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5A4E93" w:rsidRDefault="005A4E93" w:rsidP="005A4E9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Постановление администрации муниципального района Сергиевский Самарской области</w:t>
      </w:r>
    </w:p>
    <w:p w:rsidR="00A34E15" w:rsidRDefault="005A4E93" w:rsidP="005A4E9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№384 от 20 апреля 2026 года «</w:t>
      </w:r>
      <w:r w:rsidRPr="005A4E93">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1312а от 12.10.2015г. «</w:t>
      </w:r>
      <w:r>
        <w:rPr>
          <w:rFonts w:ascii="Times New Roman" w:eastAsia="Calibri" w:hAnsi="Times New Roman" w:cs="Times New Roman"/>
          <w:sz w:val="12"/>
          <w:szCs w:val="12"/>
        </w:rPr>
        <w:t>О</w:t>
      </w:r>
      <w:r w:rsidRPr="005A4E93">
        <w:rPr>
          <w:rFonts w:ascii="Times New Roman" w:eastAsia="Calibri" w:hAnsi="Times New Roman" w:cs="Times New Roman"/>
          <w:sz w:val="12"/>
          <w:szCs w:val="12"/>
        </w:rPr>
        <w:t xml:space="preserve"> создании комиссии по установлению необходимости (отсутствия необходимости) проведения капитального ремонта общего имущества в многоквартирных домах, расположенных на территории муниципального района Сергиевский </w:t>
      </w:r>
      <w:r>
        <w:rPr>
          <w:rFonts w:ascii="Times New Roman" w:eastAsia="Calibri" w:hAnsi="Times New Roman" w:cs="Times New Roman"/>
          <w:sz w:val="12"/>
          <w:szCs w:val="12"/>
        </w:rPr>
        <w:t>С</w:t>
      </w:r>
      <w:r w:rsidRPr="005A4E9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A27F4" w:rsidRPr="005A27F4" w:rsidRDefault="005A27F4" w:rsidP="005A27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5A27F4">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B70F37" w:rsidRDefault="005A27F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от 16 апреля 2026 года </w:t>
      </w:r>
      <w:r w:rsidRPr="005A27F4">
        <w:rPr>
          <w:rFonts w:ascii="Times New Roman" w:eastAsia="Calibri" w:hAnsi="Times New Roman" w:cs="Times New Roman"/>
          <w:sz w:val="12"/>
          <w:szCs w:val="12"/>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C72382">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1</w:t>
      </w:r>
      <w:r w:rsidR="00C72382">
        <w:rPr>
          <w:rFonts w:ascii="Times New Roman" w:eastAsia="Calibri" w:hAnsi="Times New Roman" w:cs="Times New Roman"/>
          <w:sz w:val="12"/>
          <w:szCs w:val="12"/>
        </w:rPr>
        <w:t>7</w:t>
      </w:r>
      <w:r>
        <w:rPr>
          <w:rFonts w:ascii="Times New Roman" w:eastAsia="Calibri" w:hAnsi="Times New Roman" w:cs="Times New Roman"/>
          <w:sz w:val="12"/>
          <w:szCs w:val="12"/>
        </w:rPr>
        <w:t xml:space="preserve"> апреля 2026 года </w:t>
      </w:r>
      <w:r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Pr>
          <w:rFonts w:ascii="Times New Roman" w:eastAsia="Calibri" w:hAnsi="Times New Roman" w:cs="Times New Roman"/>
          <w:sz w:val="12"/>
          <w:szCs w:val="12"/>
        </w:rPr>
        <w:t>Верхняя Орлянка</w:t>
      </w:r>
      <w:r w:rsidRPr="005A27F4">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9</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C72382">
        <w:rPr>
          <w:rFonts w:ascii="Times New Roman" w:eastAsia="Calibri" w:hAnsi="Times New Roman" w:cs="Times New Roman"/>
          <w:sz w:val="12"/>
          <w:szCs w:val="12"/>
        </w:rPr>
        <w:t>3</w:t>
      </w:r>
      <w:r>
        <w:rPr>
          <w:rFonts w:ascii="Times New Roman" w:eastAsia="Calibri" w:hAnsi="Times New Roman" w:cs="Times New Roman"/>
          <w:sz w:val="12"/>
          <w:szCs w:val="12"/>
        </w:rPr>
        <w:t xml:space="preserve"> от 16 апреля 2026 года </w:t>
      </w:r>
      <w:r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Pr>
          <w:rFonts w:ascii="Times New Roman" w:eastAsia="Calibri" w:hAnsi="Times New Roman" w:cs="Times New Roman"/>
          <w:sz w:val="12"/>
          <w:szCs w:val="12"/>
        </w:rPr>
        <w:t>Воротнее</w:t>
      </w:r>
      <w:r w:rsidRPr="005A27F4">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14</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36690D">
        <w:rPr>
          <w:rFonts w:ascii="Times New Roman" w:eastAsia="Calibri" w:hAnsi="Times New Roman" w:cs="Times New Roman"/>
          <w:sz w:val="12"/>
          <w:szCs w:val="12"/>
        </w:rPr>
        <w:t xml:space="preserve"> от 16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6690D">
        <w:rPr>
          <w:rFonts w:ascii="Times New Roman" w:eastAsia="Calibri" w:hAnsi="Times New Roman" w:cs="Times New Roman"/>
          <w:sz w:val="12"/>
          <w:szCs w:val="12"/>
        </w:rPr>
        <w:t>Елшанка</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20</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36690D">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7</w:t>
      </w:r>
      <w:r w:rsidR="0036690D">
        <w:rPr>
          <w:rFonts w:ascii="Times New Roman" w:eastAsia="Calibri" w:hAnsi="Times New Roman" w:cs="Times New Roman"/>
          <w:sz w:val="12"/>
          <w:szCs w:val="12"/>
        </w:rPr>
        <w:t xml:space="preserve">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6690D">
        <w:rPr>
          <w:rFonts w:ascii="Times New Roman" w:eastAsia="Calibri" w:hAnsi="Times New Roman" w:cs="Times New Roman"/>
          <w:sz w:val="12"/>
          <w:szCs w:val="12"/>
        </w:rPr>
        <w:t>Захаркино</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26</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от 16 апреля 2026 года </w:t>
      </w:r>
      <w:r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Pr>
          <w:rFonts w:ascii="Times New Roman" w:eastAsia="Calibri" w:hAnsi="Times New Roman" w:cs="Times New Roman"/>
          <w:sz w:val="12"/>
          <w:szCs w:val="12"/>
        </w:rPr>
        <w:t>Кармало-Аделяково</w:t>
      </w:r>
      <w:r w:rsidRPr="005A27F4">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32</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15</w:t>
      </w:r>
      <w:r w:rsidR="0036690D">
        <w:rPr>
          <w:rFonts w:ascii="Times New Roman" w:eastAsia="Calibri" w:hAnsi="Times New Roman" w:cs="Times New Roman"/>
          <w:sz w:val="12"/>
          <w:szCs w:val="12"/>
        </w:rPr>
        <w:t xml:space="preserve">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6690D">
        <w:rPr>
          <w:rFonts w:ascii="Times New Roman" w:eastAsia="Calibri" w:hAnsi="Times New Roman" w:cs="Times New Roman"/>
          <w:sz w:val="12"/>
          <w:szCs w:val="12"/>
        </w:rPr>
        <w:t>Калиновка</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37</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14</w:t>
      </w:r>
      <w:r w:rsidR="0036690D">
        <w:rPr>
          <w:rFonts w:ascii="Times New Roman" w:eastAsia="Calibri" w:hAnsi="Times New Roman" w:cs="Times New Roman"/>
          <w:sz w:val="12"/>
          <w:szCs w:val="12"/>
        </w:rPr>
        <w:t xml:space="preserve">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6690D">
        <w:rPr>
          <w:rFonts w:ascii="Times New Roman" w:eastAsia="Calibri" w:hAnsi="Times New Roman" w:cs="Times New Roman"/>
          <w:sz w:val="12"/>
          <w:szCs w:val="12"/>
        </w:rPr>
        <w:t>Кандабулак</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43</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36690D">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20</w:t>
      </w:r>
      <w:r w:rsidR="0036690D">
        <w:rPr>
          <w:rFonts w:ascii="Times New Roman" w:eastAsia="Calibri" w:hAnsi="Times New Roman" w:cs="Times New Roman"/>
          <w:sz w:val="12"/>
          <w:szCs w:val="12"/>
        </w:rPr>
        <w:t xml:space="preserve">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6690D">
        <w:rPr>
          <w:rFonts w:ascii="Times New Roman" w:eastAsia="Calibri" w:hAnsi="Times New Roman" w:cs="Times New Roman"/>
          <w:sz w:val="12"/>
          <w:szCs w:val="12"/>
        </w:rPr>
        <w:t>Красносельское</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49</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C72382">
        <w:rPr>
          <w:rFonts w:ascii="Times New Roman" w:eastAsia="Calibri" w:hAnsi="Times New Roman" w:cs="Times New Roman"/>
          <w:sz w:val="12"/>
          <w:szCs w:val="12"/>
        </w:rPr>
        <w:t>4 от 15</w:t>
      </w:r>
      <w:r>
        <w:rPr>
          <w:rFonts w:ascii="Times New Roman" w:eastAsia="Calibri" w:hAnsi="Times New Roman" w:cs="Times New Roman"/>
          <w:sz w:val="12"/>
          <w:szCs w:val="12"/>
        </w:rPr>
        <w:t xml:space="preserve"> апреля 2026 года </w:t>
      </w:r>
      <w:r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Pr>
          <w:rFonts w:ascii="Times New Roman" w:eastAsia="Calibri" w:hAnsi="Times New Roman" w:cs="Times New Roman"/>
          <w:sz w:val="12"/>
          <w:szCs w:val="12"/>
        </w:rPr>
        <w:t>Кутузовский</w:t>
      </w:r>
      <w:r w:rsidRPr="005A27F4">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55</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36690D">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5</w:t>
      </w:r>
      <w:r w:rsidR="0036690D">
        <w:rPr>
          <w:rFonts w:ascii="Times New Roman" w:eastAsia="Calibri" w:hAnsi="Times New Roman" w:cs="Times New Roman"/>
          <w:sz w:val="12"/>
          <w:szCs w:val="12"/>
        </w:rPr>
        <w:t xml:space="preserve">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6690D">
        <w:rPr>
          <w:rFonts w:ascii="Times New Roman" w:eastAsia="Calibri" w:hAnsi="Times New Roman" w:cs="Times New Roman"/>
          <w:sz w:val="12"/>
          <w:szCs w:val="12"/>
        </w:rPr>
        <w:t>Липовка</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60</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C72382">
        <w:rPr>
          <w:rFonts w:ascii="Times New Roman" w:eastAsia="Calibri" w:hAnsi="Times New Roman" w:cs="Times New Roman"/>
          <w:sz w:val="12"/>
          <w:szCs w:val="12"/>
        </w:rPr>
        <w:t>2</w:t>
      </w:r>
      <w:r>
        <w:rPr>
          <w:rFonts w:ascii="Times New Roman" w:eastAsia="Calibri" w:hAnsi="Times New Roman" w:cs="Times New Roman"/>
          <w:sz w:val="12"/>
          <w:szCs w:val="12"/>
        </w:rPr>
        <w:t xml:space="preserve"> от 16 апреля 2026 года </w:t>
      </w:r>
      <w:r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Pr>
          <w:rFonts w:ascii="Times New Roman" w:eastAsia="Calibri" w:hAnsi="Times New Roman" w:cs="Times New Roman"/>
          <w:sz w:val="12"/>
          <w:szCs w:val="12"/>
        </w:rPr>
        <w:t>Светлодольск</w:t>
      </w:r>
      <w:r w:rsidRPr="005A27F4">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66</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36690D">
        <w:rPr>
          <w:rFonts w:ascii="Times New Roman" w:eastAsia="Calibri" w:hAnsi="Times New Roman" w:cs="Times New Roman"/>
          <w:sz w:val="12"/>
          <w:szCs w:val="12"/>
        </w:rPr>
        <w:t xml:space="preserve"> от 16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6690D">
        <w:rPr>
          <w:rFonts w:ascii="Times New Roman" w:eastAsia="Calibri" w:hAnsi="Times New Roman" w:cs="Times New Roman"/>
          <w:sz w:val="12"/>
          <w:szCs w:val="12"/>
        </w:rPr>
        <w:t>Серноводск</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72</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15</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C72382">
        <w:rPr>
          <w:rFonts w:ascii="Times New Roman" w:eastAsia="Calibri" w:hAnsi="Times New Roman" w:cs="Times New Roman"/>
          <w:sz w:val="12"/>
          <w:szCs w:val="12"/>
        </w:rPr>
        <w:t>2</w:t>
      </w:r>
      <w:r>
        <w:rPr>
          <w:rFonts w:ascii="Times New Roman" w:eastAsia="Calibri" w:hAnsi="Times New Roman" w:cs="Times New Roman"/>
          <w:sz w:val="12"/>
          <w:szCs w:val="12"/>
        </w:rPr>
        <w:t xml:space="preserve"> от 16 апреля 2026 года </w:t>
      </w:r>
      <w:r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Pr>
          <w:rFonts w:ascii="Times New Roman" w:eastAsia="Calibri" w:hAnsi="Times New Roman" w:cs="Times New Roman"/>
          <w:sz w:val="12"/>
          <w:szCs w:val="12"/>
        </w:rPr>
        <w:t>Сургут</w:t>
      </w:r>
      <w:r w:rsidRPr="005A27F4">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77</w:t>
      </w:r>
    </w:p>
    <w:p w:rsidR="0036690D" w:rsidRDefault="0036690D" w:rsidP="0036690D">
      <w:pPr>
        <w:tabs>
          <w:tab w:val="left" w:pos="284"/>
        </w:tabs>
        <w:spacing w:after="0" w:line="240" w:lineRule="auto"/>
        <w:ind w:firstLine="284"/>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5A27F4">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городс</w:t>
      </w:r>
      <w:r w:rsidRPr="005A27F4">
        <w:rPr>
          <w:rFonts w:ascii="Times New Roman" w:eastAsia="Calibri" w:hAnsi="Times New Roman" w:cs="Times New Roman"/>
          <w:sz w:val="12"/>
          <w:szCs w:val="12"/>
        </w:rPr>
        <w:t xml:space="preserve">кого поселения </w:t>
      </w:r>
      <w:r>
        <w:rPr>
          <w:rFonts w:ascii="Times New Roman" w:eastAsia="Calibri" w:hAnsi="Times New Roman" w:cs="Times New Roman"/>
          <w:sz w:val="12"/>
          <w:szCs w:val="12"/>
        </w:rPr>
        <w:t>Суходол</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36690D">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7</w:t>
      </w:r>
      <w:r w:rsidR="0036690D">
        <w:rPr>
          <w:rFonts w:ascii="Times New Roman" w:eastAsia="Calibri" w:hAnsi="Times New Roman" w:cs="Times New Roman"/>
          <w:sz w:val="12"/>
          <w:szCs w:val="12"/>
        </w:rPr>
        <w:t xml:space="preserve">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0036690D">
        <w:rPr>
          <w:rFonts w:ascii="Times New Roman" w:eastAsia="Calibri" w:hAnsi="Times New Roman" w:cs="Times New Roman"/>
          <w:sz w:val="12"/>
          <w:szCs w:val="12"/>
        </w:rPr>
        <w:t>городс</w:t>
      </w:r>
      <w:r w:rsidR="0036690D" w:rsidRPr="005A27F4">
        <w:rPr>
          <w:rFonts w:ascii="Times New Roman" w:eastAsia="Calibri" w:hAnsi="Times New Roman" w:cs="Times New Roman"/>
          <w:sz w:val="12"/>
          <w:szCs w:val="12"/>
        </w:rPr>
        <w:t xml:space="preserve">кого поселения </w:t>
      </w:r>
      <w:r w:rsidR="0036690D">
        <w:rPr>
          <w:rFonts w:ascii="Times New Roman" w:eastAsia="Calibri" w:hAnsi="Times New Roman" w:cs="Times New Roman"/>
          <w:sz w:val="12"/>
          <w:szCs w:val="12"/>
        </w:rPr>
        <w:t>Суходол</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83</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36690D" w:rsidRPr="005A27F4" w:rsidRDefault="0036690D" w:rsidP="0036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5A27F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5A27F4">
        <w:rPr>
          <w:rFonts w:ascii="Times New Roman" w:eastAsia="Calibri" w:hAnsi="Times New Roman" w:cs="Times New Roman"/>
          <w:sz w:val="12"/>
          <w:szCs w:val="12"/>
        </w:rPr>
        <w:t xml:space="preserve"> муниципального района Сергиевский Самарской области</w:t>
      </w:r>
    </w:p>
    <w:p w:rsidR="0036690D" w:rsidRDefault="00C72382" w:rsidP="003669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20</w:t>
      </w:r>
      <w:r w:rsidR="0036690D">
        <w:rPr>
          <w:rFonts w:ascii="Times New Roman" w:eastAsia="Calibri" w:hAnsi="Times New Roman" w:cs="Times New Roman"/>
          <w:sz w:val="12"/>
          <w:szCs w:val="12"/>
        </w:rPr>
        <w:t xml:space="preserve"> апреля 2026 года </w:t>
      </w:r>
      <w:r w:rsidR="0036690D" w:rsidRPr="005A27F4">
        <w:rPr>
          <w:rFonts w:ascii="Times New Roman" w:eastAsia="Calibri" w:hAnsi="Times New Roman" w:cs="Times New Roman"/>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6690D">
        <w:rPr>
          <w:rFonts w:ascii="Times New Roman" w:eastAsia="Calibri" w:hAnsi="Times New Roman" w:cs="Times New Roman"/>
          <w:sz w:val="12"/>
          <w:szCs w:val="12"/>
        </w:rPr>
        <w:t>Черновка</w:t>
      </w:r>
      <w:r w:rsidR="0036690D" w:rsidRPr="005A27F4">
        <w:rPr>
          <w:rFonts w:ascii="Times New Roman" w:eastAsia="Calibri" w:hAnsi="Times New Roman" w:cs="Times New Roman"/>
          <w:sz w:val="12"/>
          <w:szCs w:val="12"/>
        </w:rPr>
        <w:t xml:space="preserve"> муниципального района Сергиевский Самарской области»</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r w:rsidR="0036690D">
        <w:rPr>
          <w:rFonts w:ascii="Times New Roman" w:eastAsia="Calibri" w:hAnsi="Times New Roman" w:cs="Times New Roman"/>
          <w:sz w:val="12"/>
          <w:szCs w:val="12"/>
        </w:rPr>
        <w:t>…………………………………………………</w:t>
      </w:r>
      <w:r w:rsidR="009470A2">
        <w:rPr>
          <w:rFonts w:ascii="Times New Roman" w:eastAsia="Calibri" w:hAnsi="Times New Roman" w:cs="Times New Roman"/>
          <w:sz w:val="12"/>
          <w:szCs w:val="12"/>
        </w:rPr>
        <w:t>89</w:t>
      </w:r>
    </w:p>
    <w:p w:rsidR="0036690D" w:rsidRDefault="0036690D" w:rsidP="0036690D">
      <w:pPr>
        <w:tabs>
          <w:tab w:val="left" w:pos="284"/>
        </w:tabs>
        <w:spacing w:after="0" w:line="240" w:lineRule="auto"/>
        <w:jc w:val="both"/>
        <w:rPr>
          <w:rFonts w:ascii="Times New Roman" w:eastAsia="Calibri" w:hAnsi="Times New Roman" w:cs="Times New Roman"/>
          <w:sz w:val="12"/>
          <w:szCs w:val="12"/>
        </w:rPr>
      </w:pPr>
    </w:p>
    <w:p w:rsidR="00C72382" w:rsidRDefault="00C72382" w:rsidP="00C723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 Постановление администрации городс</w:t>
      </w:r>
      <w:r w:rsidRPr="005A27F4">
        <w:rPr>
          <w:rFonts w:ascii="Times New Roman" w:eastAsia="Calibri" w:hAnsi="Times New Roman" w:cs="Times New Roman"/>
          <w:sz w:val="12"/>
          <w:szCs w:val="12"/>
        </w:rPr>
        <w:t xml:space="preserve">кого поселения </w:t>
      </w:r>
      <w:r>
        <w:rPr>
          <w:rFonts w:ascii="Times New Roman" w:eastAsia="Calibri" w:hAnsi="Times New Roman" w:cs="Times New Roman"/>
          <w:sz w:val="12"/>
          <w:szCs w:val="12"/>
        </w:rPr>
        <w:t>Суходол муниципального района Сергиевский Самарской области</w:t>
      </w:r>
    </w:p>
    <w:p w:rsidR="00B70F37" w:rsidRDefault="00C72382" w:rsidP="00C7238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 от 20 апреля 2026 года «О</w:t>
      </w:r>
      <w:r w:rsidRPr="00C72382">
        <w:rPr>
          <w:rFonts w:ascii="Times New Roman" w:eastAsia="Calibri" w:hAnsi="Times New Roman" w:cs="Times New Roman"/>
          <w:sz w:val="12"/>
          <w:szCs w:val="12"/>
        </w:rPr>
        <w:t xml:space="preserve">б утверждении актуализированной схемы теплоснабжения городского поселения </w:t>
      </w:r>
      <w:r>
        <w:rPr>
          <w:rFonts w:ascii="Times New Roman" w:eastAsia="Calibri" w:hAnsi="Times New Roman" w:cs="Times New Roman"/>
          <w:sz w:val="12"/>
          <w:szCs w:val="12"/>
        </w:rPr>
        <w:t>С</w:t>
      </w:r>
      <w:r w:rsidRPr="00C72382">
        <w:rPr>
          <w:rFonts w:ascii="Times New Roman" w:eastAsia="Calibri" w:hAnsi="Times New Roman" w:cs="Times New Roman"/>
          <w:sz w:val="12"/>
          <w:szCs w:val="12"/>
        </w:rPr>
        <w:t>уходол муниципального района Сергиевский на период 2021-2033 годы (актуализация на 2027 год)</w:t>
      </w:r>
      <w:r>
        <w:rPr>
          <w:rFonts w:ascii="Times New Roman" w:eastAsia="Calibri" w:hAnsi="Times New Roman" w:cs="Times New Roman"/>
          <w:sz w:val="12"/>
          <w:szCs w:val="12"/>
        </w:rPr>
        <w:t>»…………………………</w:t>
      </w:r>
      <w:r w:rsidR="009470A2">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9470A2">
        <w:rPr>
          <w:rFonts w:ascii="Times New Roman" w:eastAsia="Calibri" w:hAnsi="Times New Roman" w:cs="Times New Roman"/>
          <w:sz w:val="12"/>
          <w:szCs w:val="12"/>
        </w:rPr>
        <w:t>95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tbl>
      <w:tblPr>
        <w:tblStyle w:val="af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5A4E93" w:rsidRPr="005A4E93" w:rsidTr="005A27F4">
        <w:tc>
          <w:tcPr>
            <w:tcW w:w="7729" w:type="dxa"/>
          </w:tcPr>
          <w:p w:rsidR="005A4E93" w:rsidRPr="005A4E93" w:rsidRDefault="005A4E93" w:rsidP="005A4E93">
            <w:pPr>
              <w:tabs>
                <w:tab w:val="left" w:pos="284"/>
                <w:tab w:val="left" w:pos="3828"/>
              </w:tabs>
              <w:jc w:val="center"/>
              <w:rPr>
                <w:rFonts w:ascii="Times New Roman" w:eastAsia="Calibri" w:hAnsi="Times New Roman" w:cs="Times New Roman"/>
                <w:b/>
                <w:sz w:val="12"/>
                <w:szCs w:val="12"/>
              </w:rPr>
            </w:pPr>
            <w:r w:rsidRPr="005A4E93">
              <w:rPr>
                <w:rFonts w:ascii="Times New Roman" w:eastAsia="Calibri" w:hAnsi="Times New Roman" w:cs="Times New Roman"/>
                <w:b/>
                <w:sz w:val="12"/>
                <w:szCs w:val="12"/>
              </w:rPr>
              <w:lastRenderedPageBreak/>
              <w:t>АДМИНИСТРАЦИЯ</w:t>
            </w:r>
          </w:p>
          <w:p w:rsidR="005A4E93" w:rsidRPr="005A4E93" w:rsidRDefault="005A4E93" w:rsidP="005A4E93">
            <w:pPr>
              <w:tabs>
                <w:tab w:val="left" w:pos="284"/>
                <w:tab w:val="left" w:pos="3828"/>
              </w:tabs>
              <w:jc w:val="center"/>
              <w:rPr>
                <w:rFonts w:ascii="Times New Roman" w:eastAsia="Calibri" w:hAnsi="Times New Roman" w:cs="Times New Roman"/>
                <w:b/>
                <w:sz w:val="12"/>
                <w:szCs w:val="12"/>
              </w:rPr>
            </w:pPr>
            <w:r w:rsidRPr="005A4E93">
              <w:rPr>
                <w:rFonts w:ascii="Times New Roman" w:eastAsia="Calibri" w:hAnsi="Times New Roman" w:cs="Times New Roman"/>
                <w:b/>
                <w:sz w:val="12"/>
                <w:szCs w:val="12"/>
              </w:rPr>
              <w:t>МУНИЦИПАЛЬНОГО РАЙОНА СЕРГИЕВСКИЙ</w:t>
            </w:r>
          </w:p>
          <w:p w:rsidR="005A4E93" w:rsidRPr="005A4E93" w:rsidRDefault="005A4E93" w:rsidP="005A4E93">
            <w:pPr>
              <w:tabs>
                <w:tab w:val="left" w:pos="284"/>
                <w:tab w:val="left" w:pos="3828"/>
              </w:tabs>
              <w:jc w:val="center"/>
              <w:rPr>
                <w:rFonts w:ascii="Times New Roman" w:eastAsia="Calibri" w:hAnsi="Times New Roman" w:cs="Times New Roman"/>
                <w:b/>
                <w:sz w:val="12"/>
                <w:szCs w:val="12"/>
              </w:rPr>
            </w:pPr>
            <w:r w:rsidRPr="005A4E93">
              <w:rPr>
                <w:rFonts w:ascii="Times New Roman" w:eastAsia="Calibri" w:hAnsi="Times New Roman" w:cs="Times New Roman"/>
                <w:b/>
                <w:sz w:val="12"/>
                <w:szCs w:val="12"/>
              </w:rPr>
              <w:t>САМАРСКОЙ ОБЛАСТИ</w:t>
            </w:r>
          </w:p>
          <w:p w:rsidR="005A4E93" w:rsidRPr="005A4E93" w:rsidRDefault="005A4E93" w:rsidP="005A4E93">
            <w:pPr>
              <w:tabs>
                <w:tab w:val="left" w:pos="284"/>
                <w:tab w:val="left" w:pos="3828"/>
              </w:tabs>
              <w:jc w:val="center"/>
              <w:rPr>
                <w:rFonts w:ascii="Times New Roman" w:eastAsia="Calibri" w:hAnsi="Times New Roman" w:cs="Times New Roman"/>
                <w:b/>
                <w:sz w:val="12"/>
                <w:szCs w:val="12"/>
              </w:rPr>
            </w:pPr>
          </w:p>
          <w:p w:rsidR="005A4E93" w:rsidRPr="005A4E93" w:rsidRDefault="005A4E93" w:rsidP="005A4E93">
            <w:pPr>
              <w:tabs>
                <w:tab w:val="left" w:pos="284"/>
                <w:tab w:val="left" w:pos="3828"/>
              </w:tabs>
              <w:jc w:val="center"/>
              <w:rPr>
                <w:rFonts w:ascii="Times New Roman" w:eastAsia="Calibri" w:hAnsi="Times New Roman" w:cs="Times New Roman"/>
                <w:b/>
                <w:sz w:val="12"/>
                <w:szCs w:val="12"/>
              </w:rPr>
            </w:pPr>
            <w:r w:rsidRPr="005A4E93">
              <w:rPr>
                <w:rFonts w:ascii="Times New Roman" w:eastAsia="Calibri" w:hAnsi="Times New Roman" w:cs="Times New Roman"/>
                <w:b/>
                <w:sz w:val="12"/>
                <w:szCs w:val="12"/>
              </w:rPr>
              <w:t>ПОСТАНОВЛЕНИЕ</w:t>
            </w:r>
          </w:p>
          <w:p w:rsidR="005A4E93" w:rsidRPr="005A4E93" w:rsidRDefault="005A4E93" w:rsidP="005A4E93">
            <w:pPr>
              <w:tabs>
                <w:tab w:val="left" w:pos="284"/>
                <w:tab w:val="left" w:pos="3828"/>
              </w:tabs>
              <w:jc w:val="center"/>
              <w:rPr>
                <w:rFonts w:ascii="Times New Roman" w:eastAsia="Calibri" w:hAnsi="Times New Roman" w:cs="Times New Roman"/>
                <w:b/>
                <w:sz w:val="12"/>
                <w:szCs w:val="12"/>
              </w:rPr>
            </w:pPr>
            <w:r w:rsidRPr="005A4E93">
              <w:rPr>
                <w:rFonts w:ascii="Times New Roman" w:eastAsia="Calibri" w:hAnsi="Times New Roman" w:cs="Times New Roman"/>
                <w:b/>
                <w:sz w:val="12"/>
                <w:szCs w:val="12"/>
              </w:rPr>
              <w:t>от «20» апреля 2026 г. №384</w:t>
            </w:r>
          </w:p>
          <w:p w:rsidR="005A4E93" w:rsidRPr="005A4E93" w:rsidRDefault="005A4E93" w:rsidP="005A4E93">
            <w:pPr>
              <w:tabs>
                <w:tab w:val="left" w:pos="284"/>
                <w:tab w:val="left" w:pos="3828"/>
              </w:tabs>
              <w:jc w:val="center"/>
              <w:rPr>
                <w:rFonts w:ascii="Times New Roman" w:eastAsia="Calibri" w:hAnsi="Times New Roman" w:cs="Times New Roman"/>
                <w:b/>
                <w:sz w:val="12"/>
                <w:szCs w:val="12"/>
              </w:rPr>
            </w:pPr>
          </w:p>
          <w:p w:rsidR="005A4E93" w:rsidRDefault="005A4E93" w:rsidP="005A4E93">
            <w:pPr>
              <w:tabs>
                <w:tab w:val="left" w:pos="284"/>
                <w:tab w:val="left" w:pos="3828"/>
              </w:tabs>
              <w:jc w:val="center"/>
              <w:rPr>
                <w:rFonts w:ascii="Times New Roman" w:eastAsia="Calibri" w:hAnsi="Times New Roman" w:cs="Times New Roman"/>
                <w:b/>
                <w:bCs/>
                <w:sz w:val="12"/>
                <w:szCs w:val="12"/>
              </w:rPr>
            </w:pPr>
            <w:r w:rsidRPr="005A4E93">
              <w:rPr>
                <w:rFonts w:ascii="Times New Roman" w:eastAsia="Calibri" w:hAnsi="Times New Roman" w:cs="Times New Roman"/>
                <w:b/>
                <w:bCs/>
                <w:sz w:val="12"/>
                <w:szCs w:val="12"/>
              </w:rPr>
              <w:t xml:space="preserve">О ВНЕСЕНИИ ИЗМЕНЕНИЙ В ПОСТАНОВЛЕНИЕ АДМИНИСТРАЦИИ МУНИЦИПАЛЬНОГО РАЙОНА СЕРГИЕВСКИЙ № 1312А ОТ 12.10.2015Г. «О СОЗДАНИИ КОМИССИИ ПО УСТАНОВЛЕНИЮ НЕОБХОДИМОСТИ (ОТСУТСТВИЯ НЕОБХОДИМОСТИ) ПРОВЕДЕНИЯ КАПИТАЛЬНОГО РЕМОНТА ОБЩЕГО ИМУЩЕСТВА В МНОГОКВАРТИРНЫХ ДОМАХ, РАСПОЛОЖЕННЫХ </w:t>
            </w:r>
          </w:p>
          <w:p w:rsidR="005A4E93" w:rsidRPr="005A4E93" w:rsidRDefault="005A4E93" w:rsidP="005A4E93">
            <w:pPr>
              <w:tabs>
                <w:tab w:val="left" w:pos="284"/>
                <w:tab w:val="left" w:pos="3828"/>
              </w:tabs>
              <w:jc w:val="center"/>
              <w:rPr>
                <w:rFonts w:ascii="Times New Roman" w:eastAsia="Calibri" w:hAnsi="Times New Roman" w:cs="Times New Roman"/>
                <w:b/>
                <w:bCs/>
                <w:sz w:val="12"/>
                <w:szCs w:val="12"/>
              </w:rPr>
            </w:pPr>
            <w:r w:rsidRPr="005A4E93">
              <w:rPr>
                <w:rFonts w:ascii="Times New Roman" w:eastAsia="Calibri" w:hAnsi="Times New Roman" w:cs="Times New Roman"/>
                <w:b/>
                <w:bCs/>
                <w:sz w:val="12"/>
                <w:szCs w:val="12"/>
              </w:rPr>
              <w:t>НА ТЕРРИТОРИИ МУНИЦИПАЛЬНОГО РАЙОНА СЕРГИЕВСКИЙ САМАРСКОЙ ОБЛАСТИ»</w:t>
            </w:r>
          </w:p>
          <w:p w:rsidR="005A4E93" w:rsidRPr="005A4E93" w:rsidRDefault="005A4E93" w:rsidP="005A4E93">
            <w:pPr>
              <w:tabs>
                <w:tab w:val="left" w:pos="284"/>
                <w:tab w:val="left" w:pos="3828"/>
              </w:tabs>
              <w:jc w:val="both"/>
              <w:rPr>
                <w:rFonts w:ascii="Times New Roman" w:eastAsia="Calibri" w:hAnsi="Times New Roman" w:cs="Times New Roman"/>
                <w:b/>
                <w:bCs/>
                <w:sz w:val="12"/>
                <w:szCs w:val="12"/>
              </w:rPr>
            </w:pPr>
          </w:p>
        </w:tc>
      </w:tr>
    </w:tbl>
    <w:p w:rsidR="005A4E93" w:rsidRPr="005A4E93" w:rsidRDefault="005A4E93" w:rsidP="005A4E93">
      <w:pPr>
        <w:tabs>
          <w:tab w:val="left" w:pos="284"/>
          <w:tab w:val="left" w:pos="3828"/>
        </w:tabs>
        <w:spacing w:after="0" w:line="240" w:lineRule="auto"/>
        <w:ind w:firstLine="284"/>
        <w:jc w:val="both"/>
        <w:rPr>
          <w:rFonts w:ascii="Times New Roman" w:eastAsia="Calibri" w:hAnsi="Times New Roman" w:cs="Times New Roman"/>
          <w:sz w:val="12"/>
          <w:szCs w:val="12"/>
        </w:rPr>
      </w:pPr>
      <w:r w:rsidRPr="005A4E93">
        <w:rPr>
          <w:rFonts w:ascii="Times New Roman" w:eastAsia="Calibri" w:hAnsi="Times New Roman" w:cs="Times New Roman"/>
          <w:sz w:val="12"/>
          <w:szCs w:val="12"/>
        </w:rPr>
        <w:t xml:space="preserve">В соответствии с Жилищным кодексом Российской Федерации, Законом Самарской области «О системе капитального ремонта общего имущества в многоквартирных домах, расположенных на территории Самарской области» от 21.06.2013 № 60- ГД,  постановлением Правительства Самарской области «Об утверждении Порядка установления необходимости (отсутствия необходимости) проведения капитального ремонта общего имущества в многоквартирном доме» от 16.02.2015 №68 администрация муниципального района Сергиевский постановляет: </w:t>
      </w:r>
    </w:p>
    <w:p w:rsidR="005A4E93" w:rsidRPr="005A4E93" w:rsidRDefault="005A4E93" w:rsidP="005A4E93">
      <w:pPr>
        <w:tabs>
          <w:tab w:val="left" w:pos="284"/>
          <w:tab w:val="left" w:pos="3828"/>
        </w:tabs>
        <w:spacing w:after="0" w:line="240" w:lineRule="auto"/>
        <w:ind w:firstLine="284"/>
        <w:jc w:val="both"/>
        <w:rPr>
          <w:rFonts w:ascii="Times New Roman" w:eastAsia="Calibri" w:hAnsi="Times New Roman" w:cs="Times New Roman"/>
          <w:sz w:val="12"/>
          <w:szCs w:val="12"/>
        </w:rPr>
      </w:pPr>
      <w:r w:rsidRPr="005A4E93">
        <w:rPr>
          <w:rFonts w:ascii="Times New Roman" w:eastAsia="Calibri" w:hAnsi="Times New Roman" w:cs="Times New Roman"/>
          <w:sz w:val="12"/>
          <w:szCs w:val="12"/>
        </w:rPr>
        <w:t xml:space="preserve">1.  Внести изменения в постановление администрации муниципального района Сергиевский № 1312а от 12.10.2015г. «О создании комиссии по установлению необходимости (отсутствия необходимости) проведения капитального ремонта общего имущества в многоквартирных домах расположенных на территории муниципального района Сергиевский Самарской области» следующего содержания:  </w:t>
      </w:r>
    </w:p>
    <w:p w:rsidR="005A4E93" w:rsidRPr="005A4E93" w:rsidRDefault="005A4E93" w:rsidP="005A4E93">
      <w:pPr>
        <w:tabs>
          <w:tab w:val="left" w:pos="284"/>
          <w:tab w:val="left" w:pos="3828"/>
        </w:tabs>
        <w:spacing w:after="0" w:line="240" w:lineRule="auto"/>
        <w:ind w:firstLine="284"/>
        <w:jc w:val="both"/>
        <w:rPr>
          <w:rFonts w:ascii="Times New Roman" w:eastAsia="Calibri" w:hAnsi="Times New Roman" w:cs="Times New Roman"/>
          <w:sz w:val="12"/>
          <w:szCs w:val="12"/>
        </w:rPr>
      </w:pPr>
      <w:r w:rsidRPr="005A4E93">
        <w:rPr>
          <w:rFonts w:ascii="Times New Roman" w:eastAsia="Calibri" w:hAnsi="Times New Roman" w:cs="Times New Roman"/>
          <w:sz w:val="12"/>
          <w:szCs w:val="12"/>
        </w:rPr>
        <w:t xml:space="preserve">1.1. Приложение № 2 изложить в новой редакции согласно Приложению № 1  к настоящему постановлению.  </w:t>
      </w:r>
    </w:p>
    <w:p w:rsidR="005A4E93" w:rsidRPr="005A4E93" w:rsidRDefault="005A4E93" w:rsidP="005A4E93">
      <w:pPr>
        <w:tabs>
          <w:tab w:val="left" w:pos="284"/>
          <w:tab w:val="left" w:pos="3828"/>
        </w:tabs>
        <w:spacing w:after="0" w:line="240" w:lineRule="auto"/>
        <w:ind w:firstLine="284"/>
        <w:jc w:val="both"/>
        <w:rPr>
          <w:rFonts w:ascii="Times New Roman" w:eastAsia="Calibri" w:hAnsi="Times New Roman" w:cs="Times New Roman"/>
          <w:sz w:val="12"/>
          <w:szCs w:val="12"/>
        </w:rPr>
      </w:pPr>
      <w:r w:rsidRPr="005A4E93">
        <w:rPr>
          <w:rFonts w:ascii="Times New Roman" w:eastAsia="Calibri" w:hAnsi="Times New Roman" w:cs="Times New Roman"/>
          <w:sz w:val="12"/>
          <w:szCs w:val="12"/>
        </w:rPr>
        <w:t>2. Опубликовать настоящее постановление в газете «Сергиевский вестник».</w:t>
      </w:r>
    </w:p>
    <w:p w:rsidR="005A4E93" w:rsidRPr="005A4E93" w:rsidRDefault="005A4E93" w:rsidP="005A4E93">
      <w:pPr>
        <w:tabs>
          <w:tab w:val="left" w:pos="284"/>
          <w:tab w:val="left" w:pos="3828"/>
        </w:tabs>
        <w:spacing w:after="0" w:line="240" w:lineRule="auto"/>
        <w:ind w:firstLine="284"/>
        <w:jc w:val="both"/>
        <w:rPr>
          <w:rFonts w:ascii="Times New Roman" w:eastAsia="Calibri" w:hAnsi="Times New Roman" w:cs="Times New Roman"/>
          <w:sz w:val="12"/>
          <w:szCs w:val="12"/>
        </w:rPr>
      </w:pPr>
      <w:r w:rsidRPr="005A4E9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A4E93" w:rsidRDefault="005A4E93" w:rsidP="005A4E93">
      <w:pPr>
        <w:tabs>
          <w:tab w:val="left" w:pos="284"/>
          <w:tab w:val="left" w:pos="3828"/>
        </w:tabs>
        <w:spacing w:after="0" w:line="240" w:lineRule="auto"/>
        <w:ind w:firstLine="284"/>
        <w:jc w:val="both"/>
        <w:rPr>
          <w:rFonts w:ascii="Times New Roman" w:eastAsia="Calibri" w:hAnsi="Times New Roman" w:cs="Times New Roman"/>
          <w:sz w:val="12"/>
          <w:szCs w:val="12"/>
        </w:rPr>
      </w:pPr>
      <w:r w:rsidRPr="005A4E93">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p>
    <w:p w:rsidR="005A4E93" w:rsidRPr="005A4E93" w:rsidRDefault="005A4E93" w:rsidP="005A4E93">
      <w:pPr>
        <w:tabs>
          <w:tab w:val="left" w:pos="284"/>
          <w:tab w:val="left" w:pos="3828"/>
        </w:tabs>
        <w:spacing w:after="0" w:line="240" w:lineRule="auto"/>
        <w:jc w:val="both"/>
        <w:rPr>
          <w:rFonts w:ascii="Times New Roman" w:eastAsia="Calibri" w:hAnsi="Times New Roman" w:cs="Times New Roman"/>
          <w:sz w:val="12"/>
          <w:szCs w:val="12"/>
        </w:rPr>
      </w:pPr>
      <w:r w:rsidRPr="005A4E93">
        <w:rPr>
          <w:rFonts w:ascii="Times New Roman" w:eastAsia="Calibri" w:hAnsi="Times New Roman" w:cs="Times New Roman"/>
          <w:sz w:val="12"/>
          <w:szCs w:val="12"/>
        </w:rPr>
        <w:t xml:space="preserve"> Полоумова А.В.</w:t>
      </w:r>
    </w:p>
    <w:p w:rsidR="005A4E93" w:rsidRPr="005A4E93" w:rsidRDefault="005A4E93" w:rsidP="005A4E93">
      <w:pPr>
        <w:tabs>
          <w:tab w:val="left" w:pos="284"/>
          <w:tab w:val="left" w:pos="3828"/>
        </w:tabs>
        <w:spacing w:after="0" w:line="240" w:lineRule="auto"/>
        <w:jc w:val="right"/>
        <w:rPr>
          <w:rFonts w:ascii="Times New Roman" w:eastAsia="Calibri" w:hAnsi="Times New Roman" w:cs="Times New Roman"/>
          <w:sz w:val="12"/>
          <w:szCs w:val="12"/>
        </w:rPr>
      </w:pPr>
      <w:r w:rsidRPr="005A4E93">
        <w:rPr>
          <w:rFonts w:ascii="Times New Roman" w:eastAsia="Calibri" w:hAnsi="Times New Roman" w:cs="Times New Roman"/>
          <w:sz w:val="12"/>
          <w:szCs w:val="12"/>
        </w:rPr>
        <w:t>И.о. Главы муниципального района</w:t>
      </w:r>
    </w:p>
    <w:p w:rsidR="005A4E93" w:rsidRDefault="005A4E93" w:rsidP="005A4E93">
      <w:pPr>
        <w:tabs>
          <w:tab w:val="left" w:pos="284"/>
          <w:tab w:val="left" w:pos="3828"/>
        </w:tabs>
        <w:spacing w:after="0" w:line="240" w:lineRule="auto"/>
        <w:jc w:val="right"/>
        <w:rPr>
          <w:rFonts w:ascii="Times New Roman" w:eastAsia="Calibri" w:hAnsi="Times New Roman" w:cs="Times New Roman"/>
          <w:sz w:val="12"/>
          <w:szCs w:val="12"/>
        </w:rPr>
      </w:pPr>
      <w:r w:rsidRPr="005A4E93">
        <w:rPr>
          <w:rFonts w:ascii="Times New Roman" w:eastAsia="Calibri" w:hAnsi="Times New Roman" w:cs="Times New Roman"/>
          <w:sz w:val="12"/>
          <w:szCs w:val="12"/>
        </w:rPr>
        <w:t>Сергиевский Самарской области</w:t>
      </w:r>
    </w:p>
    <w:p w:rsidR="005A4E93" w:rsidRPr="005A4E93" w:rsidRDefault="005A4E93" w:rsidP="005A4E93">
      <w:pPr>
        <w:tabs>
          <w:tab w:val="left" w:pos="284"/>
          <w:tab w:val="left" w:pos="3828"/>
        </w:tabs>
        <w:spacing w:after="0" w:line="240" w:lineRule="auto"/>
        <w:jc w:val="right"/>
        <w:rPr>
          <w:rFonts w:ascii="Times New Roman" w:eastAsia="Calibri" w:hAnsi="Times New Roman" w:cs="Times New Roman"/>
          <w:sz w:val="12"/>
          <w:szCs w:val="12"/>
        </w:rPr>
      </w:pPr>
      <w:r w:rsidRPr="005A4E93">
        <w:rPr>
          <w:rFonts w:ascii="Times New Roman" w:eastAsia="Calibri" w:hAnsi="Times New Roman" w:cs="Times New Roman"/>
          <w:sz w:val="12"/>
          <w:szCs w:val="12"/>
        </w:rPr>
        <w:t>Р.В.Крупин</w:t>
      </w:r>
    </w:p>
    <w:p w:rsidR="005A4E93" w:rsidRPr="005A4E93" w:rsidRDefault="005A4E93" w:rsidP="005A4E93">
      <w:pPr>
        <w:tabs>
          <w:tab w:val="left" w:pos="284"/>
          <w:tab w:val="left" w:pos="3828"/>
        </w:tabs>
        <w:spacing w:after="0" w:line="240" w:lineRule="auto"/>
        <w:jc w:val="both"/>
        <w:rPr>
          <w:rFonts w:ascii="Times New Roman" w:eastAsia="Calibri" w:hAnsi="Times New Roman" w:cs="Times New Roman"/>
          <w:sz w:val="12"/>
          <w:szCs w:val="12"/>
        </w:rPr>
      </w:pPr>
    </w:p>
    <w:p w:rsidR="005A4E93" w:rsidRPr="005A4E93" w:rsidRDefault="005A4E93" w:rsidP="005A4E93">
      <w:pPr>
        <w:tabs>
          <w:tab w:val="left" w:pos="284"/>
          <w:tab w:val="left" w:pos="3828"/>
        </w:tabs>
        <w:spacing w:after="0" w:line="240" w:lineRule="auto"/>
        <w:jc w:val="right"/>
        <w:rPr>
          <w:rFonts w:ascii="Times New Roman" w:eastAsia="Calibri" w:hAnsi="Times New Roman" w:cs="Times New Roman"/>
          <w:i/>
          <w:sz w:val="12"/>
          <w:szCs w:val="12"/>
        </w:rPr>
      </w:pPr>
      <w:r w:rsidRPr="005A4E93">
        <w:rPr>
          <w:rFonts w:ascii="Times New Roman" w:eastAsia="Calibri" w:hAnsi="Times New Roman" w:cs="Times New Roman"/>
          <w:i/>
          <w:sz w:val="12"/>
          <w:szCs w:val="12"/>
        </w:rPr>
        <w:t>Приложение №1</w:t>
      </w:r>
    </w:p>
    <w:p w:rsidR="005A4E93" w:rsidRPr="005A4E93" w:rsidRDefault="005A4E93" w:rsidP="005A4E93">
      <w:pPr>
        <w:tabs>
          <w:tab w:val="left" w:pos="284"/>
          <w:tab w:val="left" w:pos="3828"/>
        </w:tabs>
        <w:spacing w:after="0" w:line="240" w:lineRule="auto"/>
        <w:jc w:val="right"/>
        <w:rPr>
          <w:rFonts w:ascii="Times New Roman" w:eastAsia="Calibri" w:hAnsi="Times New Roman" w:cs="Times New Roman"/>
          <w:i/>
          <w:sz w:val="12"/>
          <w:szCs w:val="12"/>
        </w:rPr>
      </w:pPr>
      <w:r w:rsidRPr="005A4E93">
        <w:rPr>
          <w:rFonts w:ascii="Times New Roman" w:eastAsia="Calibri" w:hAnsi="Times New Roman" w:cs="Times New Roman"/>
          <w:i/>
          <w:sz w:val="12"/>
          <w:szCs w:val="12"/>
        </w:rPr>
        <w:t>к постановлению администрации</w:t>
      </w:r>
    </w:p>
    <w:p w:rsidR="005A4E93" w:rsidRPr="005A4E93" w:rsidRDefault="005A4E93" w:rsidP="005A4E93">
      <w:pPr>
        <w:tabs>
          <w:tab w:val="left" w:pos="284"/>
          <w:tab w:val="left" w:pos="3828"/>
        </w:tabs>
        <w:spacing w:after="0" w:line="240" w:lineRule="auto"/>
        <w:jc w:val="right"/>
        <w:rPr>
          <w:rFonts w:ascii="Times New Roman" w:eastAsia="Calibri" w:hAnsi="Times New Roman" w:cs="Times New Roman"/>
          <w:i/>
          <w:sz w:val="12"/>
          <w:szCs w:val="12"/>
        </w:rPr>
      </w:pPr>
      <w:r w:rsidRPr="005A4E93">
        <w:rPr>
          <w:rFonts w:ascii="Times New Roman" w:eastAsia="Calibri" w:hAnsi="Times New Roman" w:cs="Times New Roman"/>
          <w:i/>
          <w:sz w:val="12"/>
          <w:szCs w:val="12"/>
        </w:rPr>
        <w:t>муниципального района Сергиевский Самарской области</w:t>
      </w:r>
    </w:p>
    <w:p w:rsidR="005A4E93" w:rsidRPr="005A4E93" w:rsidRDefault="005A4E93" w:rsidP="005A4E93">
      <w:pPr>
        <w:tabs>
          <w:tab w:val="left" w:pos="284"/>
          <w:tab w:val="left" w:pos="3828"/>
        </w:tabs>
        <w:spacing w:after="0" w:line="240" w:lineRule="auto"/>
        <w:jc w:val="right"/>
        <w:rPr>
          <w:rFonts w:ascii="Times New Roman" w:eastAsia="Calibri" w:hAnsi="Times New Roman" w:cs="Times New Roman"/>
          <w:i/>
          <w:sz w:val="12"/>
          <w:szCs w:val="12"/>
        </w:rPr>
      </w:pPr>
      <w:r w:rsidRPr="005A4E93">
        <w:rPr>
          <w:rFonts w:ascii="Times New Roman" w:eastAsia="Calibri" w:hAnsi="Times New Roman" w:cs="Times New Roman"/>
          <w:i/>
          <w:sz w:val="12"/>
          <w:szCs w:val="12"/>
        </w:rPr>
        <w:t>от «20» апреля 2026г. №384</w:t>
      </w:r>
    </w:p>
    <w:p w:rsidR="005A4E93" w:rsidRPr="005A4E93" w:rsidRDefault="005A4E93" w:rsidP="005A4E93">
      <w:pPr>
        <w:tabs>
          <w:tab w:val="left" w:pos="284"/>
          <w:tab w:val="left" w:pos="3828"/>
        </w:tabs>
        <w:spacing w:after="0" w:line="240" w:lineRule="auto"/>
        <w:jc w:val="center"/>
        <w:rPr>
          <w:rFonts w:ascii="Times New Roman" w:eastAsia="Calibri" w:hAnsi="Times New Roman" w:cs="Times New Roman"/>
          <w:b/>
          <w:sz w:val="12"/>
          <w:szCs w:val="12"/>
        </w:rPr>
      </w:pPr>
      <w:r w:rsidRPr="005A4E93">
        <w:rPr>
          <w:rFonts w:ascii="Times New Roman" w:eastAsia="Calibri" w:hAnsi="Times New Roman" w:cs="Times New Roman"/>
          <w:b/>
          <w:sz w:val="12"/>
          <w:szCs w:val="12"/>
        </w:rPr>
        <w:t>СОСТАВ КОМИССИИ</w:t>
      </w:r>
    </w:p>
    <w:p w:rsidR="005A4E93" w:rsidRDefault="005A4E93" w:rsidP="005A4E93">
      <w:pPr>
        <w:tabs>
          <w:tab w:val="left" w:pos="284"/>
          <w:tab w:val="left" w:pos="3828"/>
        </w:tabs>
        <w:spacing w:after="0" w:line="240" w:lineRule="auto"/>
        <w:jc w:val="center"/>
        <w:rPr>
          <w:rFonts w:ascii="Times New Roman" w:eastAsia="Calibri" w:hAnsi="Times New Roman" w:cs="Times New Roman"/>
          <w:b/>
          <w:sz w:val="12"/>
          <w:szCs w:val="12"/>
        </w:rPr>
      </w:pPr>
      <w:r w:rsidRPr="005A4E93">
        <w:rPr>
          <w:rFonts w:ascii="Times New Roman" w:eastAsia="Calibri" w:hAnsi="Times New Roman" w:cs="Times New Roman"/>
          <w:b/>
          <w:sz w:val="12"/>
          <w:szCs w:val="12"/>
        </w:rPr>
        <w:t xml:space="preserve">ПО УСТАНОВЛЕНИЮ НЕОБХОДИМОСТИ (ОТСУТСТВИЯ НЕОБХОДИМОСТИ) ПРОВЕДЕНИЯ КАПИТАЛЬНОГО РЕМОНТА ОБЩЕГО ИМУЩЕСТВА В МНОГОКВАРТИРНЫХ ДОМАХ РАСПОЛОЖЕННЫХ НА ТЕРРИТОРИИ </w:t>
      </w:r>
    </w:p>
    <w:p w:rsidR="005A4E93" w:rsidRPr="005A4E93" w:rsidRDefault="005A4E93" w:rsidP="005A4E93">
      <w:pPr>
        <w:tabs>
          <w:tab w:val="left" w:pos="284"/>
          <w:tab w:val="left" w:pos="3828"/>
        </w:tabs>
        <w:spacing w:after="0" w:line="240" w:lineRule="auto"/>
        <w:jc w:val="center"/>
        <w:rPr>
          <w:rFonts w:ascii="Times New Roman" w:eastAsia="Calibri" w:hAnsi="Times New Roman" w:cs="Times New Roman"/>
          <w:b/>
          <w:sz w:val="12"/>
          <w:szCs w:val="12"/>
        </w:rPr>
      </w:pPr>
      <w:r w:rsidRPr="005A4E93">
        <w:rPr>
          <w:rFonts w:ascii="Times New Roman" w:eastAsia="Calibri" w:hAnsi="Times New Roman" w:cs="Times New Roman"/>
          <w:b/>
          <w:sz w:val="12"/>
          <w:szCs w:val="12"/>
        </w:rPr>
        <w:t>МУНИЦИПАЛЬНОГО РАЙОНА СЕРГИЕВСКИЙ САМАРСКОЙ ОБЛАСТИ</w:t>
      </w:r>
    </w:p>
    <w:p w:rsidR="005A4E93" w:rsidRPr="005A4E93" w:rsidRDefault="005A4E93" w:rsidP="005A4E93">
      <w:pPr>
        <w:tabs>
          <w:tab w:val="left" w:pos="284"/>
          <w:tab w:val="left" w:pos="3828"/>
        </w:tabs>
        <w:spacing w:after="0" w:line="240" w:lineRule="auto"/>
        <w:jc w:val="center"/>
        <w:rPr>
          <w:rFonts w:ascii="Times New Roman" w:eastAsia="Calibri" w:hAnsi="Times New Roman" w:cs="Times New Roman"/>
          <w:b/>
          <w:sz w:val="12"/>
          <w:szCs w:val="12"/>
        </w:rPr>
      </w:pPr>
    </w:p>
    <w:tbl>
      <w:tblPr>
        <w:tblStyle w:val="af2"/>
        <w:tblW w:w="5000" w:type="pct"/>
        <w:tblCellMar>
          <w:left w:w="0" w:type="dxa"/>
          <w:right w:w="0" w:type="dxa"/>
        </w:tblCellMar>
        <w:tblLook w:val="04A0" w:firstRow="1" w:lastRow="0" w:firstColumn="1" w:lastColumn="0" w:noHBand="0" w:noVBand="1"/>
      </w:tblPr>
      <w:tblGrid>
        <w:gridCol w:w="1991"/>
        <w:gridCol w:w="5532"/>
      </w:tblGrid>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b/>
                <w:sz w:val="12"/>
                <w:szCs w:val="12"/>
              </w:rPr>
            </w:pPr>
            <w:r w:rsidRPr="005A4E93">
              <w:rPr>
                <w:rFonts w:ascii="Times New Roman" w:eastAsia="Calibri" w:hAnsi="Times New Roman" w:cs="Times New Roman"/>
                <w:b/>
                <w:sz w:val="12"/>
                <w:szCs w:val="12"/>
              </w:rPr>
              <w:t>Председатель</w:t>
            </w:r>
            <w:r w:rsidRPr="005A4E93">
              <w:rPr>
                <w:rFonts w:ascii="Times New Roman" w:eastAsia="Calibri" w:hAnsi="Times New Roman" w:cs="Times New Roman"/>
                <w:sz w:val="12"/>
                <w:szCs w:val="12"/>
              </w:rPr>
              <w:t xml:space="preserve"> </w:t>
            </w:r>
            <w:r w:rsidRPr="005A4E93">
              <w:rPr>
                <w:rFonts w:ascii="Times New Roman" w:eastAsia="Calibri" w:hAnsi="Times New Roman" w:cs="Times New Roman"/>
                <w:b/>
                <w:sz w:val="12"/>
                <w:szCs w:val="12"/>
              </w:rPr>
              <w:t>комиссии</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Полоумов Андрей Васильевич</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Заместитель Главы муниципального района Сергиевский</w:t>
            </w: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b/>
                <w:sz w:val="12"/>
                <w:szCs w:val="12"/>
              </w:rPr>
            </w:pPr>
            <w:r w:rsidRPr="005A4E93">
              <w:rPr>
                <w:rFonts w:ascii="Times New Roman" w:eastAsia="Calibri" w:hAnsi="Times New Roman" w:cs="Times New Roman"/>
                <w:b/>
                <w:sz w:val="12"/>
                <w:szCs w:val="12"/>
              </w:rPr>
              <w:t>Секретарь комиссии</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Гуща Татьяна Александровна</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Главный специалист промышленно-коммунального отдела администрации муниципального района Сергиевский</w:t>
            </w: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b/>
                <w:sz w:val="12"/>
                <w:szCs w:val="12"/>
              </w:rPr>
            </w:pPr>
            <w:r w:rsidRPr="005A4E93">
              <w:rPr>
                <w:rFonts w:ascii="Times New Roman" w:eastAsia="Calibri" w:hAnsi="Times New Roman" w:cs="Times New Roman"/>
                <w:b/>
                <w:sz w:val="12"/>
                <w:szCs w:val="12"/>
              </w:rPr>
              <w:t>Члены комиссии</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Облыгина Юлия Викторовна</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w:t>
            </w: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Панфилова Наталья Владимировна</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Руководитель Жилищного управления администрации муниципального района Сергиевский</w:t>
            </w: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Абрамова Наталья Анатольевна</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Руководитель Комитета по управлению муниципального имущества муниципального района Сергиевский</w:t>
            </w: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Малыхин Александр Владимирович</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Начальник производственно-технического отдела МКУ «</w:t>
            </w:r>
            <w:r w:rsidRPr="005A4E93">
              <w:rPr>
                <w:rFonts w:ascii="Times New Roman" w:eastAsia="Calibri" w:hAnsi="Times New Roman" w:cs="Times New Roman"/>
                <w:b/>
                <w:bCs/>
                <w:sz w:val="12"/>
                <w:szCs w:val="12"/>
              </w:rPr>
              <w:t>Управление заказчика-застройщика, архитектуры и градостроительства</w:t>
            </w:r>
            <w:r w:rsidRPr="005A4E93">
              <w:rPr>
                <w:rFonts w:ascii="Times New Roman" w:eastAsia="Calibri" w:hAnsi="Times New Roman" w:cs="Times New Roman"/>
                <w:sz w:val="12"/>
                <w:szCs w:val="12"/>
              </w:rPr>
              <w:t xml:space="preserve"> администрации муниципального района Сергиевский» (по согласованию)</w:t>
            </w:r>
          </w:p>
        </w:tc>
      </w:tr>
      <w:tr w:rsidR="005A4E93" w:rsidRPr="005A4E93" w:rsidTr="005A4E93">
        <w:tc>
          <w:tcPr>
            <w:tcW w:w="1323"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Майоров Сергей Владимирович</w:t>
            </w:r>
          </w:p>
        </w:tc>
        <w:tc>
          <w:tcPr>
            <w:tcW w:w="3677" w:type="pct"/>
          </w:tcPr>
          <w:p w:rsidR="005A4E93" w:rsidRPr="005A4E93" w:rsidRDefault="005A4E93" w:rsidP="005A4E93">
            <w:pPr>
              <w:tabs>
                <w:tab w:val="left" w:pos="284"/>
                <w:tab w:val="left" w:pos="3828"/>
              </w:tabs>
              <w:rPr>
                <w:rFonts w:ascii="Times New Roman" w:eastAsia="Calibri" w:hAnsi="Times New Roman" w:cs="Times New Roman"/>
                <w:sz w:val="12"/>
                <w:szCs w:val="12"/>
              </w:rPr>
            </w:pPr>
            <w:r w:rsidRPr="005A4E93">
              <w:rPr>
                <w:rFonts w:ascii="Times New Roman" w:eastAsia="Calibri" w:hAnsi="Times New Roman" w:cs="Times New Roman"/>
                <w:sz w:val="12"/>
                <w:szCs w:val="12"/>
              </w:rPr>
              <w:t>Исполнительный директор ООО «Сервисная Коммунальная Компания» (по согласованию)</w:t>
            </w:r>
          </w:p>
        </w:tc>
      </w:tr>
    </w:tbl>
    <w:p w:rsidR="005A4E93" w:rsidRPr="005A4E93" w:rsidRDefault="005A4E93" w:rsidP="005A4E93">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СОБРАНИЕ ПРЕДСТАВИТЕЛЕЙ</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СЕЛЬСКОГО ПОСЕЛЕНИЯ АНТОНОВКА</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МУНИЦИПАЛЬНОГО РАЙОНА СЕРГИЕВСКИЙ</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САМАРСКОЙ ОБЛАСТИ</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РЕШЕНИЕ</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от  «16» апреля 2026г. №10</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соответствии сост.3.1Федерального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 решило:</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Признать утратившими силу:</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 решение Собрания Представителей сельского поселения Антоновка муниципального района Сергиевский № 30 от  «16» сентября 2021 г. «Об утверждении Положения о муниципальном контроле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 № 41 от 15.12.2021 г. «О внесении изменений в  Положение о муниципальном контроле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утвержденное решением Собрания представителей сельского поселения Антоновка муниципального района Сергиевский Самарской области от «16» сентября 2021 г. № 30»;</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 № 46 от 24.12.2021 г. ««О внесении изменений  в  решение Собрания представителей сельского поселения Антоновка  муниципального района Сергиевский Самарской области от 16.09.2021 г.  № 30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 № 9 от 25.02.2022 г. «О внесении изменений  в  решение Собрания представителей сельского поселения Антоновка  муниципального района Сергиевский Самарской области от 16.09.2021 г.  № 30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 № 17 от 16.05.2023г. «О внесении изменений  в  решение Собрания представителей сельского поселения Антоновка  муниципального района Сергиевский Самарской области от 16.09.2021 г.  № 30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Опубликовать настоящее  решение в газете «Сергиевский вестник».</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с</w:t>
      </w:r>
      <w:r w:rsidRPr="005A27F4">
        <w:rPr>
          <w:rFonts w:ascii="Times New Roman" w:eastAsia="Calibri" w:hAnsi="Times New Roman" w:cs="Times New Roman"/>
          <w:sz w:val="12"/>
          <w:szCs w:val="12"/>
        </w:rPr>
        <w:t>ельского поселения Антоновка</w:t>
      </w:r>
    </w:p>
    <w:p w:rsidR="005A27F4" w:rsidRDefault="005A27F4" w:rsidP="005A27F4">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С.В. Грачева</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Глава сельского поселения Антоновка</w:t>
      </w:r>
    </w:p>
    <w:p w:rsidR="005A27F4" w:rsidRDefault="005A27F4" w:rsidP="005A27F4">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Самарской области</w:t>
      </w:r>
    </w:p>
    <w:p w:rsidR="003519F1" w:rsidRDefault="005A27F4" w:rsidP="005A27F4">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Е.А. Антонов</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Приложение</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5A27F4">
        <w:rPr>
          <w:rFonts w:ascii="Times New Roman" w:eastAsia="Calibri" w:hAnsi="Times New Roman" w:cs="Times New Roman"/>
          <w:i/>
          <w:sz w:val="12"/>
          <w:szCs w:val="12"/>
        </w:rPr>
        <w:t>сельского поселения Антоновка</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от «16» апреля 2026г. № 10</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Положение</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w:t>
      </w:r>
      <w:r>
        <w:rPr>
          <w:rFonts w:ascii="Times New Roman" w:eastAsia="Calibri" w:hAnsi="Times New Roman" w:cs="Times New Roman"/>
          <w:b/>
          <w:sz w:val="12"/>
          <w:szCs w:val="12"/>
        </w:rPr>
        <w:t xml:space="preserve"> </w:t>
      </w:r>
      <w:r w:rsidRPr="005A27F4">
        <w:rPr>
          <w:rFonts w:ascii="Times New Roman" w:eastAsia="Calibri" w:hAnsi="Times New Roman" w:cs="Times New Roman"/>
          <w:b/>
          <w:sz w:val="12"/>
          <w:szCs w:val="12"/>
        </w:rPr>
        <w:t>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Общие положения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(далее – муниципальный контроль на автомобильном транспорте).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Антоновка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Антоновка муниципального района Сергиевский Самарской области (далее – администрация).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w:t>
      </w:r>
      <w:r w:rsidRPr="005A27F4">
        <w:rPr>
          <w:rFonts w:ascii="Times New Roman" w:eastAsia="Calibri" w:hAnsi="Times New Roman" w:cs="Times New Roman"/>
          <w:sz w:val="12"/>
          <w:szCs w:val="12"/>
        </w:rPr>
        <w:lastRenderedPageBreak/>
        <w:t>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средний риск;</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умеренный риск;</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низкий риск.</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Антоновка муниципального района Сергиевский.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присвоенную категорию риска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Антоновка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информирование;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объявление предостережений;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консультирование;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профилактический визит</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также вправе информировать население сельского поселения Антоновка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Антоновка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Наименование органа, в который направляется возражение;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Дату и номер предостережения;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Дату получения предостережения контролируемым лицом;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Личную подпись и дату.</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w:t>
      </w:r>
      <w:r w:rsidRPr="005A27F4">
        <w:rPr>
          <w:rFonts w:ascii="Times New Roman" w:eastAsia="Calibri" w:hAnsi="Times New Roman" w:cs="Times New Roman"/>
          <w:sz w:val="12"/>
          <w:szCs w:val="12"/>
        </w:rPr>
        <w:lastRenderedPageBreak/>
        <w:t>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Удовлетворяет возражение в форме отмены предостережения;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Отказывает в удовлетворении возражения с указанием причины отказа.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Повторное направление возражения по тем же основанием не допускается.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Личный прием граждан проводится главой сельского поселения Антоновка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Антоновка муниципального района Сергиевский или должностным лицом, уполномоченным осуществлять контроль.</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Осуществление контрольных мероприятий и контрольных действий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Антоновка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Антоновка муниципального района Сергиевский о проведении контрольного мероприятия.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w:t>
      </w:r>
      <w:r w:rsidRPr="005A27F4">
        <w:rPr>
          <w:rFonts w:ascii="Times New Roman" w:eastAsia="Calibri" w:hAnsi="Times New Roman" w:cs="Times New Roman"/>
          <w:sz w:val="12"/>
          <w:szCs w:val="12"/>
        </w:rPr>
        <w:lastRenderedPageBreak/>
        <w:t>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Приложение № 1 к Положению</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Критерии</w:t>
      </w: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отнесения объектов муниципального контроля на автомобильном транспорте, городском наземном электрическом транспорте</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lastRenderedPageBreak/>
        <w:t xml:space="preserve"> и в дорожном хозяйстве в границах населенных пунктов сельского поселения Антоновка муниципального района Сергиевский Самарской области к определенной категории риска при осуществлении администрацией сельского поселения Антоновка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Антоновка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Антоновка муниципального района Сергиевский Самарской области общего пользования.</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К категории низкого риска относятся все иные объекты муниципального контроля.</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 xml:space="preserve">Приложение № 2 к Положению </w:t>
      </w: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Перечень индикаторов риска нарушения обязательных требований,</w:t>
      </w: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 используемых для определения необходимости проведения внеплановых</w:t>
      </w:r>
      <w:r>
        <w:rPr>
          <w:rFonts w:ascii="Times New Roman" w:eastAsia="Calibri" w:hAnsi="Times New Roman" w:cs="Times New Roman"/>
          <w:b/>
          <w:sz w:val="12"/>
          <w:szCs w:val="12"/>
        </w:rPr>
        <w:t xml:space="preserve"> </w:t>
      </w:r>
      <w:r w:rsidRPr="005A27F4">
        <w:rPr>
          <w:rFonts w:ascii="Times New Roman" w:eastAsia="Calibri" w:hAnsi="Times New Roman" w:cs="Times New Roman"/>
          <w:b/>
          <w:sz w:val="12"/>
          <w:szCs w:val="12"/>
        </w:rPr>
        <w:t>проверок при осуществлении администрацией</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 сельского поселения Антоновка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и (или) на одной и той же дороге местного значения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и (или) на одной и той же дороге местного значения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и (или) на одной и той же дороге местного значения сельского поселения Антоновка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 xml:space="preserve">Приложение № 3 </w:t>
      </w:r>
      <w:bookmarkStart w:id="1" w:name="_Hlk190868842"/>
      <w:r w:rsidRPr="005A27F4">
        <w:rPr>
          <w:rFonts w:ascii="Times New Roman" w:eastAsia="Calibri" w:hAnsi="Times New Roman" w:cs="Times New Roman"/>
          <w:i/>
          <w:sz w:val="12"/>
          <w:szCs w:val="12"/>
        </w:rPr>
        <w:t xml:space="preserve">к Положению </w:t>
      </w:r>
    </w:p>
    <w:bookmarkEnd w:id="1"/>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i/>
          <w:iCs/>
          <w:sz w:val="12"/>
          <w:szCs w:val="12"/>
        </w:rPr>
      </w:pP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 сельского поселения Антоновка</w:t>
      </w:r>
      <w:r>
        <w:rPr>
          <w:rFonts w:ascii="Times New Roman" w:eastAsia="Calibri" w:hAnsi="Times New Roman" w:cs="Times New Roman"/>
          <w:b/>
          <w:sz w:val="12"/>
          <w:szCs w:val="12"/>
        </w:rPr>
        <w:t xml:space="preserve"> </w:t>
      </w:r>
      <w:r w:rsidRPr="005A27F4">
        <w:rPr>
          <w:rFonts w:ascii="Times New Roman" w:eastAsia="Calibri" w:hAnsi="Times New Roman" w:cs="Times New Roman"/>
          <w:b/>
          <w:sz w:val="12"/>
          <w:szCs w:val="12"/>
        </w:rPr>
        <w:t>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4A0" w:firstRow="1" w:lastRow="0" w:firstColumn="1" w:lastColumn="0" w:noHBand="0" w:noVBand="1"/>
      </w:tblPr>
      <w:tblGrid>
        <w:gridCol w:w="571"/>
        <w:gridCol w:w="4254"/>
        <w:gridCol w:w="566"/>
        <w:gridCol w:w="709"/>
        <w:gridCol w:w="707"/>
        <w:gridCol w:w="716"/>
      </w:tblGrid>
      <w:tr w:rsidR="005A27F4" w:rsidRPr="005A27F4" w:rsidTr="005A27F4">
        <w:trPr>
          <w:trHeight w:val="20"/>
        </w:trPr>
        <w:tc>
          <w:tcPr>
            <w:tcW w:w="380" w:type="pct"/>
            <w:vMerge w:val="restar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Индекс показателя</w:t>
            </w:r>
          </w:p>
        </w:tc>
        <w:tc>
          <w:tcPr>
            <w:tcW w:w="2827" w:type="pct"/>
            <w:vMerge w:val="restar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Наименование ключевого показателя</w:t>
            </w:r>
          </w:p>
        </w:tc>
        <w:tc>
          <w:tcPr>
            <w:tcW w:w="1793" w:type="pct"/>
            <w:gridSpan w:val="4"/>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Период</w:t>
            </w:r>
          </w:p>
        </w:tc>
      </w:tr>
      <w:tr w:rsidR="005A27F4" w:rsidRPr="005A27F4" w:rsidTr="005A27F4">
        <w:trPr>
          <w:trHeight w:val="20"/>
        </w:trPr>
        <w:tc>
          <w:tcPr>
            <w:tcW w:w="380" w:type="pct"/>
            <w:vMerge/>
          </w:tcPr>
          <w:p w:rsidR="005A27F4" w:rsidRPr="005A27F4" w:rsidRDefault="005A27F4" w:rsidP="005A27F4">
            <w:pPr>
              <w:tabs>
                <w:tab w:val="left" w:pos="284"/>
                <w:tab w:val="left" w:pos="3828"/>
              </w:tabs>
              <w:rPr>
                <w:rFonts w:ascii="Times New Roman" w:eastAsia="Calibri" w:hAnsi="Times New Roman" w:cs="Times New Roman"/>
                <w:iCs/>
                <w:sz w:val="12"/>
                <w:szCs w:val="12"/>
              </w:rPr>
            </w:pPr>
          </w:p>
        </w:tc>
        <w:tc>
          <w:tcPr>
            <w:tcW w:w="2827" w:type="pct"/>
            <w:vMerge/>
          </w:tcPr>
          <w:p w:rsidR="005A27F4" w:rsidRPr="005A27F4" w:rsidRDefault="005A27F4" w:rsidP="005A27F4">
            <w:pPr>
              <w:tabs>
                <w:tab w:val="left" w:pos="284"/>
                <w:tab w:val="left" w:pos="3828"/>
              </w:tabs>
              <w:rPr>
                <w:rFonts w:ascii="Times New Roman" w:eastAsia="Calibri" w:hAnsi="Times New Roman" w:cs="Times New Roman"/>
                <w:iCs/>
                <w:sz w:val="12"/>
                <w:szCs w:val="12"/>
              </w:rPr>
            </w:pPr>
          </w:p>
        </w:tc>
        <w:tc>
          <w:tcPr>
            <w:tcW w:w="376"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2026</w:t>
            </w:r>
          </w:p>
        </w:tc>
        <w:tc>
          <w:tcPr>
            <w:tcW w:w="471"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2027</w:t>
            </w:r>
          </w:p>
        </w:tc>
        <w:tc>
          <w:tcPr>
            <w:tcW w:w="470"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2028</w:t>
            </w:r>
          </w:p>
        </w:tc>
        <w:tc>
          <w:tcPr>
            <w:tcW w:w="476"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2029</w:t>
            </w:r>
          </w:p>
        </w:tc>
      </w:tr>
      <w:tr w:rsidR="005A27F4" w:rsidRPr="005A27F4" w:rsidTr="005A27F4">
        <w:trPr>
          <w:trHeight w:val="20"/>
        </w:trPr>
        <w:tc>
          <w:tcPr>
            <w:tcW w:w="380"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А</w:t>
            </w:r>
          </w:p>
        </w:tc>
        <w:tc>
          <w:tcPr>
            <w:tcW w:w="4620" w:type="pct"/>
            <w:gridSpan w:val="5"/>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5A27F4" w:rsidRPr="005A27F4" w:rsidTr="005A27F4">
        <w:trPr>
          <w:trHeight w:val="20"/>
        </w:trPr>
        <w:tc>
          <w:tcPr>
            <w:tcW w:w="380"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А.1</w:t>
            </w:r>
          </w:p>
        </w:tc>
        <w:tc>
          <w:tcPr>
            <w:tcW w:w="2827" w:type="pct"/>
          </w:tcPr>
          <w:p w:rsidR="005A27F4" w:rsidRPr="005A27F4" w:rsidRDefault="005A27F4" w:rsidP="005A27F4">
            <w:pPr>
              <w:tabs>
                <w:tab w:val="left" w:pos="284"/>
                <w:tab w:val="left" w:pos="3828"/>
              </w:tabs>
              <w:rPr>
                <w:rFonts w:ascii="Times New Roman" w:eastAsia="Calibri" w:hAnsi="Times New Roman" w:cs="Times New Roman"/>
                <w:i/>
                <w:iCs/>
                <w:sz w:val="12"/>
                <w:szCs w:val="12"/>
              </w:rPr>
            </w:pPr>
            <w:r w:rsidRPr="005A27F4">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376"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0,001</w:t>
            </w:r>
            <w:r w:rsidRPr="005A27F4">
              <w:rPr>
                <w:rFonts w:ascii="Times New Roman" w:eastAsia="Calibri" w:hAnsi="Times New Roman" w:cs="Times New Roman"/>
                <w:iCs/>
                <w:sz w:val="12"/>
                <w:szCs w:val="12"/>
              </w:rPr>
              <w:br/>
            </w:r>
          </w:p>
        </w:tc>
        <w:tc>
          <w:tcPr>
            <w:tcW w:w="471"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0,001</w:t>
            </w:r>
          </w:p>
        </w:tc>
        <w:tc>
          <w:tcPr>
            <w:tcW w:w="470"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0,0005</w:t>
            </w:r>
          </w:p>
        </w:tc>
        <w:tc>
          <w:tcPr>
            <w:tcW w:w="476"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0,0005</w:t>
            </w:r>
          </w:p>
        </w:tc>
      </w:tr>
      <w:tr w:rsidR="005A27F4" w:rsidRPr="005A27F4" w:rsidTr="005A27F4">
        <w:trPr>
          <w:trHeight w:val="20"/>
        </w:trPr>
        <w:tc>
          <w:tcPr>
            <w:tcW w:w="380"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А.2</w:t>
            </w:r>
          </w:p>
        </w:tc>
        <w:tc>
          <w:tcPr>
            <w:tcW w:w="2827" w:type="pct"/>
          </w:tcPr>
          <w:p w:rsidR="005A27F4" w:rsidRPr="005A27F4" w:rsidRDefault="005A27F4" w:rsidP="005A27F4">
            <w:pPr>
              <w:tabs>
                <w:tab w:val="left" w:pos="284"/>
                <w:tab w:val="left" w:pos="3828"/>
              </w:tabs>
              <w:rPr>
                <w:rFonts w:ascii="Times New Roman" w:eastAsia="Calibri" w:hAnsi="Times New Roman" w:cs="Times New Roman"/>
                <w:i/>
                <w:iCs/>
                <w:sz w:val="12"/>
                <w:szCs w:val="12"/>
              </w:rPr>
            </w:pPr>
            <w:r w:rsidRPr="005A27F4">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376"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0,006</w:t>
            </w:r>
          </w:p>
        </w:tc>
        <w:tc>
          <w:tcPr>
            <w:tcW w:w="471"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0,004</w:t>
            </w:r>
          </w:p>
        </w:tc>
        <w:tc>
          <w:tcPr>
            <w:tcW w:w="470"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0,003</w:t>
            </w:r>
          </w:p>
        </w:tc>
        <w:tc>
          <w:tcPr>
            <w:tcW w:w="476" w:type="pct"/>
          </w:tcPr>
          <w:p w:rsidR="005A27F4" w:rsidRPr="005A27F4" w:rsidRDefault="005A27F4" w:rsidP="005A27F4">
            <w:pPr>
              <w:tabs>
                <w:tab w:val="left" w:pos="284"/>
                <w:tab w:val="left" w:pos="3828"/>
              </w:tabs>
              <w:rPr>
                <w:rFonts w:ascii="Times New Roman" w:eastAsia="Calibri" w:hAnsi="Times New Roman" w:cs="Times New Roman"/>
                <w:iCs/>
                <w:sz w:val="12"/>
                <w:szCs w:val="12"/>
              </w:rPr>
            </w:pPr>
            <w:r w:rsidRPr="005A27F4">
              <w:rPr>
                <w:rFonts w:ascii="Times New Roman" w:eastAsia="Calibri" w:hAnsi="Times New Roman" w:cs="Times New Roman"/>
                <w:iCs/>
                <w:sz w:val="12"/>
                <w:szCs w:val="12"/>
              </w:rPr>
              <w:t>0,002</w:t>
            </w:r>
          </w:p>
        </w:tc>
      </w:tr>
    </w:tbl>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i/>
          <w:iCs/>
          <w:sz w:val="12"/>
          <w:szCs w:val="12"/>
        </w:rPr>
      </w:pP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iCs/>
          <w:sz w:val="12"/>
          <w:szCs w:val="12"/>
        </w:rPr>
      </w:pPr>
      <w:r w:rsidRPr="005A27F4">
        <w:rPr>
          <w:rFonts w:ascii="Times New Roman" w:eastAsia="Calibri" w:hAnsi="Times New Roman" w:cs="Times New Roman"/>
          <w:i/>
          <w:sz w:val="12"/>
          <w:szCs w:val="12"/>
        </w:rPr>
        <w:t xml:space="preserve">Приложение № 4 к Положению </w:t>
      </w: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 сельского поселения Антоновка</w:t>
      </w:r>
      <w:r>
        <w:rPr>
          <w:rFonts w:ascii="Times New Roman" w:eastAsia="Calibri" w:hAnsi="Times New Roman" w:cs="Times New Roman"/>
          <w:b/>
          <w:sz w:val="12"/>
          <w:szCs w:val="12"/>
        </w:rPr>
        <w:t xml:space="preserve"> </w:t>
      </w:r>
      <w:r w:rsidRPr="005A27F4">
        <w:rPr>
          <w:rFonts w:ascii="Times New Roman" w:eastAsia="Calibri" w:hAnsi="Times New Roman" w:cs="Times New Roman"/>
          <w:b/>
          <w:sz w:val="12"/>
          <w:szCs w:val="12"/>
        </w:rPr>
        <w:t>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
        <w:gridCol w:w="1332"/>
        <w:gridCol w:w="898"/>
        <w:gridCol w:w="2046"/>
        <w:gridCol w:w="403"/>
        <w:gridCol w:w="986"/>
        <w:gridCol w:w="340"/>
        <w:gridCol w:w="945"/>
      </w:tblGrid>
      <w:tr w:rsidR="005A27F4" w:rsidRPr="005A27F4" w:rsidTr="005A27F4">
        <w:trPr>
          <w:trHeight w:val="20"/>
        </w:trPr>
        <w:tc>
          <w:tcPr>
            <w:tcW w:w="381" w:type="pct"/>
            <w:shd w:val="clear" w:color="auto" w:fill="FFFFFF"/>
            <w:hideMark/>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Индекс показателя</w:t>
            </w:r>
          </w:p>
        </w:tc>
        <w:tc>
          <w:tcPr>
            <w:tcW w:w="885" w:type="pct"/>
            <w:shd w:val="clear" w:color="auto" w:fill="FFFFFF"/>
            <w:hideMark/>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Наименование показателя</w:t>
            </w:r>
          </w:p>
        </w:tc>
        <w:tc>
          <w:tcPr>
            <w:tcW w:w="597" w:type="pct"/>
            <w:shd w:val="clear" w:color="auto" w:fill="FFFFFF"/>
            <w:hideMark/>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Формула расчета</w:t>
            </w:r>
          </w:p>
        </w:tc>
        <w:tc>
          <w:tcPr>
            <w:tcW w:w="1360" w:type="pct"/>
            <w:shd w:val="clear" w:color="auto" w:fill="FFFFFF"/>
            <w:hideMark/>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Комментарии (интерпретация значений)</w:t>
            </w:r>
          </w:p>
        </w:tc>
        <w:tc>
          <w:tcPr>
            <w:tcW w:w="1149" w:type="pct"/>
            <w:gridSpan w:val="3"/>
            <w:shd w:val="clear" w:color="auto" w:fill="FFFFFF"/>
            <w:hideMark/>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Целевые значения показателей</w:t>
            </w:r>
          </w:p>
        </w:tc>
        <w:tc>
          <w:tcPr>
            <w:tcW w:w="628" w:type="pct"/>
            <w:shd w:val="clear" w:color="auto" w:fill="FFFFFF"/>
            <w:hideMark/>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Источник данных для определения значения показателя</w:t>
            </w:r>
          </w:p>
        </w:tc>
      </w:tr>
      <w:tr w:rsidR="005A27F4" w:rsidRPr="005A27F4" w:rsidTr="005A27F4">
        <w:trPr>
          <w:trHeight w:val="20"/>
        </w:trPr>
        <w:tc>
          <w:tcPr>
            <w:tcW w:w="5000" w:type="pct"/>
            <w:gridSpan w:val="8"/>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Индикативные показатели</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w:t>
            </w:r>
          </w:p>
        </w:tc>
        <w:tc>
          <w:tcPr>
            <w:tcW w:w="4619" w:type="pct"/>
            <w:gridSpan w:val="7"/>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bookmarkStart w:id="2" w:name="_Hlk90465885"/>
            <w:r w:rsidRPr="005A27F4">
              <w:rPr>
                <w:rFonts w:ascii="Times New Roman" w:eastAsia="Calibri" w:hAnsi="Times New Roman" w:cs="Times New Roman"/>
                <w:sz w:val="12"/>
                <w:szCs w:val="12"/>
              </w:rPr>
              <w:t>Б.1</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КВМ)</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w:t>
            </w:r>
            <w:r w:rsidRPr="005A27F4">
              <w:rPr>
                <w:rFonts w:ascii="Times New Roman" w:eastAsia="Calibri" w:hAnsi="Times New Roman" w:cs="Times New Roman"/>
                <w:sz w:val="12"/>
                <w:szCs w:val="12"/>
              </w:rPr>
              <w:lastRenderedPageBreak/>
              <w:t>на профилактику нарушений обязательных требований</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Б.2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КВМИР)</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Б.3</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Б.3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КМДист)</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bookmarkEnd w:id="2"/>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Б.4</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Б.4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КОПВ)</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Б.5</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Б.5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КПВИ)</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Б.6</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Б.6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КПНН)</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Б.7</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контрольных</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Б.7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КМНОТ)</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Б.8</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Б.8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КМАП)</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Б.9</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Б.9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АШ)</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Б.10</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Количество направленных в органы прокуратуры заявлений о согласовании проведения </w:t>
            </w:r>
            <w:r w:rsidRPr="005A27F4">
              <w:rPr>
                <w:rFonts w:ascii="Times New Roman" w:eastAsia="Calibri" w:hAnsi="Times New Roman" w:cs="Times New Roman"/>
                <w:sz w:val="12"/>
                <w:szCs w:val="12"/>
              </w:rPr>
              <w:lastRenderedPageBreak/>
              <w:t>контрольных мероприятий,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 xml:space="preserve">Б.10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КЗОП)</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Б.10 определяется как сумма направленных в органы прокуратуры заявлений о согласовании проведения контрольных мероприятий (КЗОП), </w:t>
            </w:r>
            <w:r w:rsidRPr="005A27F4">
              <w:rPr>
                <w:rFonts w:ascii="Times New Roman" w:eastAsia="Calibri" w:hAnsi="Times New Roman" w:cs="Times New Roman"/>
                <w:sz w:val="12"/>
                <w:szCs w:val="12"/>
              </w:rPr>
              <w:lastRenderedPageBreak/>
              <w:t>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w:t>
            </w:r>
            <w:r w:rsidRPr="005A27F4">
              <w:rPr>
                <w:rFonts w:ascii="Times New Roman" w:eastAsia="Calibri" w:hAnsi="Times New Roman" w:cs="Times New Roman"/>
                <w:sz w:val="12"/>
                <w:szCs w:val="12"/>
              </w:rPr>
              <w:lastRenderedPageBreak/>
              <w:t xml:space="preserve">автомобильном транспорте в отчетном году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Б.11</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Б.11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КЗОПОС)</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Б.12</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Б.12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КУОК)</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Б.13</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Б.13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КЖДП)</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Б.14</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Б.14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КЖНС)</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Б.15</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Б.15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КЖОР)</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Б.16</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Б.16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КИЗ)</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Б.17</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Б.17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КУИЗ)</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Б.18</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Количество контрольных </w:t>
            </w:r>
            <w:r w:rsidRPr="005A27F4">
              <w:rPr>
                <w:rFonts w:ascii="Times New Roman" w:eastAsia="Calibri" w:hAnsi="Times New Roman" w:cs="Times New Roman"/>
                <w:sz w:val="12"/>
                <w:szCs w:val="12"/>
              </w:rPr>
              <w:lastRenderedPageBreak/>
              <w:t>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Б.18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КМГНТ)</w:t>
            </w:r>
          </w:p>
        </w:tc>
        <w:tc>
          <w:tcPr>
            <w:tcW w:w="1360"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1149" w:type="pct"/>
            <w:gridSpan w:val="3"/>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28"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Б.19</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Б19</w:t>
            </w:r>
          </w:p>
        </w:tc>
        <w:tc>
          <w:tcPr>
            <w:tcW w:w="1628"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65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tc>
        <w:tc>
          <w:tcPr>
            <w:tcW w:w="854"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Штатное расписание, должностная инструкция, трудовой договор</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Б.20</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Б.20 = ОТ + МТО</w:t>
            </w:r>
          </w:p>
        </w:tc>
        <w:tc>
          <w:tcPr>
            <w:tcW w:w="1628"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65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tc>
        <w:tc>
          <w:tcPr>
            <w:tcW w:w="854"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Штатное расписание, должностная инструкция, трудовой договор</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Б.21</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 </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Б21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АП)</w:t>
            </w:r>
          </w:p>
        </w:tc>
        <w:tc>
          <w:tcPr>
            <w:tcW w:w="1628"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65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854"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Б.22</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Б.22 = (10 х А.1 + А.2) / Б.19</w:t>
            </w:r>
          </w:p>
        </w:tc>
        <w:tc>
          <w:tcPr>
            <w:tcW w:w="1628"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Составляющие формулы определены выше.</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65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854"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На основании расчетов показателей, предусмотренных выше</w:t>
            </w:r>
          </w:p>
        </w:tc>
      </w:tr>
      <w:tr w:rsidR="005A27F4" w:rsidRPr="005A27F4" w:rsidTr="005A27F4">
        <w:trPr>
          <w:trHeight w:val="20"/>
        </w:trPr>
        <w:tc>
          <w:tcPr>
            <w:tcW w:w="381"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Б.23</w:t>
            </w:r>
          </w:p>
        </w:tc>
        <w:tc>
          <w:tcPr>
            <w:tcW w:w="88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w:t>
            </w:r>
            <w:r w:rsidRPr="005A27F4">
              <w:rPr>
                <w:rFonts w:ascii="Times New Roman" w:eastAsia="Calibri" w:hAnsi="Times New Roman" w:cs="Times New Roman"/>
                <w:sz w:val="12"/>
                <w:szCs w:val="12"/>
              </w:rPr>
              <w:lastRenderedPageBreak/>
              <w:t>объема затрат местного бюджета на осуществление муниципального контроля на автомобильном транспорте в год</w:t>
            </w:r>
          </w:p>
        </w:tc>
        <w:tc>
          <w:tcPr>
            <w:tcW w:w="597"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Б.23 = (10 х А.1 + А.2) / Б.20</w:t>
            </w:r>
          </w:p>
        </w:tc>
        <w:tc>
          <w:tcPr>
            <w:tcW w:w="1628"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Составляющие формулы определены выше.</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655" w:type="pct"/>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p>
        </w:tc>
        <w:tc>
          <w:tcPr>
            <w:tcW w:w="854" w:type="pct"/>
            <w:gridSpan w:val="2"/>
            <w:shd w:val="clear" w:color="auto" w:fill="FFFFFF"/>
          </w:tcPr>
          <w:p w:rsidR="005A27F4" w:rsidRPr="005A27F4" w:rsidRDefault="005A27F4" w:rsidP="005A27F4">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На основании расчетов показателей, предусмотренных выше</w:t>
            </w:r>
          </w:p>
        </w:tc>
      </w:tr>
    </w:tbl>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bCs/>
          <w:sz w:val="12"/>
          <w:szCs w:val="12"/>
        </w:rPr>
      </w:pP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СОБРАНИЕ ПРЕДСТАВИТЕЛЕЙ</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СЕЛЬСКОГО  ПОСЕЛЕНИЯ ВЕРХНЯЯ ОРЛЯНКА</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МУНИЦИПАЛЬНОГО РАЙОНА СЕРГИЕВСКИЙ</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САМАРСКОЙ ОБЛАСТИ</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p>
    <w:p w:rsidR="005A27F4" w:rsidRPr="009D3511"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РЕШЕНИЕ</w:t>
      </w:r>
    </w:p>
    <w:p w:rsidR="005A27F4" w:rsidRPr="009D3511"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от «17» апреля  2026г. №13</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sz w:val="12"/>
          <w:szCs w:val="12"/>
        </w:rPr>
      </w:pPr>
    </w:p>
    <w:p w:rsid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9D3511"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sz w:val="12"/>
          <w:szCs w:val="12"/>
        </w:rPr>
      </w:pP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соответствии сост.3.1Федерального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Верхняя Орлянка муниципального района Сергиевский Самарской области</w:t>
      </w:r>
      <w:r w:rsidR="009D3511">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 xml:space="preserve">Собрание Представителей сельского поселения Верхняя </w:t>
      </w:r>
      <w:r w:rsidR="009D3511">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 xml:space="preserve">Орлянка муниципального района Сергиевский Самарской области </w:t>
      </w:r>
      <w:r w:rsidR="009D3511" w:rsidRPr="005A27F4">
        <w:rPr>
          <w:rFonts w:ascii="Times New Roman" w:eastAsia="Calibri" w:hAnsi="Times New Roman" w:cs="Times New Roman"/>
          <w:sz w:val="12"/>
          <w:szCs w:val="12"/>
        </w:rPr>
        <w:t>решило</w:t>
      </w:r>
      <w:r w:rsidRPr="005A27F4">
        <w:rPr>
          <w:rFonts w:ascii="Times New Roman" w:eastAsia="Calibri" w:hAnsi="Times New Roman" w:cs="Times New Roman"/>
          <w:sz w:val="12"/>
          <w:szCs w:val="12"/>
        </w:rPr>
        <w:t>:</w:t>
      </w:r>
    </w:p>
    <w:p w:rsidR="005A27F4" w:rsidRPr="005A27F4"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5A27F4" w:rsidRPr="005A27F4">
        <w:rPr>
          <w:rFonts w:ascii="Times New Roman" w:eastAsia="Calibri" w:hAnsi="Times New Roman" w:cs="Times New Roman"/>
          <w:sz w:val="12"/>
          <w:szCs w:val="12"/>
        </w:rPr>
        <w:t xml:space="preserve">Утвердить прилагаемое Положение </w:t>
      </w:r>
      <w:r w:rsidRPr="005A27F4">
        <w:rPr>
          <w:rFonts w:ascii="Times New Roman" w:eastAsia="Calibri" w:hAnsi="Times New Roman" w:cs="Times New Roman"/>
          <w:sz w:val="12"/>
          <w:szCs w:val="12"/>
        </w:rPr>
        <w:t>о муниципальном</w:t>
      </w:r>
      <w:r w:rsidR="005A27F4" w:rsidRPr="005A27F4">
        <w:rPr>
          <w:rFonts w:ascii="Times New Roman" w:eastAsia="Calibri" w:hAnsi="Times New Roman" w:cs="Times New Roman"/>
          <w:sz w:val="12"/>
          <w:szCs w:val="12"/>
        </w:rPr>
        <w:t xml:space="preserve">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2.Признать утратившими силу:</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5A27F4">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№31 от16.09.2021г.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№45 от 24.12.2021г. « О внесении изменений в решение Собрания представителей сельского поселения Верхняя Орлянка муниципального района Сергиевский Самарской области от 16.09.2021г.№31«Об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№9 от 25.02.2022г. « О внесении изменений в решение Собрания представителей сельского поселения Верхняя Орлянка муниципального района Сергиевский Самарской области от 16.09.2021г.№31«Об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№10 от 16.05.2023г. « О внесении изменений в решение Собрания представителей сельского поселения Верхняя Орлянка муниципального района Сергиевский Самарской области от 16.09.2021г.№31«Об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Опубликовать настоящее  решение в газете «Сергиевский вестник».</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A27F4" w:rsidRPr="005A27F4" w:rsidRDefault="005A27F4" w:rsidP="009D3511">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Председатель Собрания Представителей</w:t>
      </w:r>
      <w:r w:rsidR="009D3511">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сельского поселения Верхняя Орлянка</w:t>
      </w:r>
    </w:p>
    <w:p w:rsidR="009D3511" w:rsidRDefault="005A27F4" w:rsidP="009D3511">
      <w:pPr>
        <w:tabs>
          <w:tab w:val="left" w:pos="284"/>
          <w:tab w:val="left" w:pos="3828"/>
        </w:tabs>
        <w:spacing w:after="0" w:line="240" w:lineRule="auto"/>
        <w:jc w:val="right"/>
        <w:rPr>
          <w:rFonts w:ascii="Times New Roman" w:eastAsia="Calibri" w:hAnsi="Times New Roman" w:cs="Times New Roman"/>
          <w:bCs/>
          <w:sz w:val="12"/>
          <w:szCs w:val="12"/>
        </w:rPr>
      </w:pPr>
      <w:r w:rsidRPr="005A27F4">
        <w:rPr>
          <w:rFonts w:ascii="Times New Roman" w:eastAsia="Calibri" w:hAnsi="Times New Roman" w:cs="Times New Roman"/>
          <w:sz w:val="12"/>
          <w:szCs w:val="12"/>
        </w:rPr>
        <w:t xml:space="preserve">муниципального района </w:t>
      </w:r>
      <w:r w:rsidRPr="005A27F4">
        <w:rPr>
          <w:rFonts w:ascii="Times New Roman" w:eastAsia="Calibri" w:hAnsi="Times New Roman" w:cs="Times New Roman"/>
          <w:bCs/>
          <w:sz w:val="12"/>
          <w:szCs w:val="12"/>
        </w:rPr>
        <w:t>Сергиевский</w:t>
      </w:r>
      <w:r w:rsidR="009D3511">
        <w:rPr>
          <w:rFonts w:ascii="Times New Roman" w:eastAsia="Calibri" w:hAnsi="Times New Roman" w:cs="Times New Roman"/>
          <w:bCs/>
          <w:sz w:val="12"/>
          <w:szCs w:val="12"/>
        </w:rPr>
        <w:t xml:space="preserve"> </w:t>
      </w:r>
      <w:r w:rsidRPr="005A27F4">
        <w:rPr>
          <w:rFonts w:ascii="Times New Roman" w:eastAsia="Calibri" w:hAnsi="Times New Roman" w:cs="Times New Roman"/>
          <w:bCs/>
          <w:sz w:val="12"/>
          <w:szCs w:val="12"/>
        </w:rPr>
        <w:t>Самарской области</w:t>
      </w:r>
    </w:p>
    <w:p w:rsidR="005A27F4" w:rsidRPr="005A27F4" w:rsidRDefault="005A27F4" w:rsidP="009D3511">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bCs/>
          <w:sz w:val="12"/>
          <w:szCs w:val="12"/>
        </w:rPr>
        <w:t>А.А.Митяева</w:t>
      </w:r>
    </w:p>
    <w:p w:rsidR="005A27F4" w:rsidRPr="005A27F4" w:rsidRDefault="005A27F4" w:rsidP="009D3511">
      <w:pPr>
        <w:tabs>
          <w:tab w:val="left" w:pos="284"/>
          <w:tab w:val="left" w:pos="3828"/>
        </w:tabs>
        <w:spacing w:after="0" w:line="240" w:lineRule="auto"/>
        <w:jc w:val="right"/>
        <w:rPr>
          <w:rFonts w:ascii="Times New Roman" w:eastAsia="Calibri" w:hAnsi="Times New Roman" w:cs="Times New Roman"/>
          <w:sz w:val="12"/>
          <w:szCs w:val="12"/>
        </w:rPr>
      </w:pPr>
    </w:p>
    <w:p w:rsidR="005A27F4" w:rsidRPr="005A27F4" w:rsidRDefault="005A27F4" w:rsidP="009D3511">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Глава сельского поселения Верхняя Орлянка</w:t>
      </w:r>
    </w:p>
    <w:p w:rsidR="009D3511" w:rsidRDefault="005A27F4" w:rsidP="009D3511">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муниципального района </w:t>
      </w:r>
      <w:r w:rsidRPr="005A27F4">
        <w:rPr>
          <w:rFonts w:ascii="Times New Roman" w:eastAsia="Calibri" w:hAnsi="Times New Roman" w:cs="Times New Roman"/>
          <w:bCs/>
          <w:sz w:val="12"/>
          <w:szCs w:val="12"/>
        </w:rPr>
        <w:t>Сергиевский</w:t>
      </w:r>
      <w:r w:rsidR="009D3511">
        <w:rPr>
          <w:rFonts w:ascii="Times New Roman" w:eastAsia="Calibri" w:hAnsi="Times New Roman" w:cs="Times New Roman"/>
          <w:bCs/>
          <w:sz w:val="12"/>
          <w:szCs w:val="12"/>
        </w:rPr>
        <w:t xml:space="preserve"> </w:t>
      </w:r>
      <w:r w:rsidRPr="005A27F4">
        <w:rPr>
          <w:rFonts w:ascii="Times New Roman" w:eastAsia="Calibri" w:hAnsi="Times New Roman" w:cs="Times New Roman"/>
          <w:sz w:val="12"/>
          <w:szCs w:val="12"/>
        </w:rPr>
        <w:t>Самарской области</w:t>
      </w:r>
    </w:p>
    <w:p w:rsidR="005A27F4" w:rsidRPr="005A27F4" w:rsidRDefault="005A27F4" w:rsidP="009D3511">
      <w:pPr>
        <w:tabs>
          <w:tab w:val="left" w:pos="284"/>
          <w:tab w:val="left" w:pos="3828"/>
        </w:tabs>
        <w:spacing w:after="0" w:line="240" w:lineRule="auto"/>
        <w:jc w:val="right"/>
        <w:rPr>
          <w:rFonts w:ascii="Times New Roman" w:eastAsia="Calibri" w:hAnsi="Times New Roman" w:cs="Times New Roman"/>
          <w:sz w:val="12"/>
          <w:szCs w:val="12"/>
        </w:rPr>
      </w:pPr>
      <w:r w:rsidRPr="005A27F4">
        <w:rPr>
          <w:rFonts w:ascii="Times New Roman" w:eastAsia="Calibri" w:hAnsi="Times New Roman" w:cs="Times New Roman"/>
          <w:sz w:val="12"/>
          <w:szCs w:val="12"/>
        </w:rPr>
        <w:t>Р.Р.Исмагилов</w:t>
      </w: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Приложение</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5A27F4">
        <w:rPr>
          <w:rFonts w:ascii="Times New Roman" w:eastAsia="Calibri" w:hAnsi="Times New Roman" w:cs="Times New Roman"/>
          <w:i/>
          <w:sz w:val="12"/>
          <w:szCs w:val="12"/>
        </w:rPr>
        <w:t>сельского поселения Верхняя Орлянка</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A27F4" w:rsidRPr="005A27F4" w:rsidRDefault="005A27F4" w:rsidP="005A27F4">
      <w:pPr>
        <w:tabs>
          <w:tab w:val="left" w:pos="284"/>
          <w:tab w:val="left" w:pos="3828"/>
        </w:tabs>
        <w:spacing w:after="0" w:line="240" w:lineRule="auto"/>
        <w:jc w:val="right"/>
        <w:rPr>
          <w:rFonts w:ascii="Times New Roman" w:eastAsia="Calibri" w:hAnsi="Times New Roman" w:cs="Times New Roman"/>
          <w:i/>
          <w:sz w:val="12"/>
          <w:szCs w:val="12"/>
        </w:rPr>
      </w:pPr>
      <w:r w:rsidRPr="005A27F4">
        <w:rPr>
          <w:rFonts w:ascii="Times New Roman" w:eastAsia="Calibri" w:hAnsi="Times New Roman" w:cs="Times New Roman"/>
          <w:i/>
          <w:sz w:val="12"/>
          <w:szCs w:val="12"/>
        </w:rPr>
        <w:t>от «17» апреля 2026г. № 13</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Положение</w:t>
      </w:r>
    </w:p>
    <w:p w:rsidR="005A27F4" w:rsidRDefault="005A27F4" w:rsidP="005A27F4">
      <w:pPr>
        <w:tabs>
          <w:tab w:val="left" w:pos="284"/>
          <w:tab w:val="left" w:pos="3828"/>
        </w:tabs>
        <w:spacing w:after="0" w:line="240" w:lineRule="auto"/>
        <w:jc w:val="center"/>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 xml:space="preserve">о муниципальном контроле на автомобильном транспорте, городском наземном электрическом транспорте и в дорожном хозяйстве </w:t>
      </w:r>
    </w:p>
    <w:p w:rsidR="005A27F4" w:rsidRPr="005A27F4" w:rsidRDefault="005A27F4" w:rsidP="005A27F4">
      <w:pPr>
        <w:tabs>
          <w:tab w:val="left" w:pos="284"/>
          <w:tab w:val="left" w:pos="3828"/>
        </w:tabs>
        <w:spacing w:after="0" w:line="240" w:lineRule="auto"/>
        <w:jc w:val="center"/>
        <w:rPr>
          <w:rFonts w:ascii="Times New Roman" w:eastAsia="Calibri" w:hAnsi="Times New Roman" w:cs="Times New Roman"/>
          <w:i/>
          <w:iCs/>
          <w:sz w:val="12"/>
          <w:szCs w:val="12"/>
        </w:rPr>
      </w:pPr>
      <w:r w:rsidRPr="005A27F4">
        <w:rPr>
          <w:rFonts w:ascii="Times New Roman" w:eastAsia="Calibri" w:hAnsi="Times New Roman" w:cs="Times New Roman"/>
          <w:b/>
          <w:bCs/>
          <w:sz w:val="12"/>
          <w:szCs w:val="12"/>
        </w:rPr>
        <w:t>в границах населенных пунктов сельского поселения Верхняя Орлянка</w:t>
      </w:r>
      <w:r>
        <w:rPr>
          <w:rFonts w:ascii="Times New Roman" w:eastAsia="Calibri" w:hAnsi="Times New Roman" w:cs="Times New Roman"/>
          <w:b/>
          <w:bCs/>
          <w:sz w:val="12"/>
          <w:szCs w:val="12"/>
        </w:rPr>
        <w:t xml:space="preserve"> </w:t>
      </w:r>
      <w:r w:rsidRPr="005A27F4">
        <w:rPr>
          <w:rFonts w:ascii="Times New Roman" w:eastAsia="Calibri" w:hAnsi="Times New Roman" w:cs="Times New Roman"/>
          <w:b/>
          <w:bCs/>
          <w:sz w:val="12"/>
          <w:szCs w:val="12"/>
        </w:rPr>
        <w:t>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1. Общие положения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(далее – муниципальный контроль на автомобильном транспорте).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1) в области автомобильных дорог и дорожной деятельности, установленных в отношении автомобильных дорог местного значения сельского поселения Верхняя Орлянка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Верхняя Орлянка муниципального района Сергиевский Самарской области (далее – администрация).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1.5. </w:t>
      </w:r>
      <w:bookmarkStart w:id="3" w:name="Par61"/>
      <w:bookmarkEnd w:id="3"/>
      <w:r w:rsidRPr="005A27F4">
        <w:rPr>
          <w:rFonts w:ascii="Times New Roman" w:eastAsia="Calibri" w:hAnsi="Times New Roman" w:cs="Times New Roman"/>
          <w:sz w:val="12"/>
          <w:szCs w:val="12"/>
        </w:rPr>
        <w:t xml:space="preserve">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w:t>
      </w:r>
      <w:r w:rsidRPr="005A27F4">
        <w:rPr>
          <w:rFonts w:ascii="Times New Roman" w:eastAsia="Calibri" w:hAnsi="Times New Roman" w:cs="Times New Roman"/>
          <w:sz w:val="12"/>
          <w:szCs w:val="12"/>
          <w:u w:val="single"/>
        </w:rPr>
        <w:t>закона</w:t>
      </w:r>
      <w:r w:rsidRPr="005A27F4">
        <w:rPr>
          <w:rFonts w:ascii="Times New Roman" w:eastAsia="Calibri" w:hAnsi="Times New Roman" w:cs="Times New Roman"/>
          <w:sz w:val="12"/>
          <w:szCs w:val="12"/>
        </w:rPr>
        <w:t xml:space="preserve">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bCs/>
          <w:sz w:val="12"/>
          <w:szCs w:val="12"/>
        </w:rPr>
        <w:t>1.8.</w:t>
      </w:r>
      <w:r w:rsidRPr="005A27F4">
        <w:rPr>
          <w:rFonts w:ascii="Times New Roman" w:eastAsia="Calibri" w:hAnsi="Times New Roman" w:cs="Times New Roman"/>
          <w:sz w:val="12"/>
          <w:szCs w:val="12"/>
        </w:rPr>
        <w:t xml:space="preserve">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A27F4">
        <w:rPr>
          <w:rFonts w:ascii="Times New Roman" w:eastAsia="Calibri" w:hAnsi="Times New Roman" w:cs="Times New Roman"/>
          <w:sz w:val="12"/>
          <w:szCs w:val="12"/>
        </w:rPr>
        <w:t xml:space="preserve">Администрацией </w:t>
      </w:r>
      <w:r w:rsidRPr="005A27F4">
        <w:rPr>
          <w:rFonts w:ascii="Times New Roman" w:eastAsia="Calibri" w:hAnsi="Times New Roman" w:cs="Times New Roman"/>
          <w:bCs/>
          <w:sz w:val="12"/>
          <w:szCs w:val="12"/>
        </w:rPr>
        <w:t>осуществляется отнесение объектов муниципального контроля на автомобильном транспорте</w:t>
      </w:r>
      <w:r w:rsidRPr="005A27F4">
        <w:rPr>
          <w:rFonts w:ascii="Times New Roman" w:eastAsia="Calibri" w:hAnsi="Times New Roman" w:cs="Times New Roman"/>
          <w:sz w:val="12"/>
          <w:szCs w:val="12"/>
        </w:rPr>
        <w:t xml:space="preserve"> </w:t>
      </w:r>
      <w:r w:rsidRPr="005A27F4">
        <w:rPr>
          <w:rFonts w:ascii="Times New Roman" w:eastAsia="Calibri" w:hAnsi="Times New Roman" w:cs="Times New Roman"/>
          <w:bCs/>
          <w:sz w:val="12"/>
          <w:szCs w:val="12"/>
        </w:rPr>
        <w:t>к определенной категории риска в соответствии с настоящим Положением.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w:t>
      </w:r>
      <w:r w:rsidRPr="005A27F4">
        <w:rPr>
          <w:rFonts w:ascii="Times New Roman" w:eastAsia="Calibri" w:hAnsi="Times New Roman" w:cs="Times New Roman"/>
          <w:sz w:val="12"/>
          <w:szCs w:val="12"/>
        </w:rPr>
        <w:lastRenderedPageBreak/>
        <w:t xml:space="preserve">категориям риска в соответствии с Федеральным </w:t>
      </w:r>
      <w:hyperlink r:id="rId9" w:history="1">
        <w:r w:rsidRPr="005A27F4">
          <w:rPr>
            <w:rStyle w:val="af"/>
            <w:rFonts w:ascii="Times New Roman" w:eastAsia="Calibri" w:hAnsi="Times New Roman" w:cs="Times New Roman"/>
            <w:sz w:val="12"/>
            <w:szCs w:val="12"/>
          </w:rPr>
          <w:t>законо</w:t>
        </w:r>
      </w:hyperlink>
      <w:r w:rsidRPr="005A27F4">
        <w:rPr>
          <w:rFonts w:ascii="Times New Roman" w:eastAsia="Calibri" w:hAnsi="Times New Roman" w:cs="Times New Roman"/>
          <w:sz w:val="12"/>
          <w:szCs w:val="12"/>
        </w:rPr>
        <w:t>м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w:t>
      </w:r>
      <w:r w:rsidRPr="005A27F4">
        <w:rPr>
          <w:rFonts w:ascii="Times New Roman" w:eastAsia="Calibri" w:hAnsi="Times New Roman" w:cs="Times New Roman"/>
          <w:sz w:val="12"/>
          <w:szCs w:val="12"/>
          <w:lang w:val="en-US"/>
        </w:rPr>
        <w:t>c</w:t>
      </w:r>
      <w:r w:rsidRPr="005A27F4">
        <w:rPr>
          <w:rFonts w:ascii="Times New Roman" w:eastAsia="Calibri" w:hAnsi="Times New Roman" w:cs="Times New Roman"/>
          <w:sz w:val="12"/>
          <w:szCs w:val="12"/>
        </w:rPr>
        <w:t xml:space="preserve">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средний риск;</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умеренный риск;</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низкий риск.</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Верхняя Орлянка муниципального района Сергиевский.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A27F4">
        <w:rPr>
          <w:rFonts w:ascii="Times New Roman" w:eastAsia="Calibri" w:hAnsi="Times New Roman" w:cs="Times New Roman"/>
          <w:bCs/>
          <w:sz w:val="12"/>
          <w:szCs w:val="12"/>
        </w:rPr>
        <w:t>2.7. Перечень объектов муниципального контроля на автомобильном транспорте содержит следующую информацию:</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A27F4">
        <w:rPr>
          <w:rFonts w:ascii="Times New Roman" w:eastAsia="Calibri" w:hAnsi="Times New Roman" w:cs="Times New Roman"/>
          <w:bCs/>
          <w:sz w:val="12"/>
          <w:szCs w:val="12"/>
        </w:rPr>
        <w:t>1) информацию, идентифицирующую объект муниципального контроля на автомобильном транспорте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A27F4">
        <w:rPr>
          <w:rFonts w:ascii="Times New Roman" w:eastAsia="Calibri" w:hAnsi="Times New Roman" w:cs="Times New Roman"/>
          <w:bCs/>
          <w:sz w:val="12"/>
          <w:szCs w:val="12"/>
        </w:rPr>
        <w:t>2) присвоенную категорию риска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3. Профилактика рисков причинения вреда (ущерба) охраняемым законом ценностям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Верхняя Орлянка муниципального района Сергиевский Самарской области для принятия решения о проведении контрольных мероприятий,  </w:t>
      </w:r>
      <w:bookmarkStart w:id="4" w:name="_Hlk190867352"/>
      <w:r w:rsidRPr="005A27F4">
        <w:rPr>
          <w:rFonts w:ascii="Times New Roman" w:eastAsia="Calibri" w:hAnsi="Times New Roman" w:cs="Times New Roman"/>
          <w:sz w:val="12"/>
          <w:szCs w:val="12"/>
        </w:rPr>
        <w:t>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bookmarkEnd w:id="4"/>
      <w:r w:rsidRPr="005A27F4">
        <w:rPr>
          <w:rFonts w:ascii="Times New Roman" w:eastAsia="Calibri" w:hAnsi="Times New Roman" w:cs="Times New Roman"/>
          <w:sz w:val="12"/>
          <w:szCs w:val="12"/>
        </w:rPr>
        <w:t>.</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информирование;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объявление предостережений;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консультирование;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профилактический визит</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w:t>
      </w:r>
      <w:hyperlink r:id="rId10" w:history="1">
        <w:r w:rsidRPr="005A27F4">
          <w:rPr>
            <w:rStyle w:val="af"/>
            <w:rFonts w:ascii="Times New Roman" w:eastAsia="Calibri" w:hAnsi="Times New Roman" w:cs="Times New Roman"/>
            <w:sz w:val="12"/>
            <w:szCs w:val="12"/>
          </w:rPr>
          <w:t>частью 3 статьи 46</w:t>
        </w:r>
      </w:hyperlink>
      <w:r w:rsidRPr="005A27F4">
        <w:rPr>
          <w:rFonts w:ascii="Times New Roman" w:eastAsia="Calibri" w:hAnsi="Times New Roman" w:cs="Times New Roman"/>
          <w:sz w:val="12"/>
          <w:szCs w:val="12"/>
        </w:rPr>
        <w:t xml:space="preserve">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также вправе информировать население сельского поселения Верхняя Орлянка муниципального района Сергиевский Самарской области</w:t>
      </w:r>
      <w:r w:rsidRPr="005A27F4">
        <w:rPr>
          <w:rFonts w:ascii="Times New Roman" w:eastAsia="Calibri" w:hAnsi="Times New Roman" w:cs="Times New Roman"/>
          <w:i/>
          <w:iCs/>
          <w:sz w:val="12"/>
          <w:szCs w:val="12"/>
        </w:rPr>
        <w:t xml:space="preserve"> </w:t>
      </w:r>
      <w:r w:rsidRPr="005A27F4">
        <w:rPr>
          <w:rFonts w:ascii="Times New Roman" w:eastAsia="Calibri" w:hAnsi="Times New Roman" w:cs="Times New Roman"/>
          <w:sz w:val="12"/>
          <w:szCs w:val="12"/>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Верхняя Орлянка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Наименование органа, в который направляется возражение;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Дату и номер предостережения;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Дату получения предостережения контролируемым лицом;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Личную подпись и дату.</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Удовлетворяет возражение в форме отмены предостережения;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A27F4">
        <w:rPr>
          <w:rFonts w:ascii="Times New Roman" w:eastAsia="Calibri" w:hAnsi="Times New Roman" w:cs="Times New Roman"/>
          <w:sz w:val="12"/>
          <w:szCs w:val="12"/>
        </w:rPr>
        <w:t>Отказывает в удовлетворении возражения с указанием причины отказа.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Повторное направление возражения по тем же основанием не допускается.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Личный прием граждан проводится главой сельского поселения Верхняя Орлянка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5A27F4">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Верхняя Орлянка муниципального района Сергиевский или должностным лицом, уполномоченным осуществлять контроль.</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w:t>
      </w:r>
      <w:r w:rsidRPr="005A27F4">
        <w:rPr>
          <w:rFonts w:ascii="Times New Roman" w:eastAsia="Calibri" w:hAnsi="Times New Roman" w:cs="Times New Roman"/>
          <w:sz w:val="12"/>
          <w:szCs w:val="12"/>
        </w:rPr>
        <w:lastRenderedPageBreak/>
        <w:t>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4. Осуществление контрольных мероприятий и контрольных действий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Верхняя Орлянка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4.6. Контрольные мероприятия, проводимые при взаимодействии с контролируемым лицом, проводятся на основании </w:t>
      </w:r>
      <w:bookmarkStart w:id="5" w:name="_Hlk190164450"/>
      <w:r w:rsidRPr="005A27F4">
        <w:rPr>
          <w:rFonts w:ascii="Times New Roman" w:eastAsia="Calibri" w:hAnsi="Times New Roman" w:cs="Times New Roman"/>
          <w:sz w:val="12"/>
          <w:szCs w:val="12"/>
        </w:rPr>
        <w:t>распоряжения Главы сельского поселения Верхняя Орлянка муниципального района Сергиевский о проведении контрольного мероприятия.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w:t>
      </w:r>
      <w:hyperlink r:id="rId11" w:anchor="/document/12191208/entry/5000" w:history="1">
        <w:r w:rsidRPr="005A27F4">
          <w:rPr>
            <w:rStyle w:val="af"/>
            <w:rFonts w:ascii="Times New Roman" w:eastAsia="Calibri" w:hAnsi="Times New Roman" w:cs="Times New Roman"/>
            <w:sz w:val="12"/>
            <w:szCs w:val="12"/>
          </w:rPr>
          <w:t>правилами</w:t>
        </w:r>
      </w:hyperlink>
      <w:r w:rsidRPr="005A27F4">
        <w:rPr>
          <w:rFonts w:ascii="Times New Roman" w:eastAsia="Calibri" w:hAnsi="Times New Roman" w:cs="Times New Roman"/>
          <w:sz w:val="12"/>
          <w:szCs w:val="12"/>
        </w:rPr>
        <w:t>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bookmarkEnd w:id="5"/>
      <w:r w:rsidRPr="005A27F4">
        <w:rPr>
          <w:rFonts w:ascii="Times New Roman" w:eastAsia="Calibri" w:hAnsi="Times New Roman" w:cs="Times New Roman"/>
          <w:sz w:val="12"/>
          <w:szCs w:val="12"/>
        </w:rPr>
        <w:t>.</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w:t>
      </w:r>
      <w:hyperlink r:id="rId12" w:history="1">
        <w:r w:rsidRPr="005A27F4">
          <w:rPr>
            <w:rStyle w:val="af"/>
            <w:rFonts w:ascii="Times New Roman" w:eastAsia="Calibri" w:hAnsi="Times New Roman" w:cs="Times New Roman"/>
            <w:sz w:val="12"/>
            <w:szCs w:val="12"/>
          </w:rPr>
          <w:t>законом</w:t>
        </w:r>
      </w:hyperlink>
      <w:r w:rsidRPr="005A27F4">
        <w:rPr>
          <w:rFonts w:ascii="Times New Roman" w:eastAsia="Calibri" w:hAnsi="Times New Roman" w:cs="Times New Roman"/>
          <w:sz w:val="12"/>
          <w:szCs w:val="12"/>
        </w:rPr>
        <w:t xml:space="preserve">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w:t>
      </w:r>
      <w:bookmarkStart w:id="6" w:name="_Hlk190164764"/>
      <w:r w:rsidRPr="005A27F4">
        <w:rPr>
          <w:rFonts w:ascii="Times New Roman" w:eastAsia="Calibri" w:hAnsi="Times New Roman" w:cs="Times New Roman"/>
          <w:sz w:val="12"/>
          <w:szCs w:val="12"/>
        </w:rPr>
        <w:t>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bookmarkEnd w:id="6"/>
      <w:r w:rsidRPr="005A27F4">
        <w:rPr>
          <w:rFonts w:ascii="Times New Roman" w:eastAsia="Calibri" w:hAnsi="Times New Roman" w:cs="Times New Roman"/>
          <w:sz w:val="12"/>
          <w:szCs w:val="12"/>
        </w:rPr>
        <w:t>.</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3" w:history="1">
        <w:r w:rsidRPr="005A27F4">
          <w:rPr>
            <w:rStyle w:val="af"/>
            <w:rFonts w:ascii="Times New Roman" w:eastAsia="Calibri" w:hAnsi="Times New Roman" w:cs="Times New Roman"/>
            <w:sz w:val="12"/>
            <w:szCs w:val="12"/>
          </w:rPr>
          <w:t>частью 2 статьи 90</w:t>
        </w:r>
      </w:hyperlink>
      <w:r w:rsidRPr="005A27F4">
        <w:rPr>
          <w:rFonts w:ascii="Times New Roman" w:eastAsia="Calibri" w:hAnsi="Times New Roman" w:cs="Times New Roman"/>
          <w:sz w:val="12"/>
          <w:szCs w:val="12"/>
        </w:rPr>
        <w:t xml:space="preserve">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7" w:name="_Hlk190166112"/>
      <w:r w:rsidRPr="005A27F4">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bookmarkEnd w:id="7"/>
      <w:r w:rsidRPr="005A27F4">
        <w:rPr>
          <w:rFonts w:ascii="Times New Roman" w:eastAsia="Calibri" w:hAnsi="Times New Roman" w:cs="Times New Roman"/>
          <w:sz w:val="12"/>
          <w:szCs w:val="12"/>
        </w:rPr>
        <w:t>.</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8" w:name="_Hlk190165650"/>
      <w:r w:rsidRPr="005A27F4">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bookmarkEnd w:id="8"/>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9" w:name="Par318"/>
      <w:bookmarkEnd w:id="9"/>
      <w:r w:rsidRPr="005A27F4">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4.18. </w:t>
      </w:r>
      <w:bookmarkStart w:id="10" w:name="_Hlk190166745"/>
      <w:r w:rsidRPr="005A27F4">
        <w:rPr>
          <w:rFonts w:ascii="Times New Roman" w:eastAsia="Calibri" w:hAnsi="Times New Roman" w:cs="Times New Roman"/>
          <w:sz w:val="12"/>
          <w:szCs w:val="12"/>
        </w:rPr>
        <w:t>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5A27F4">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w:t>
      </w:r>
      <w:bookmarkEnd w:id="10"/>
      <w:r w:rsidRPr="005A27F4">
        <w:rPr>
          <w:rFonts w:ascii="Times New Roman" w:eastAsia="Calibri" w:hAnsi="Times New Roman" w:cs="Times New Roman"/>
          <w:sz w:val="12"/>
          <w:szCs w:val="12"/>
        </w:rPr>
        <w:t xml:space="preserve">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5. Обжалование решений администрации, действий (бездействия) должностных лиц, уполномоченных осуществлять контроль</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1" w:name="_Hlk190166809"/>
      <w:r w:rsidRPr="005A27F4">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bookmarkEnd w:id="11"/>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w:t>
      </w:r>
      <w:r w:rsidRPr="005A27F4">
        <w:rPr>
          <w:rFonts w:ascii="Times New Roman" w:eastAsia="Calibri" w:hAnsi="Times New Roman" w:cs="Times New Roman"/>
          <w:sz w:val="12"/>
          <w:szCs w:val="12"/>
        </w:rPr>
        <w:lastRenderedPageBreak/>
        <w:t>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5.6. Жалоба на решение администрации, действия (бездействие) ее должностных лиц подлежит рассмотрению в течение </w:t>
      </w:r>
      <w:bookmarkStart w:id="12" w:name="_Hlk190166894"/>
      <w:r w:rsidRPr="005A27F4">
        <w:rPr>
          <w:rFonts w:ascii="Times New Roman" w:eastAsia="Calibri" w:hAnsi="Times New Roman" w:cs="Times New Roman"/>
          <w:sz w:val="12"/>
          <w:szCs w:val="12"/>
        </w:rPr>
        <w:t>пятнадцати рабочих дней со дня ее регистрации в подсистеме досудебного обжалования.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bookmarkEnd w:id="12"/>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6. Ключевые показатели муниципального контроля на автомобильном транспорте и их целевые значения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6.2 Ключевые показатели вида контроля и их целевые значения, индикативные показатели для </w:t>
      </w:r>
      <w:bookmarkStart w:id="13" w:name="_Hlk190166991"/>
      <w:r w:rsidRPr="005A27F4">
        <w:rPr>
          <w:rFonts w:ascii="Times New Roman" w:eastAsia="Calibri" w:hAnsi="Times New Roman" w:cs="Times New Roman"/>
          <w:sz w:val="12"/>
          <w:szCs w:val="12"/>
        </w:rPr>
        <w:t>муниципального контроля на автомобильном транспорте определены приложениями № 3, №4 к настоящему Положению</w:t>
      </w:r>
      <w:bookmarkEnd w:id="13"/>
      <w:r w:rsidRPr="005A27F4">
        <w:rPr>
          <w:rFonts w:ascii="Times New Roman" w:eastAsia="Calibri" w:hAnsi="Times New Roman" w:cs="Times New Roman"/>
          <w:sz w:val="12"/>
          <w:szCs w:val="12"/>
        </w:rPr>
        <w:t>.</w:t>
      </w:r>
    </w:p>
    <w:p w:rsidR="005A27F4" w:rsidRPr="009D3511" w:rsidRDefault="005A27F4"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 xml:space="preserve">Приложение № 1 к Положению </w:t>
      </w:r>
    </w:p>
    <w:p w:rsidR="005A27F4" w:rsidRPr="005A27F4"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bookmarkStart w:id="14" w:name="Par381"/>
      <w:bookmarkEnd w:id="14"/>
      <w:r w:rsidRPr="005A27F4">
        <w:rPr>
          <w:rFonts w:ascii="Times New Roman" w:eastAsia="Calibri" w:hAnsi="Times New Roman" w:cs="Times New Roman"/>
          <w:b/>
          <w:sz w:val="12"/>
          <w:szCs w:val="12"/>
        </w:rPr>
        <w:t>Критерии</w:t>
      </w:r>
    </w:p>
    <w:p w:rsidR="009D3511" w:rsidRDefault="005A27F4"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5A27F4">
        <w:rPr>
          <w:rFonts w:ascii="Times New Roman" w:eastAsia="Calibri" w:hAnsi="Times New Roman" w:cs="Times New Roman"/>
          <w:b/>
          <w:sz w:val="12"/>
          <w:szCs w:val="12"/>
        </w:rPr>
        <w:t xml:space="preserve">отнесения </w:t>
      </w:r>
      <w:r w:rsidRPr="005A27F4">
        <w:rPr>
          <w:rFonts w:ascii="Times New Roman" w:eastAsia="Calibri" w:hAnsi="Times New Roman" w:cs="Times New Roman"/>
          <w:b/>
          <w:bCs/>
          <w:sz w:val="12"/>
          <w:szCs w:val="12"/>
        </w:rPr>
        <w:t>объектов муниципального контроля на автомобильном транспорте,</w:t>
      </w:r>
    </w:p>
    <w:p w:rsidR="009D3511" w:rsidRDefault="005A27F4"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5A27F4">
        <w:rPr>
          <w:rFonts w:ascii="Times New Roman" w:eastAsia="Calibri" w:hAnsi="Times New Roman" w:cs="Times New Roman"/>
          <w:b/>
          <w:bCs/>
          <w:sz w:val="12"/>
          <w:szCs w:val="12"/>
        </w:rPr>
        <w:t xml:space="preserve"> городском наземном электрическом транспорте и в дорожном хозяйстве в границах населенных пунктов </w:t>
      </w:r>
    </w:p>
    <w:p w:rsid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bCs/>
          <w:sz w:val="12"/>
          <w:szCs w:val="12"/>
        </w:rPr>
        <w:t xml:space="preserve">сельского поселения Верхняя Орлянка муниципального района Сергиевский Самарской области </w:t>
      </w:r>
      <w:r w:rsidRPr="005A27F4">
        <w:rPr>
          <w:rFonts w:ascii="Times New Roman" w:eastAsia="Calibri" w:hAnsi="Times New Roman" w:cs="Times New Roman"/>
          <w:b/>
          <w:sz w:val="12"/>
          <w:szCs w:val="12"/>
        </w:rPr>
        <w:t>к определенной категории риска при осуществлении администрацией сельского поселения Верхняя Орлянка муниципального района Сергиевский Самарской области</w:t>
      </w:r>
      <w:r w:rsidRPr="005A27F4">
        <w:rPr>
          <w:rFonts w:ascii="Times New Roman" w:eastAsia="Calibri" w:hAnsi="Times New Roman" w:cs="Times New Roman"/>
          <w:bCs/>
          <w:sz w:val="12"/>
          <w:szCs w:val="12"/>
        </w:rPr>
        <w:t xml:space="preserve"> </w:t>
      </w:r>
      <w:r w:rsidRPr="005A27F4">
        <w:rPr>
          <w:rFonts w:ascii="Times New Roman" w:eastAsia="Calibri" w:hAnsi="Times New Roman" w:cs="Times New Roman"/>
          <w:b/>
          <w:sz w:val="12"/>
          <w:szCs w:val="12"/>
        </w:rPr>
        <w:t xml:space="preserve">муниципального контроля на автомобильном транспорте, городском наземном электрическом транспорте и в дорожном хозяйстве </w:t>
      </w:r>
    </w:p>
    <w:p w:rsidR="005A27F4" w:rsidRPr="005A27F4"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в границах населенных пунктов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jc w:val="center"/>
        <w:rPr>
          <w:rFonts w:ascii="Times New Roman" w:eastAsia="Calibri" w:hAnsi="Times New Roman" w:cs="Times New Roman"/>
          <w:sz w:val="12"/>
          <w:szCs w:val="12"/>
        </w:rPr>
      </w:pP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Верхняя Орлянка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Верхняя Орлянка муниципального района Сергиевский Самарской области общего пользования.</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К категории низкого риска относятся все иные</w:t>
      </w:r>
      <w:r w:rsidRPr="005A27F4">
        <w:rPr>
          <w:rFonts w:ascii="Times New Roman" w:eastAsia="Calibri" w:hAnsi="Times New Roman" w:cs="Times New Roman"/>
          <w:bCs/>
          <w:sz w:val="12"/>
          <w:szCs w:val="12"/>
        </w:rPr>
        <w:t xml:space="preserve"> объекты муниципального </w:t>
      </w:r>
      <w:r w:rsidRPr="005A27F4">
        <w:rPr>
          <w:rFonts w:ascii="Times New Roman" w:eastAsia="Calibri" w:hAnsi="Times New Roman" w:cs="Times New Roman"/>
          <w:sz w:val="12"/>
          <w:szCs w:val="12"/>
        </w:rPr>
        <w:t>контроля.</w:t>
      </w:r>
    </w:p>
    <w:p w:rsidR="005A27F4" w:rsidRPr="009D3511" w:rsidRDefault="005A27F4"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 xml:space="preserve">Приложение № 2 к Положению </w:t>
      </w:r>
    </w:p>
    <w:p w:rsid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Перечень индикаторов риска нарушения обязательных требований, </w:t>
      </w:r>
    </w:p>
    <w:p w:rsid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используемых для определения необходимости проведения внеплановых</w:t>
      </w:r>
      <w:r w:rsidR="009D3511">
        <w:rPr>
          <w:rFonts w:ascii="Times New Roman" w:eastAsia="Calibri" w:hAnsi="Times New Roman" w:cs="Times New Roman"/>
          <w:b/>
          <w:sz w:val="12"/>
          <w:szCs w:val="12"/>
        </w:rPr>
        <w:t xml:space="preserve"> </w:t>
      </w:r>
      <w:r w:rsidRPr="005A27F4">
        <w:rPr>
          <w:rFonts w:ascii="Times New Roman" w:eastAsia="Calibri" w:hAnsi="Times New Roman" w:cs="Times New Roman"/>
          <w:b/>
          <w:sz w:val="12"/>
          <w:szCs w:val="12"/>
        </w:rPr>
        <w:t>проверок при осуществлении администрацией</w:t>
      </w:r>
    </w:p>
    <w:p w:rsid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 xml:space="preserve"> сельского</w:t>
      </w:r>
      <w:bookmarkStart w:id="15" w:name="_Hlk77689331"/>
      <w:r w:rsidRPr="005A27F4">
        <w:rPr>
          <w:rFonts w:ascii="Times New Roman" w:eastAsia="Calibri" w:hAnsi="Times New Roman" w:cs="Times New Roman"/>
          <w:b/>
          <w:sz w:val="12"/>
          <w:szCs w:val="12"/>
        </w:rPr>
        <w:t xml:space="preserve"> поселения Верхняя Орлянка муниципального района Сергиевский Самарской области муниципального контроля </w:t>
      </w:r>
      <w:bookmarkStart w:id="16" w:name="_Hlk77686423"/>
    </w:p>
    <w:p w:rsidR="005A27F4" w:rsidRPr="005A27F4"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5A27F4">
        <w:rPr>
          <w:rFonts w:ascii="Times New Roman" w:eastAsia="Calibri" w:hAnsi="Times New Roman" w:cs="Times New Roman"/>
          <w:b/>
          <w:sz w:val="12"/>
          <w:szCs w:val="12"/>
        </w:rPr>
        <w:t>на автомобильном транспорте, городском наземном электрическом транспорте и в дорожном хозяйстве в границах населенных пунктов</w:t>
      </w:r>
      <w:bookmarkEnd w:id="15"/>
      <w:bookmarkEnd w:id="16"/>
      <w:r w:rsidRPr="005A27F4">
        <w:rPr>
          <w:rFonts w:ascii="Times New Roman" w:eastAsia="Calibri" w:hAnsi="Times New Roman" w:cs="Times New Roman"/>
          <w:b/>
          <w:sz w:val="12"/>
          <w:szCs w:val="12"/>
        </w:rPr>
        <w:t xml:space="preserve"> сельского  поселения Верхняя Орлянка муниципального района Сергиевский Самарской области</w:t>
      </w: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и (или) на одной и той же дороге местного значения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и (или) на одной и той же дороге местного значения сельского поселения Верхняя Орлянка муниципального района Сергиевский Самарской области.</w:t>
      </w:r>
    </w:p>
    <w:p w:rsidR="005A27F4" w:rsidRPr="005A27F4" w:rsidRDefault="005A27F4"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5A27F4">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и (или) на одной и той же дороге местного значения сельского поселения Верхняя Орлянка муниципального района Сергиевский Самарской области.</w:t>
      </w:r>
    </w:p>
    <w:p w:rsidR="005A27F4" w:rsidRPr="009D3511" w:rsidRDefault="005A27F4"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 xml:space="preserve">Приложение № 3 к Положению </w:t>
      </w:r>
    </w:p>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i/>
          <w:iCs/>
          <w:sz w:val="12"/>
          <w:szCs w:val="12"/>
        </w:rPr>
      </w:pPr>
    </w:p>
    <w:p w:rsid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городском наземном электрическом транспорте и в дорожном хозяйстве</w:t>
      </w:r>
      <w:r w:rsidR="009D3511" w:rsidRPr="009D3511">
        <w:rPr>
          <w:rFonts w:ascii="Times New Roman" w:eastAsia="Calibri" w:hAnsi="Times New Roman" w:cs="Times New Roman"/>
          <w:b/>
          <w:sz w:val="12"/>
          <w:szCs w:val="12"/>
        </w:rPr>
        <w:t xml:space="preserve"> </w:t>
      </w:r>
      <w:r w:rsidRPr="009D3511">
        <w:rPr>
          <w:rFonts w:ascii="Times New Roman" w:eastAsia="Calibri" w:hAnsi="Times New Roman" w:cs="Times New Roman"/>
          <w:b/>
          <w:sz w:val="12"/>
          <w:szCs w:val="12"/>
        </w:rPr>
        <w:t xml:space="preserve">в границах населенных пунктов </w:t>
      </w:r>
    </w:p>
    <w:p w:rsidR="005A27F4" w:rsidRP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5A27F4" w:rsidRPr="005A27F4" w:rsidTr="009D3511">
        <w:trPr>
          <w:trHeight w:val="20"/>
        </w:trPr>
        <w:tc>
          <w:tcPr>
            <w:tcW w:w="0" w:type="auto"/>
            <w:vMerge w:val="restart"/>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Индекс показателя</w:t>
            </w:r>
          </w:p>
        </w:tc>
        <w:tc>
          <w:tcPr>
            <w:tcW w:w="0" w:type="auto"/>
            <w:vMerge w:val="restart"/>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Наименование ключевого показателя</w:t>
            </w:r>
          </w:p>
        </w:tc>
        <w:tc>
          <w:tcPr>
            <w:tcW w:w="0" w:type="auto"/>
            <w:gridSpan w:val="4"/>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Период</w:t>
            </w:r>
          </w:p>
        </w:tc>
      </w:tr>
      <w:tr w:rsidR="005A27F4" w:rsidRPr="005A27F4" w:rsidTr="009D3511">
        <w:trPr>
          <w:trHeight w:val="20"/>
        </w:trPr>
        <w:tc>
          <w:tcPr>
            <w:tcW w:w="0" w:type="auto"/>
            <w:vMerge/>
          </w:tcPr>
          <w:p w:rsidR="005A27F4" w:rsidRPr="005A27F4" w:rsidRDefault="005A27F4" w:rsidP="009D3511">
            <w:pPr>
              <w:tabs>
                <w:tab w:val="left" w:pos="284"/>
                <w:tab w:val="left" w:pos="3828"/>
              </w:tabs>
              <w:rPr>
                <w:rFonts w:ascii="Times New Roman" w:eastAsia="Calibri" w:hAnsi="Times New Roman"/>
                <w:iCs/>
                <w:sz w:val="12"/>
                <w:szCs w:val="12"/>
              </w:rPr>
            </w:pPr>
          </w:p>
        </w:tc>
        <w:tc>
          <w:tcPr>
            <w:tcW w:w="0" w:type="auto"/>
            <w:vMerge/>
          </w:tcPr>
          <w:p w:rsidR="005A27F4" w:rsidRPr="005A27F4" w:rsidRDefault="005A27F4" w:rsidP="009D3511">
            <w:pPr>
              <w:tabs>
                <w:tab w:val="left" w:pos="284"/>
                <w:tab w:val="left" w:pos="3828"/>
              </w:tabs>
              <w:rPr>
                <w:rFonts w:ascii="Times New Roman" w:eastAsia="Calibri" w:hAnsi="Times New Roman"/>
                <w:iCs/>
                <w:sz w:val="12"/>
                <w:szCs w:val="12"/>
              </w:rPr>
            </w:pP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2026</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2027</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2028</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2029</w:t>
            </w:r>
          </w:p>
        </w:tc>
      </w:tr>
      <w:tr w:rsidR="005A27F4" w:rsidRPr="005A27F4" w:rsidTr="009D3511">
        <w:trPr>
          <w:trHeight w:val="20"/>
        </w:trPr>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А</w:t>
            </w:r>
          </w:p>
        </w:tc>
        <w:tc>
          <w:tcPr>
            <w:tcW w:w="0" w:type="auto"/>
            <w:gridSpan w:val="5"/>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5A27F4" w:rsidRPr="005A27F4" w:rsidTr="009D3511">
        <w:trPr>
          <w:trHeight w:val="20"/>
        </w:trPr>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А.1</w:t>
            </w:r>
          </w:p>
        </w:tc>
        <w:tc>
          <w:tcPr>
            <w:tcW w:w="0" w:type="auto"/>
          </w:tcPr>
          <w:p w:rsidR="005A27F4" w:rsidRPr="005A27F4" w:rsidRDefault="005A27F4" w:rsidP="009D3511">
            <w:pPr>
              <w:tabs>
                <w:tab w:val="left" w:pos="284"/>
                <w:tab w:val="left" w:pos="3828"/>
              </w:tabs>
              <w:rPr>
                <w:rFonts w:ascii="Times New Roman" w:eastAsia="Calibri" w:hAnsi="Times New Roman"/>
                <w:i/>
                <w:iCs/>
                <w:sz w:val="12"/>
                <w:szCs w:val="12"/>
              </w:rPr>
            </w:pPr>
            <w:r w:rsidRPr="005A27F4">
              <w:rPr>
                <w:rFonts w:ascii="Times New Roman" w:eastAsia="Calibri" w:hAnsi="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0,001</w:t>
            </w:r>
            <w:r w:rsidRPr="005A27F4">
              <w:rPr>
                <w:rFonts w:ascii="Times New Roman" w:eastAsia="Calibri" w:hAnsi="Times New Roman"/>
                <w:iCs/>
                <w:sz w:val="12"/>
                <w:szCs w:val="12"/>
              </w:rPr>
              <w:br/>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0,001</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0,0005</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0,0005</w:t>
            </w:r>
          </w:p>
        </w:tc>
      </w:tr>
      <w:tr w:rsidR="005A27F4" w:rsidRPr="005A27F4" w:rsidTr="009D3511">
        <w:trPr>
          <w:trHeight w:val="20"/>
        </w:trPr>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А.2</w:t>
            </w:r>
          </w:p>
        </w:tc>
        <w:tc>
          <w:tcPr>
            <w:tcW w:w="0" w:type="auto"/>
          </w:tcPr>
          <w:p w:rsidR="005A27F4" w:rsidRPr="005A27F4" w:rsidRDefault="005A27F4" w:rsidP="009D3511">
            <w:pPr>
              <w:tabs>
                <w:tab w:val="left" w:pos="284"/>
                <w:tab w:val="left" w:pos="3828"/>
              </w:tabs>
              <w:rPr>
                <w:rFonts w:ascii="Times New Roman" w:eastAsia="Calibri" w:hAnsi="Times New Roman"/>
                <w:i/>
                <w:iCs/>
                <w:sz w:val="12"/>
                <w:szCs w:val="12"/>
              </w:rPr>
            </w:pPr>
            <w:r w:rsidRPr="005A27F4">
              <w:rPr>
                <w:rFonts w:ascii="Times New Roman" w:eastAsia="Calibri" w:hAnsi="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0,006</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0,004</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0,003</w:t>
            </w:r>
          </w:p>
        </w:tc>
        <w:tc>
          <w:tcPr>
            <w:tcW w:w="0" w:type="auto"/>
          </w:tcPr>
          <w:p w:rsidR="005A27F4" w:rsidRPr="005A27F4" w:rsidRDefault="005A27F4" w:rsidP="009D3511">
            <w:pPr>
              <w:tabs>
                <w:tab w:val="left" w:pos="284"/>
                <w:tab w:val="left" w:pos="3828"/>
              </w:tabs>
              <w:rPr>
                <w:rFonts w:ascii="Times New Roman" w:eastAsia="Calibri" w:hAnsi="Times New Roman"/>
                <w:iCs/>
                <w:sz w:val="12"/>
                <w:szCs w:val="12"/>
              </w:rPr>
            </w:pPr>
            <w:r w:rsidRPr="005A27F4">
              <w:rPr>
                <w:rFonts w:ascii="Times New Roman" w:eastAsia="Calibri" w:hAnsi="Times New Roman"/>
                <w:iCs/>
                <w:sz w:val="12"/>
                <w:szCs w:val="12"/>
              </w:rPr>
              <w:t>0,002</w:t>
            </w:r>
          </w:p>
        </w:tc>
      </w:tr>
    </w:tbl>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i/>
          <w:iCs/>
          <w:sz w:val="12"/>
          <w:szCs w:val="12"/>
        </w:rPr>
      </w:pPr>
    </w:p>
    <w:p w:rsidR="005A27F4" w:rsidRPr="009D3511" w:rsidRDefault="005A27F4" w:rsidP="009D3511">
      <w:pPr>
        <w:tabs>
          <w:tab w:val="left" w:pos="284"/>
          <w:tab w:val="left" w:pos="3828"/>
        </w:tabs>
        <w:spacing w:after="0" w:line="240" w:lineRule="auto"/>
        <w:jc w:val="right"/>
        <w:rPr>
          <w:rFonts w:ascii="Times New Roman" w:eastAsia="Calibri" w:hAnsi="Times New Roman" w:cs="Times New Roman"/>
          <w:i/>
          <w:iCs/>
          <w:sz w:val="12"/>
          <w:szCs w:val="12"/>
        </w:rPr>
      </w:pPr>
      <w:r w:rsidRPr="009D3511">
        <w:rPr>
          <w:rFonts w:ascii="Times New Roman" w:eastAsia="Calibri" w:hAnsi="Times New Roman" w:cs="Times New Roman"/>
          <w:i/>
          <w:sz w:val="12"/>
          <w:szCs w:val="12"/>
        </w:rPr>
        <w:t xml:space="preserve">Приложение № 4 к Положению </w:t>
      </w:r>
    </w:p>
    <w:p w:rsidR="005A27F4" w:rsidRPr="009D3511" w:rsidRDefault="005A27F4" w:rsidP="009D3511">
      <w:pPr>
        <w:tabs>
          <w:tab w:val="left" w:pos="284"/>
          <w:tab w:val="left" w:pos="3828"/>
        </w:tabs>
        <w:spacing w:after="0" w:line="240" w:lineRule="auto"/>
        <w:jc w:val="right"/>
        <w:rPr>
          <w:rFonts w:ascii="Times New Roman" w:eastAsia="Calibri" w:hAnsi="Times New Roman" w:cs="Times New Roman"/>
          <w:i/>
          <w:sz w:val="12"/>
          <w:szCs w:val="12"/>
        </w:rPr>
      </w:pPr>
    </w:p>
    <w:p w:rsid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5A27F4" w:rsidRPr="009D3511" w:rsidRDefault="005A27F4"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lastRenderedPageBreak/>
        <w:t>сельского поселения Верхняя Орлянка</w:t>
      </w:r>
      <w:r w:rsidR="009D3511" w:rsidRPr="009D3511">
        <w:rPr>
          <w:rFonts w:ascii="Times New Roman" w:eastAsia="Calibri" w:hAnsi="Times New Roman" w:cs="Times New Roman"/>
          <w:b/>
          <w:sz w:val="12"/>
          <w:szCs w:val="12"/>
        </w:rPr>
        <w:t xml:space="preserve"> </w:t>
      </w:r>
      <w:r w:rsidRPr="009D3511">
        <w:rPr>
          <w:rFonts w:ascii="Times New Roman" w:eastAsia="Calibri" w:hAnsi="Times New Roman" w:cs="Times New Roman"/>
          <w:b/>
          <w:sz w:val="12"/>
          <w:szCs w:val="12"/>
        </w:rPr>
        <w:t>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8"/>
        <w:gridCol w:w="1453"/>
        <w:gridCol w:w="812"/>
        <w:gridCol w:w="1831"/>
        <w:gridCol w:w="1877"/>
        <w:gridCol w:w="982"/>
      </w:tblGrid>
      <w:tr w:rsidR="005A27F4" w:rsidRPr="005A27F4" w:rsidTr="009D3511">
        <w:tc>
          <w:tcPr>
            <w:tcW w:w="390" w:type="pct"/>
            <w:shd w:val="clear" w:color="auto" w:fill="FFFFFF"/>
            <w:hideMark/>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Индекс показателя</w:t>
            </w:r>
          </w:p>
        </w:tc>
        <w:tc>
          <w:tcPr>
            <w:tcW w:w="963" w:type="pct"/>
            <w:shd w:val="clear" w:color="auto" w:fill="FFFFFF"/>
            <w:hideMark/>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Наименование показателя</w:t>
            </w:r>
          </w:p>
        </w:tc>
        <w:tc>
          <w:tcPr>
            <w:tcW w:w="538" w:type="pct"/>
            <w:shd w:val="clear" w:color="auto" w:fill="FFFFFF"/>
            <w:hideMark/>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Формула расчета</w:t>
            </w:r>
          </w:p>
        </w:tc>
        <w:tc>
          <w:tcPr>
            <w:tcW w:w="1214" w:type="pct"/>
            <w:shd w:val="clear" w:color="auto" w:fill="FFFFFF"/>
            <w:hideMark/>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Комментарии (интерпретация значений)</w:t>
            </w:r>
          </w:p>
        </w:tc>
        <w:tc>
          <w:tcPr>
            <w:tcW w:w="1244" w:type="pct"/>
            <w:shd w:val="clear" w:color="auto" w:fill="FFFFFF"/>
            <w:hideMark/>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Целевые значения показателей</w:t>
            </w:r>
          </w:p>
        </w:tc>
        <w:tc>
          <w:tcPr>
            <w:tcW w:w="650" w:type="pct"/>
            <w:shd w:val="clear" w:color="auto" w:fill="FFFFFF"/>
            <w:hideMark/>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Источник данных для определения значения показателя</w:t>
            </w:r>
          </w:p>
        </w:tc>
      </w:tr>
      <w:tr w:rsidR="005A27F4" w:rsidRPr="005A27F4" w:rsidTr="009D3511">
        <w:tc>
          <w:tcPr>
            <w:tcW w:w="5000" w:type="pct"/>
            <w:gridSpan w:val="6"/>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Индикативные показатели</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w:t>
            </w:r>
          </w:p>
        </w:tc>
        <w:tc>
          <w:tcPr>
            <w:tcW w:w="4610" w:type="pct"/>
            <w:gridSpan w:val="5"/>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КВМ)</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Б.2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КВМИР)</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Б.3</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Б.3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КМДист)</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Б.4</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Б.4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КОПВ)</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Б.5</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Б.5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КПВИ)</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Б.6</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Б.6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КПНН)</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Б.7</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контрольных</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мероприятий, по результатам которых выявлены нарушения </w:t>
            </w:r>
            <w:r w:rsidRPr="005A27F4">
              <w:rPr>
                <w:rFonts w:ascii="Times New Roman" w:eastAsia="Calibri" w:hAnsi="Times New Roman" w:cs="Times New Roman"/>
                <w:sz w:val="12"/>
                <w:szCs w:val="12"/>
              </w:rPr>
              <w:lastRenderedPageBreak/>
              <w:t>обязательных требований,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Б.7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КМНОТ)</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Б.8</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Б.8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КМАП)</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Б.9</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Б.9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АШ)</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Б.10</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Б.10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КЗОП)</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Б.11</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Б.11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КЗОПОС)</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Б.12</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Б.12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КУОК)</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Б.13</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Б.13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КЖДП)</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Б.14</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Б.14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КЖНС)</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Б.15</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Б.15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КЖОР)</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Б.16</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Количество исковых заявлений об оспаривании решений, действий (бездействий) должностных лиц </w:t>
            </w:r>
            <w:r w:rsidRPr="005A27F4">
              <w:rPr>
                <w:rFonts w:ascii="Times New Roman" w:eastAsia="Calibri" w:hAnsi="Times New Roman" w:cs="Times New Roman"/>
                <w:sz w:val="12"/>
                <w:szCs w:val="12"/>
              </w:rPr>
              <w:lastRenderedPageBreak/>
              <w:t>контрольного органа, направленных контролируемыми лицами в судебном порядке,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 xml:space="preserve">Б.16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КИЗ)</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Б.16 определяется как сумма исковых заявлений об оспаривании решений, действий (бездействий) должностных лиц контрольного органа, </w:t>
            </w:r>
            <w:r w:rsidRPr="005A27F4">
              <w:rPr>
                <w:rFonts w:ascii="Times New Roman" w:eastAsia="Calibri" w:hAnsi="Times New Roman" w:cs="Times New Roman"/>
                <w:sz w:val="12"/>
                <w:szCs w:val="12"/>
              </w:rPr>
              <w:lastRenderedPageBreak/>
              <w:t>направленных контролируемыми лицами в судебном порядке (КИЗ),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Результаты осуществления муниципального контроля на автомобильном </w:t>
            </w:r>
            <w:r w:rsidRPr="005A27F4">
              <w:rPr>
                <w:rFonts w:ascii="Times New Roman" w:eastAsia="Calibri" w:hAnsi="Times New Roman" w:cs="Times New Roman"/>
                <w:sz w:val="12"/>
                <w:szCs w:val="12"/>
              </w:rPr>
              <w:lastRenderedPageBreak/>
              <w:t>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lastRenderedPageBreak/>
              <w:t>Б.17</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Б.17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КУИЗ)</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Б.18</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Б.18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КМГНТ)</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Целевое значение не устанавливается </w:t>
            </w:r>
            <w:r w:rsidRPr="005A27F4">
              <w:rPr>
                <w:rFonts w:ascii="Times New Roman" w:eastAsia="Calibri" w:hAnsi="Times New Roman" w:cs="Times New Roman"/>
                <w:sz w:val="12"/>
                <w:szCs w:val="12"/>
              </w:rPr>
              <w:fldChar w:fldCharType="begin"/>
            </w:r>
            <w:r w:rsidRPr="005A27F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5A27F4">
              <w:rPr>
                <w:rFonts w:ascii="Times New Roman" w:eastAsia="Calibri" w:hAnsi="Times New Roman" w:cs="Times New Roman"/>
                <w:sz w:val="12"/>
                <w:szCs w:val="12"/>
              </w:rPr>
              <w:fldChar w:fldCharType="end"/>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Б.19</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Б19</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Штатное расписание, должностная инструкция, трудовой договор</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Б.20</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Б.20 = ОТ + МТО</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Штатное расписание, должностная инструкция, трудовой договор</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Б.21</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Б21 = </w:t>
            </w:r>
            <w:r w:rsidRPr="005A27F4">
              <w:rPr>
                <w:rFonts w:ascii="Times New Roman" w:eastAsia="Calibri" w:hAnsi="Times New Roman" w:cs="Times New Roman"/>
                <w:sz w:val="12"/>
                <w:szCs w:val="12"/>
                <w:lang w:val="en-US"/>
              </w:rPr>
              <w:t>Sum(</w:t>
            </w:r>
            <w:r w:rsidRPr="005A27F4">
              <w:rPr>
                <w:rFonts w:ascii="Times New Roman" w:eastAsia="Calibri" w:hAnsi="Times New Roman" w:cs="Times New Roman"/>
                <w:sz w:val="12"/>
                <w:szCs w:val="12"/>
              </w:rPr>
              <w:t>АП)</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w:t>
            </w:r>
            <w:r w:rsidRPr="005A27F4">
              <w:rPr>
                <w:rFonts w:ascii="Times New Roman" w:eastAsia="Calibri" w:hAnsi="Times New Roman" w:cs="Times New Roman"/>
                <w:sz w:val="12"/>
                <w:szCs w:val="12"/>
              </w:rPr>
              <w:lastRenderedPageBreak/>
              <w:t>помещения, воспрепятствования иным мерам по осуществлению контрольного мероприятия</w:t>
            </w: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Б.22</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Б.22 = (10 х А.1 + А.2) / Б.19</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Составляющие формулы определены выше.</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На основании расчетов показателей, предусмотренных выше</w:t>
            </w:r>
          </w:p>
        </w:tc>
      </w:tr>
      <w:tr w:rsidR="005A27F4" w:rsidRPr="005A27F4" w:rsidTr="009D3511">
        <w:tc>
          <w:tcPr>
            <w:tcW w:w="39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Б.23</w:t>
            </w:r>
          </w:p>
        </w:tc>
        <w:tc>
          <w:tcPr>
            <w:tcW w:w="963"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538"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Б.23 = (10 х А.1 + А.2) / Б.20</w:t>
            </w:r>
          </w:p>
        </w:tc>
        <w:tc>
          <w:tcPr>
            <w:tcW w:w="121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Составляющие формулы определены выше.</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1244"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Целевое значение не устанавливается</w:t>
            </w:r>
          </w:p>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p>
        </w:tc>
        <w:tc>
          <w:tcPr>
            <w:tcW w:w="650" w:type="pct"/>
            <w:shd w:val="clear" w:color="auto" w:fill="FFFFFF"/>
          </w:tcPr>
          <w:p w:rsidR="005A27F4" w:rsidRPr="005A27F4" w:rsidRDefault="005A27F4" w:rsidP="009D3511">
            <w:pPr>
              <w:tabs>
                <w:tab w:val="left" w:pos="284"/>
                <w:tab w:val="left" w:pos="3828"/>
              </w:tabs>
              <w:spacing w:after="0" w:line="240" w:lineRule="auto"/>
              <w:rPr>
                <w:rFonts w:ascii="Times New Roman" w:eastAsia="Calibri" w:hAnsi="Times New Roman" w:cs="Times New Roman"/>
                <w:sz w:val="12"/>
                <w:szCs w:val="12"/>
              </w:rPr>
            </w:pPr>
            <w:r w:rsidRPr="005A27F4">
              <w:rPr>
                <w:rFonts w:ascii="Times New Roman" w:eastAsia="Calibri" w:hAnsi="Times New Roman" w:cs="Times New Roman"/>
                <w:sz w:val="12"/>
                <w:szCs w:val="12"/>
              </w:rPr>
              <w:t>На основании расчетов показателей, предусмотренных выше</w:t>
            </w:r>
          </w:p>
        </w:tc>
      </w:tr>
    </w:tbl>
    <w:p w:rsidR="005A27F4" w:rsidRPr="005A27F4" w:rsidRDefault="005A27F4" w:rsidP="005A27F4">
      <w:pPr>
        <w:tabs>
          <w:tab w:val="left" w:pos="284"/>
          <w:tab w:val="left" w:pos="3828"/>
        </w:tabs>
        <w:spacing w:after="0" w:line="240" w:lineRule="auto"/>
        <w:jc w:val="both"/>
        <w:rPr>
          <w:rFonts w:ascii="Times New Roman" w:eastAsia="Calibri" w:hAnsi="Times New Roman" w:cs="Times New Roman"/>
          <w:sz w:val="12"/>
          <w:szCs w:val="12"/>
        </w:rPr>
      </w:pPr>
    </w:p>
    <w:p w:rsidR="005A27F4" w:rsidRDefault="005A27F4" w:rsidP="005A27F4">
      <w:pPr>
        <w:tabs>
          <w:tab w:val="left" w:pos="284"/>
          <w:tab w:val="left" w:pos="3828"/>
        </w:tabs>
        <w:spacing w:after="0" w:line="240" w:lineRule="auto"/>
        <w:jc w:val="both"/>
        <w:rPr>
          <w:rFonts w:ascii="Times New Roman" w:eastAsia="Calibri" w:hAnsi="Times New Roman" w:cs="Times New Roman"/>
          <w:bCs/>
          <w:sz w:val="12"/>
          <w:szCs w:val="12"/>
        </w:rPr>
      </w:pPr>
    </w:p>
    <w:p w:rsidR="009470A2" w:rsidRDefault="009470A2" w:rsidP="005A27F4">
      <w:pPr>
        <w:tabs>
          <w:tab w:val="left" w:pos="284"/>
          <w:tab w:val="left" w:pos="3828"/>
        </w:tabs>
        <w:spacing w:after="0" w:line="240" w:lineRule="auto"/>
        <w:jc w:val="both"/>
        <w:rPr>
          <w:rFonts w:ascii="Times New Roman" w:eastAsia="Calibri" w:hAnsi="Times New Roman" w:cs="Times New Roman"/>
          <w:bCs/>
          <w:sz w:val="12"/>
          <w:szCs w:val="12"/>
        </w:rPr>
      </w:pPr>
    </w:p>
    <w:p w:rsidR="009470A2" w:rsidRPr="005A27F4" w:rsidRDefault="009470A2" w:rsidP="005A27F4">
      <w:pPr>
        <w:tabs>
          <w:tab w:val="left" w:pos="284"/>
          <w:tab w:val="left" w:pos="3828"/>
        </w:tabs>
        <w:spacing w:after="0" w:line="240" w:lineRule="auto"/>
        <w:jc w:val="both"/>
        <w:rPr>
          <w:rFonts w:ascii="Times New Roman" w:eastAsia="Calibri" w:hAnsi="Times New Roman" w:cs="Times New Roman"/>
          <w:bCs/>
          <w:sz w:val="12"/>
          <w:szCs w:val="12"/>
        </w:rPr>
      </w:pP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СОБРАНИЕ ПРЕДСТАВИТЕЛЕЙ</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СЕЛЬСКОГО ПОСЕЛЕНИЯ ВОРОТНЕЕ</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МУНИЦИПАЛЬНОГО РАЙОНА СЕРГИЕВСКИЙ</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САМАРСКОЙ ОБЛАСТИ</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РЕШЕНИЕ</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от «16» апреля 2026 г. № 13</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sz w:val="12"/>
          <w:szCs w:val="12"/>
        </w:rPr>
      </w:pPr>
    </w:p>
    <w:p w:rsid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jc w:val="both"/>
        <w:rPr>
          <w:rFonts w:ascii="Times New Roman" w:eastAsia="Calibri" w:hAnsi="Times New Roman" w:cs="Times New Roman"/>
          <w:b/>
          <w:sz w:val="12"/>
          <w:szCs w:val="12"/>
        </w:rPr>
      </w:pP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 решило:</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D3511">
        <w:rPr>
          <w:rFonts w:ascii="Times New Roman" w:eastAsia="Calibri" w:hAnsi="Times New Roman" w:cs="Times New Roman"/>
          <w:sz w:val="12"/>
          <w:szCs w:val="12"/>
        </w:rPr>
        <w:t>Утвердить прилагаемое Положение о</w:t>
      </w:r>
      <w:r w:rsidRPr="009D3511">
        <w:rPr>
          <w:rFonts w:ascii="Times New Roman" w:eastAsia="Calibri" w:hAnsi="Times New Roman" w:cs="Times New Roman"/>
          <w:b/>
          <w:sz w:val="12"/>
          <w:szCs w:val="12"/>
        </w:rPr>
        <w:t xml:space="preserve"> </w:t>
      </w:r>
      <w:r w:rsidRPr="009D3511">
        <w:rPr>
          <w:rFonts w:ascii="Times New Roman" w:eastAsia="Calibri" w:hAnsi="Times New Roman" w:cs="Times New Roman"/>
          <w:sz w:val="12"/>
          <w:szCs w:val="12"/>
        </w:rPr>
        <w:t>муниципальном контроле на автомобильном транспорте, городском наземном электрическом транспорте и в дорожном хозяйстве в границах населенных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Признать утратившими силу:</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решение Собрания Представителей сельского поселения Воротнее муниципального района Сергиевский №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решение Собрания Представителей сельского поселения Воротнее муниципального района Сергиевский № 44 от 24.12.2021г «О внесении изменений в решение Собрания представителей сельского поселения Воротнее муниципального района Сергиевский Самарской области от 16.09.2021г № 29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решение Собрания Представителей сельского поселения Воротнее муниципального района Сергиевский № 9 от 25.02.2022г «О внесении изменений в решение собрания представителей сельского поселения Воротнее муниципального района Сергиевский Самарской области от 16.09.2021г №29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9D3511">
        <w:rPr>
          <w:rFonts w:ascii="Times New Roman" w:eastAsia="Calibri" w:hAnsi="Times New Roman" w:cs="Times New Roman"/>
          <w:sz w:val="12"/>
          <w:szCs w:val="12"/>
        </w:rPr>
        <w:t>- решение Собрания Представителей сельского поселения Воротнее муниципального района Сергиевский №10 от 16.05.2023г «О внесении изменений в решение Собрания представителей сельского поселения Воротнее муниципального района Сергиевский Самарской области №29 от 16.09.2021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Опубликовать настоящее  решение в газете «Сергиевский вестник».</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sz w:val="12"/>
          <w:szCs w:val="12"/>
        </w:rPr>
      </w:pPr>
      <w:r w:rsidRPr="009D351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сельского поселения Воротнее</w:t>
      </w:r>
    </w:p>
    <w:p w:rsidR="009D3511" w:rsidRDefault="009D3511" w:rsidP="009D3511">
      <w:pPr>
        <w:tabs>
          <w:tab w:val="left" w:pos="284"/>
          <w:tab w:val="left" w:pos="3828"/>
        </w:tabs>
        <w:spacing w:after="0" w:line="240" w:lineRule="auto"/>
        <w:jc w:val="right"/>
        <w:rPr>
          <w:rFonts w:ascii="Times New Roman" w:eastAsia="Calibri" w:hAnsi="Times New Roman" w:cs="Times New Roman"/>
          <w:bCs/>
          <w:sz w:val="12"/>
          <w:szCs w:val="12"/>
        </w:rPr>
      </w:pPr>
      <w:r w:rsidRPr="009D3511">
        <w:rPr>
          <w:rFonts w:ascii="Times New Roman" w:eastAsia="Calibri" w:hAnsi="Times New Roman" w:cs="Times New Roman"/>
          <w:sz w:val="12"/>
          <w:szCs w:val="12"/>
        </w:rPr>
        <w:t xml:space="preserve">муниципального района </w:t>
      </w:r>
      <w:r w:rsidRPr="009D3511">
        <w:rPr>
          <w:rFonts w:ascii="Times New Roman" w:eastAsia="Calibri" w:hAnsi="Times New Roman" w:cs="Times New Roman"/>
          <w:bCs/>
          <w:sz w:val="12"/>
          <w:szCs w:val="12"/>
        </w:rPr>
        <w:t>Сергиевский Самарской области</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sz w:val="12"/>
          <w:szCs w:val="12"/>
        </w:rPr>
      </w:pPr>
      <w:r w:rsidRPr="009D3511">
        <w:rPr>
          <w:rFonts w:ascii="Times New Roman" w:eastAsia="Calibri" w:hAnsi="Times New Roman" w:cs="Times New Roman"/>
          <w:bCs/>
          <w:sz w:val="12"/>
          <w:szCs w:val="12"/>
        </w:rPr>
        <w:t>Т.А.Мамыкина</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sz w:val="12"/>
          <w:szCs w:val="12"/>
        </w:rPr>
      </w:pPr>
      <w:r w:rsidRPr="009D3511">
        <w:rPr>
          <w:rFonts w:ascii="Times New Roman" w:eastAsia="Calibri" w:hAnsi="Times New Roman" w:cs="Times New Roman"/>
          <w:sz w:val="12"/>
          <w:szCs w:val="12"/>
        </w:rPr>
        <w:t>Глава сельского поселения Воротнее</w:t>
      </w:r>
    </w:p>
    <w:p w:rsidR="009D3511" w:rsidRDefault="009D3511" w:rsidP="009D3511">
      <w:pPr>
        <w:tabs>
          <w:tab w:val="left" w:pos="284"/>
          <w:tab w:val="left" w:pos="3828"/>
        </w:tabs>
        <w:spacing w:after="0" w:line="240" w:lineRule="auto"/>
        <w:jc w:val="right"/>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муниципального района </w:t>
      </w:r>
      <w:r w:rsidRPr="009D3511">
        <w:rPr>
          <w:rFonts w:ascii="Times New Roman" w:eastAsia="Calibri" w:hAnsi="Times New Roman" w:cs="Times New Roman"/>
          <w:bCs/>
          <w:sz w:val="12"/>
          <w:szCs w:val="12"/>
        </w:rPr>
        <w:t>Сергиевский</w:t>
      </w:r>
      <w:r>
        <w:rPr>
          <w:rFonts w:ascii="Times New Roman" w:eastAsia="Calibri" w:hAnsi="Times New Roman" w:cs="Times New Roman"/>
          <w:bCs/>
          <w:sz w:val="12"/>
          <w:szCs w:val="12"/>
        </w:rPr>
        <w:t xml:space="preserve"> </w:t>
      </w:r>
      <w:r w:rsidRPr="009D3511">
        <w:rPr>
          <w:rFonts w:ascii="Times New Roman" w:eastAsia="Calibri" w:hAnsi="Times New Roman" w:cs="Times New Roman"/>
          <w:sz w:val="12"/>
          <w:szCs w:val="12"/>
        </w:rPr>
        <w:t>Самарской области</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sz w:val="12"/>
          <w:szCs w:val="12"/>
        </w:rPr>
      </w:pPr>
      <w:r w:rsidRPr="009D3511">
        <w:rPr>
          <w:rFonts w:ascii="Times New Roman" w:eastAsia="Calibri" w:hAnsi="Times New Roman" w:cs="Times New Roman"/>
          <w:sz w:val="12"/>
          <w:szCs w:val="12"/>
        </w:rPr>
        <w:t>С.А.Никитин</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Приложение</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9D3511">
        <w:rPr>
          <w:rFonts w:ascii="Times New Roman" w:eastAsia="Calibri" w:hAnsi="Times New Roman" w:cs="Times New Roman"/>
          <w:i/>
          <w:sz w:val="12"/>
          <w:szCs w:val="12"/>
        </w:rPr>
        <w:t>сельского поселения Воротнее</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от 16.04.2026г. № 13</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Положение</w:t>
      </w:r>
    </w:p>
    <w:p w:rsidR="009D3511" w:rsidRDefault="009D3511"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о муниципальном контроле на автомобильном транспорте, городском наземном электрическом транспорте и в дорожном хозяйстве</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i/>
          <w:iCs/>
          <w:sz w:val="12"/>
          <w:szCs w:val="12"/>
        </w:rPr>
      </w:pPr>
      <w:r w:rsidRPr="009D3511">
        <w:rPr>
          <w:rFonts w:ascii="Times New Roman" w:eastAsia="Calibri" w:hAnsi="Times New Roman" w:cs="Times New Roman"/>
          <w:b/>
          <w:bCs/>
          <w:sz w:val="12"/>
          <w:szCs w:val="12"/>
        </w:rPr>
        <w:t xml:space="preserve"> в границах населенных пунктов сельского поселения Воротнее</w:t>
      </w:r>
      <w:r>
        <w:rPr>
          <w:rFonts w:ascii="Times New Roman" w:eastAsia="Calibri" w:hAnsi="Times New Roman" w:cs="Times New Roman"/>
          <w:b/>
          <w:bCs/>
          <w:sz w:val="12"/>
          <w:szCs w:val="12"/>
        </w:rPr>
        <w:t xml:space="preserve"> </w:t>
      </w:r>
      <w:r w:rsidRPr="009D3511">
        <w:rPr>
          <w:rFonts w:ascii="Times New Roman" w:eastAsia="Calibri" w:hAnsi="Times New Roman" w:cs="Times New Roman"/>
          <w:b/>
          <w:bCs/>
          <w:sz w:val="12"/>
          <w:szCs w:val="12"/>
        </w:rPr>
        <w:t>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ind w:left="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Pr="009D3511">
        <w:rPr>
          <w:rFonts w:ascii="Times New Roman" w:eastAsia="Calibri" w:hAnsi="Times New Roman" w:cs="Times New Roman"/>
          <w:b/>
          <w:bCs/>
          <w:sz w:val="12"/>
          <w:szCs w:val="12"/>
        </w:rPr>
        <w:t>Общие положения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(далее – муниципальный контроль на автомобильном транспорте).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Воротнее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Воротнее муниципального района Сергиевский Самарской области (далее – администрация).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bCs/>
          <w:sz w:val="12"/>
          <w:szCs w:val="12"/>
        </w:rPr>
        <w:t>1.8.</w:t>
      </w:r>
      <w:r w:rsidRPr="009D3511">
        <w:rPr>
          <w:rFonts w:ascii="Times New Roman" w:eastAsia="Calibri" w:hAnsi="Times New Roman" w:cs="Times New Roman"/>
          <w:sz w:val="12"/>
          <w:szCs w:val="12"/>
        </w:rPr>
        <w:t xml:space="preserve">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D3511">
        <w:rPr>
          <w:rFonts w:ascii="Times New Roman" w:eastAsia="Calibri" w:hAnsi="Times New Roman" w:cs="Times New Roman"/>
          <w:sz w:val="12"/>
          <w:szCs w:val="12"/>
        </w:rPr>
        <w:t xml:space="preserve">Администрацией </w:t>
      </w:r>
      <w:r w:rsidRPr="009D3511">
        <w:rPr>
          <w:rFonts w:ascii="Times New Roman" w:eastAsia="Calibri" w:hAnsi="Times New Roman" w:cs="Times New Roman"/>
          <w:bCs/>
          <w:sz w:val="12"/>
          <w:szCs w:val="12"/>
        </w:rPr>
        <w:t>осуществляется отнесение объектов муниципального контроля на автомобильном транспорте</w:t>
      </w:r>
      <w:r w:rsidRPr="009D3511">
        <w:rPr>
          <w:rFonts w:ascii="Times New Roman" w:eastAsia="Calibri" w:hAnsi="Times New Roman" w:cs="Times New Roman"/>
          <w:sz w:val="12"/>
          <w:szCs w:val="12"/>
        </w:rPr>
        <w:t xml:space="preserve"> </w:t>
      </w:r>
      <w:r w:rsidRPr="009D3511">
        <w:rPr>
          <w:rFonts w:ascii="Times New Roman" w:eastAsia="Calibri" w:hAnsi="Times New Roman" w:cs="Times New Roman"/>
          <w:bCs/>
          <w:sz w:val="12"/>
          <w:szCs w:val="12"/>
        </w:rPr>
        <w:t>к определенной категории риска в соответствии с настоящим Положением.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2. </w:t>
      </w:r>
      <w:r w:rsidRPr="009D3511">
        <w:rPr>
          <w:rFonts w:ascii="Times New Roman" w:eastAsia="Calibri" w:hAnsi="Times New Roman" w:cs="Times New Roman"/>
          <w:b/>
          <w:bCs/>
          <w:sz w:val="12"/>
          <w:szCs w:val="12"/>
        </w:rPr>
        <w:t>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w:t>
      </w:r>
      <w:hyperlink r:id="rId14" w:history="1">
        <w:r w:rsidRPr="009D3511">
          <w:rPr>
            <w:rStyle w:val="af"/>
            <w:rFonts w:ascii="Times New Roman" w:eastAsia="Calibri" w:hAnsi="Times New Roman" w:cs="Times New Roman"/>
            <w:sz w:val="12"/>
            <w:szCs w:val="12"/>
          </w:rPr>
          <w:t>законо</w:t>
        </w:r>
      </w:hyperlink>
      <w:r w:rsidRPr="009D3511">
        <w:rPr>
          <w:rFonts w:ascii="Times New Roman" w:eastAsia="Calibri" w:hAnsi="Times New Roman" w:cs="Times New Roman"/>
          <w:sz w:val="12"/>
          <w:szCs w:val="12"/>
        </w:rPr>
        <w:t>м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w:t>
      </w:r>
      <w:r w:rsidRPr="009D3511">
        <w:rPr>
          <w:rFonts w:ascii="Times New Roman" w:eastAsia="Calibri" w:hAnsi="Times New Roman" w:cs="Times New Roman"/>
          <w:sz w:val="12"/>
          <w:szCs w:val="12"/>
          <w:lang w:val="en-US"/>
        </w:rPr>
        <w:t>c</w:t>
      </w:r>
      <w:r w:rsidRPr="009D3511">
        <w:rPr>
          <w:rFonts w:ascii="Times New Roman" w:eastAsia="Calibri" w:hAnsi="Times New Roman" w:cs="Times New Roman"/>
          <w:sz w:val="12"/>
          <w:szCs w:val="12"/>
        </w:rPr>
        <w:t xml:space="preserve">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средний риск;</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умеренный риск;</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низкий риск.</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Воротнее муниципального района Сергиевский.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D3511">
        <w:rPr>
          <w:rFonts w:ascii="Times New Roman" w:eastAsia="Calibri" w:hAnsi="Times New Roman" w:cs="Times New Roman"/>
          <w:bCs/>
          <w:sz w:val="12"/>
          <w:szCs w:val="12"/>
        </w:rPr>
        <w:t>2.7. Перечень объектов муниципального контроля на автомобильном транспорте содержит следующую информацию:</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D3511">
        <w:rPr>
          <w:rFonts w:ascii="Times New Roman" w:eastAsia="Calibri" w:hAnsi="Times New Roman" w:cs="Times New Roman"/>
          <w:bCs/>
          <w:sz w:val="12"/>
          <w:szCs w:val="12"/>
        </w:rPr>
        <w:t>1) информацию, идентифицирующую объект муниципального контроля на автомобильном транспорте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D3511">
        <w:rPr>
          <w:rFonts w:ascii="Times New Roman" w:eastAsia="Calibri" w:hAnsi="Times New Roman" w:cs="Times New Roman"/>
          <w:bCs/>
          <w:sz w:val="12"/>
          <w:szCs w:val="12"/>
        </w:rPr>
        <w:t>2) присвоенную категорию риска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3. Профилактика рисков причинения вреда (ущерба) охраняемым законом ценностям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w:t>
      </w:r>
      <w:r w:rsidRPr="009D3511">
        <w:rPr>
          <w:rFonts w:ascii="Times New Roman" w:eastAsia="Calibri" w:hAnsi="Times New Roman" w:cs="Times New Roman"/>
          <w:sz w:val="12"/>
          <w:szCs w:val="12"/>
        </w:rPr>
        <w:lastRenderedPageBreak/>
        <w:t>осуществлять контроль, незамедлительно направляет информацию об этом главе сельского поселения Воротнее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информирование;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объявление предостережений;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консультирование;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 профилактический визит</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w:t>
      </w:r>
      <w:hyperlink r:id="rId15" w:history="1">
        <w:r w:rsidRPr="009D3511">
          <w:rPr>
            <w:rStyle w:val="af"/>
            <w:rFonts w:ascii="Times New Roman" w:eastAsia="Calibri" w:hAnsi="Times New Roman" w:cs="Times New Roman"/>
            <w:sz w:val="12"/>
            <w:szCs w:val="12"/>
          </w:rPr>
          <w:t>частью 3 статьи 46</w:t>
        </w:r>
      </w:hyperlink>
      <w:r w:rsidRPr="009D3511">
        <w:rPr>
          <w:rFonts w:ascii="Times New Roman" w:eastAsia="Calibri" w:hAnsi="Times New Roman" w:cs="Times New Roman"/>
          <w:sz w:val="12"/>
          <w:szCs w:val="12"/>
        </w:rPr>
        <w:t xml:space="preserve">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Администрация также вправе информировать население сельского поселения Воротнее муниципального района Сергиевский Самарской области</w:t>
      </w:r>
      <w:r w:rsidRPr="009D3511">
        <w:rPr>
          <w:rFonts w:ascii="Times New Roman" w:eastAsia="Calibri" w:hAnsi="Times New Roman" w:cs="Times New Roman"/>
          <w:i/>
          <w:iCs/>
          <w:sz w:val="12"/>
          <w:szCs w:val="12"/>
        </w:rPr>
        <w:t xml:space="preserve"> </w:t>
      </w:r>
      <w:r w:rsidRPr="009D3511">
        <w:rPr>
          <w:rFonts w:ascii="Times New Roman" w:eastAsia="Calibri" w:hAnsi="Times New Roman" w:cs="Times New Roman"/>
          <w:sz w:val="12"/>
          <w:szCs w:val="12"/>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Воротнее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Наименование органа, в который направляется возражение;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Дату и номер предостережения;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Дату получения предостережения контролируемым лицом;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Личную подпись и дату.</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Удовлетворяет возражение в форме отмены предостережения;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D3511">
        <w:rPr>
          <w:rFonts w:ascii="Times New Roman" w:eastAsia="Calibri" w:hAnsi="Times New Roman" w:cs="Times New Roman"/>
          <w:sz w:val="12"/>
          <w:szCs w:val="12"/>
        </w:rPr>
        <w:t>Отказывает в удовлетворении возражения с указанием причины отказа.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Повторное направление возражения по тем же основанием не допускается.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Личный прием граждан проводится главой сельского поселения Воротнее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3.9. Консультирование в письменной форме осуществляется должностным лицом, уполномоченным осуществлять контроль, в следующих случаях:</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9D3511">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Воротнее муниципального района Сергиевский или должностным лицом, уполномоченным осуществлять контроль.</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4. Осуществление контрольных мероприятий и контрольных действий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Воротнее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Воротнее муниципального района Сергиевский о проведении контрольного мероприятия.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w:t>
      </w:r>
      <w:hyperlink r:id="rId16" w:anchor="/document/12191208/entry/5000" w:history="1">
        <w:r w:rsidRPr="009D3511">
          <w:rPr>
            <w:rStyle w:val="af"/>
            <w:rFonts w:ascii="Times New Roman" w:eastAsia="Calibri" w:hAnsi="Times New Roman" w:cs="Times New Roman"/>
            <w:sz w:val="12"/>
            <w:szCs w:val="12"/>
          </w:rPr>
          <w:t>правилами</w:t>
        </w:r>
      </w:hyperlink>
      <w:r w:rsidRPr="009D3511">
        <w:rPr>
          <w:rFonts w:ascii="Times New Roman" w:eastAsia="Calibri" w:hAnsi="Times New Roman" w:cs="Times New Roman"/>
          <w:sz w:val="12"/>
          <w:szCs w:val="12"/>
        </w:rPr>
        <w:t>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w:t>
      </w:r>
      <w:hyperlink r:id="rId17" w:history="1">
        <w:r w:rsidRPr="009D3511">
          <w:rPr>
            <w:rStyle w:val="af"/>
            <w:rFonts w:ascii="Times New Roman" w:eastAsia="Calibri" w:hAnsi="Times New Roman" w:cs="Times New Roman"/>
            <w:sz w:val="12"/>
            <w:szCs w:val="12"/>
          </w:rPr>
          <w:t>законом</w:t>
        </w:r>
      </w:hyperlink>
      <w:r w:rsidRPr="009D3511">
        <w:rPr>
          <w:rFonts w:ascii="Times New Roman" w:eastAsia="Calibri" w:hAnsi="Times New Roman" w:cs="Times New Roman"/>
          <w:sz w:val="12"/>
          <w:szCs w:val="12"/>
        </w:rPr>
        <w:t xml:space="preserve">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w:t>
      </w:r>
      <w:r w:rsidRPr="009D3511">
        <w:rPr>
          <w:rFonts w:ascii="Times New Roman" w:eastAsia="Calibri" w:hAnsi="Times New Roman" w:cs="Times New Roman"/>
          <w:sz w:val="12"/>
          <w:szCs w:val="12"/>
        </w:rPr>
        <w:lastRenderedPageBreak/>
        <w:t xml:space="preserve">ответственности и (или) применение администрацией мер, предусмотренных </w:t>
      </w:r>
      <w:hyperlink r:id="rId18" w:history="1">
        <w:r w:rsidRPr="009D3511">
          <w:rPr>
            <w:rStyle w:val="af"/>
            <w:rFonts w:ascii="Times New Roman" w:eastAsia="Calibri" w:hAnsi="Times New Roman" w:cs="Times New Roman"/>
            <w:sz w:val="12"/>
            <w:szCs w:val="12"/>
          </w:rPr>
          <w:t>частью 2 статьи 90</w:t>
        </w:r>
      </w:hyperlink>
      <w:r w:rsidRPr="009D3511">
        <w:rPr>
          <w:rFonts w:ascii="Times New Roman" w:eastAsia="Calibri" w:hAnsi="Times New Roman" w:cs="Times New Roman"/>
          <w:sz w:val="12"/>
          <w:szCs w:val="12"/>
        </w:rPr>
        <w:t xml:space="preserve">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9D3511">
        <w:rPr>
          <w:rFonts w:ascii="Times New Roman" w:eastAsia="Calibri" w:hAnsi="Times New Roman" w:cs="Times New Roman"/>
          <w:sz w:val="12"/>
          <w:szCs w:val="12"/>
        </w:rPr>
        <w:t xml:space="preserve">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w:t>
      </w:r>
      <w:r w:rsidRPr="009D3511">
        <w:rPr>
          <w:rFonts w:ascii="Times New Roman" w:eastAsia="Calibri" w:hAnsi="Times New Roman" w:cs="Times New Roman"/>
          <w:sz w:val="12"/>
          <w:szCs w:val="12"/>
        </w:rPr>
        <w:lastRenderedPageBreak/>
        <w:t>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5. Обжалование решений администрации, действий (бездействия) должностных лиц, уполномоченных осуществлять контроль</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6. Ключевые показатели муниципального контроля на автомобильном транспорте и их целевые значения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 </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 xml:space="preserve">Приложение № 1 к Положению </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Критерии</w:t>
      </w:r>
    </w:p>
    <w:p w:rsid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bCs/>
          <w:sz w:val="12"/>
          <w:szCs w:val="12"/>
        </w:rPr>
        <w:t xml:space="preserve">отнесения </w:t>
      </w:r>
      <w:r w:rsidRPr="009D3511">
        <w:rPr>
          <w:rFonts w:ascii="Times New Roman" w:eastAsia="Calibri" w:hAnsi="Times New Roman" w:cs="Times New Roman"/>
          <w:b/>
          <w:sz w:val="12"/>
          <w:szCs w:val="12"/>
        </w:rPr>
        <w:t xml:space="preserve">объектов муниципального контроля на автомобильном транспорте, городском наземном электрическом транспорте </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9D3511">
        <w:rPr>
          <w:rFonts w:ascii="Times New Roman" w:eastAsia="Calibri" w:hAnsi="Times New Roman" w:cs="Times New Roman"/>
          <w:b/>
          <w:sz w:val="12"/>
          <w:szCs w:val="12"/>
        </w:rPr>
        <w:t xml:space="preserve">и в дорожном хозяйстве в границах населенных пунктов сельского поселения Воротнее муниципального района Сергиевский Самарской области </w:t>
      </w:r>
      <w:r w:rsidRPr="009D3511">
        <w:rPr>
          <w:rFonts w:ascii="Times New Roman" w:eastAsia="Calibri" w:hAnsi="Times New Roman" w:cs="Times New Roman"/>
          <w:b/>
          <w:bCs/>
          <w:sz w:val="12"/>
          <w:szCs w:val="12"/>
        </w:rPr>
        <w:t xml:space="preserve">к определенной категории риска при осуществлении администрацией </w:t>
      </w:r>
      <w:r w:rsidRPr="009D3511">
        <w:rPr>
          <w:rFonts w:ascii="Times New Roman" w:eastAsia="Calibri" w:hAnsi="Times New Roman" w:cs="Times New Roman"/>
          <w:b/>
          <w:sz w:val="12"/>
          <w:szCs w:val="12"/>
        </w:rPr>
        <w:t xml:space="preserve">сельского поселения Воротнее </w:t>
      </w:r>
      <w:r w:rsidRPr="009D3511">
        <w:rPr>
          <w:rFonts w:ascii="Times New Roman" w:eastAsia="Calibri" w:hAnsi="Times New Roman" w:cs="Times New Roman"/>
          <w:b/>
          <w:bCs/>
          <w:sz w:val="12"/>
          <w:szCs w:val="12"/>
        </w:rPr>
        <w:t>муниципального района Сергиевский Самарской области</w:t>
      </w:r>
      <w:r w:rsidRPr="009D3511">
        <w:rPr>
          <w:rFonts w:ascii="Times New Roman" w:eastAsia="Calibri" w:hAnsi="Times New Roman" w:cs="Times New Roman"/>
          <w:sz w:val="12"/>
          <w:szCs w:val="12"/>
        </w:rPr>
        <w:t xml:space="preserve"> </w:t>
      </w:r>
      <w:r w:rsidRPr="009D3511">
        <w:rPr>
          <w:rFonts w:ascii="Times New Roman" w:eastAsia="Calibri" w:hAnsi="Times New Roman" w:cs="Times New Roman"/>
          <w:b/>
          <w:bCs/>
          <w:sz w:val="12"/>
          <w:szCs w:val="12"/>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9D3511">
        <w:rPr>
          <w:rFonts w:ascii="Times New Roman" w:eastAsia="Calibri" w:hAnsi="Times New Roman" w:cs="Times New Roman"/>
          <w:b/>
          <w:sz w:val="12"/>
          <w:szCs w:val="12"/>
        </w:rPr>
        <w:t>сельского поселения Воротнее</w:t>
      </w:r>
      <w:r w:rsidRPr="009D3511">
        <w:rPr>
          <w:rFonts w:ascii="Times New Roman" w:eastAsia="Calibri" w:hAnsi="Times New Roman" w:cs="Times New Roman"/>
          <w:b/>
          <w:bCs/>
          <w:sz w:val="12"/>
          <w:szCs w:val="12"/>
        </w:rPr>
        <w:t xml:space="preserve">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jc w:val="both"/>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Воротнее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Воротнее муниципального района Сергиевский Самарской области общего пользования.</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К категории низкого риска относятся все иные</w:t>
      </w:r>
      <w:r w:rsidRPr="009D3511">
        <w:rPr>
          <w:rFonts w:ascii="Times New Roman" w:eastAsia="Calibri" w:hAnsi="Times New Roman" w:cs="Times New Roman"/>
          <w:bCs/>
          <w:sz w:val="12"/>
          <w:szCs w:val="12"/>
        </w:rPr>
        <w:t xml:space="preserve"> объекты муниципального </w:t>
      </w:r>
      <w:r w:rsidRPr="009D3511">
        <w:rPr>
          <w:rFonts w:ascii="Times New Roman" w:eastAsia="Calibri" w:hAnsi="Times New Roman" w:cs="Times New Roman"/>
          <w:sz w:val="12"/>
          <w:szCs w:val="12"/>
        </w:rPr>
        <w:t>контроля.</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 xml:space="preserve">Приложение № 2 к Положению </w:t>
      </w:r>
    </w:p>
    <w:p w:rsidR="009D3511" w:rsidRPr="009D3511" w:rsidRDefault="009D3511" w:rsidP="009D3511">
      <w:pPr>
        <w:tabs>
          <w:tab w:val="left" w:pos="284"/>
          <w:tab w:val="left" w:pos="3828"/>
        </w:tabs>
        <w:spacing w:after="0" w:line="240" w:lineRule="auto"/>
        <w:jc w:val="both"/>
        <w:rPr>
          <w:rFonts w:ascii="Times New Roman" w:eastAsia="Calibri" w:hAnsi="Times New Roman" w:cs="Times New Roman"/>
          <w:sz w:val="12"/>
          <w:szCs w:val="12"/>
        </w:rPr>
      </w:pPr>
    </w:p>
    <w:p w:rsidR="009D3511" w:rsidRDefault="009D3511"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9D3511" w:rsidRDefault="009D3511"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9D3511">
        <w:rPr>
          <w:rFonts w:ascii="Times New Roman" w:eastAsia="Calibri" w:hAnsi="Times New Roman" w:cs="Times New Roman"/>
          <w:b/>
          <w:bCs/>
          <w:sz w:val="12"/>
          <w:szCs w:val="12"/>
        </w:rPr>
        <w:t xml:space="preserve">проверок при осуществлении администрацией </w:t>
      </w:r>
    </w:p>
    <w:p w:rsidR="009D3511" w:rsidRDefault="009D3511"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сельского поселения Воротнее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bCs/>
          <w:sz w:val="12"/>
          <w:szCs w:val="12"/>
        </w:rPr>
      </w:pPr>
      <w:r w:rsidRPr="009D3511">
        <w:rPr>
          <w:rFonts w:ascii="Times New Roman" w:eastAsia="Calibri" w:hAnsi="Times New Roman" w:cs="Times New Roman"/>
          <w:b/>
          <w:bCs/>
          <w:sz w:val="12"/>
          <w:szCs w:val="12"/>
        </w:rPr>
        <w:t xml:space="preserve">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jc w:val="both"/>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w:t>
      </w:r>
      <w:r w:rsidRPr="009D3511">
        <w:rPr>
          <w:rFonts w:ascii="Times New Roman" w:eastAsia="Calibri" w:hAnsi="Times New Roman" w:cs="Times New Roman"/>
          <w:sz w:val="12"/>
          <w:szCs w:val="12"/>
        </w:rPr>
        <w:lastRenderedPageBreak/>
        <w:t>поселения Воротнее муниципального района Сергиевский Самарской области и (или) на одной и той же дороге местного значения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и (или) на одной и той же дороге местного значения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ind w:firstLine="284"/>
        <w:jc w:val="both"/>
        <w:rPr>
          <w:rFonts w:ascii="Times New Roman" w:eastAsia="Calibri" w:hAnsi="Times New Roman" w:cs="Times New Roman"/>
          <w:sz w:val="12"/>
          <w:szCs w:val="12"/>
        </w:rPr>
      </w:pPr>
      <w:r w:rsidRPr="009D3511">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и (или) на одной и той же дороге местного значения сельского поселения Воротнее 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i/>
          <w:sz w:val="12"/>
          <w:szCs w:val="12"/>
        </w:rPr>
      </w:pPr>
      <w:r w:rsidRPr="009D3511">
        <w:rPr>
          <w:rFonts w:ascii="Times New Roman" w:eastAsia="Calibri" w:hAnsi="Times New Roman" w:cs="Times New Roman"/>
          <w:i/>
          <w:sz w:val="12"/>
          <w:szCs w:val="12"/>
        </w:rPr>
        <w:t xml:space="preserve">Приложение № 3 к Положению </w:t>
      </w:r>
    </w:p>
    <w:p w:rsid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городском наземном электрическом транспорте</w:t>
      </w:r>
      <w:r>
        <w:rPr>
          <w:rFonts w:ascii="Times New Roman" w:eastAsia="Calibri" w:hAnsi="Times New Roman" w:cs="Times New Roman"/>
          <w:b/>
          <w:sz w:val="12"/>
          <w:szCs w:val="12"/>
        </w:rPr>
        <w:t xml:space="preserve"> </w:t>
      </w:r>
      <w:r w:rsidRPr="009D3511">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Воротнее</w:t>
      </w:r>
      <w:r>
        <w:rPr>
          <w:rFonts w:ascii="Times New Roman" w:eastAsia="Calibri" w:hAnsi="Times New Roman" w:cs="Times New Roman"/>
          <w:b/>
          <w:sz w:val="12"/>
          <w:szCs w:val="12"/>
        </w:rPr>
        <w:t xml:space="preserve"> </w:t>
      </w:r>
      <w:r w:rsidRPr="009D3511">
        <w:rPr>
          <w:rFonts w:ascii="Times New Roman" w:eastAsia="Calibri" w:hAnsi="Times New Roman" w:cs="Times New Roman"/>
          <w:b/>
          <w:sz w:val="12"/>
          <w:szCs w:val="12"/>
        </w:rPr>
        <w:t>муниципального района Сергиевский Самарской области</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p>
    <w:tbl>
      <w:tblPr>
        <w:tblStyle w:val="af2"/>
        <w:tblW w:w="0" w:type="auto"/>
        <w:tblCellMar>
          <w:left w:w="28" w:type="dxa"/>
          <w:right w:w="0" w:type="dxa"/>
        </w:tblCellMar>
        <w:tblLook w:val="04A0" w:firstRow="1" w:lastRow="0" w:firstColumn="1" w:lastColumn="0" w:noHBand="0" w:noVBand="1"/>
      </w:tblPr>
      <w:tblGrid>
        <w:gridCol w:w="783"/>
        <w:gridCol w:w="5451"/>
        <w:gridCol w:w="298"/>
        <w:gridCol w:w="298"/>
        <w:gridCol w:w="358"/>
        <w:gridCol w:w="358"/>
      </w:tblGrid>
      <w:tr w:rsidR="009D3511" w:rsidRPr="009D3511" w:rsidTr="009D3511">
        <w:trPr>
          <w:trHeight w:val="20"/>
        </w:trPr>
        <w:tc>
          <w:tcPr>
            <w:tcW w:w="0" w:type="auto"/>
            <w:vMerge w:val="restart"/>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Индекс показателя</w:t>
            </w:r>
          </w:p>
        </w:tc>
        <w:tc>
          <w:tcPr>
            <w:tcW w:w="0" w:type="auto"/>
            <w:vMerge w:val="restart"/>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Наименование ключевого показателя</w:t>
            </w:r>
          </w:p>
        </w:tc>
        <w:tc>
          <w:tcPr>
            <w:tcW w:w="0" w:type="auto"/>
            <w:gridSpan w:val="4"/>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Период</w:t>
            </w:r>
          </w:p>
        </w:tc>
      </w:tr>
      <w:tr w:rsidR="009D3511" w:rsidRPr="009D3511" w:rsidTr="009D3511">
        <w:trPr>
          <w:trHeight w:val="20"/>
        </w:trPr>
        <w:tc>
          <w:tcPr>
            <w:tcW w:w="0" w:type="auto"/>
            <w:vMerge/>
          </w:tcPr>
          <w:p w:rsidR="009D3511" w:rsidRPr="009D3511" w:rsidRDefault="009D3511" w:rsidP="009D3511">
            <w:pPr>
              <w:tabs>
                <w:tab w:val="left" w:pos="284"/>
                <w:tab w:val="left" w:pos="3828"/>
              </w:tabs>
              <w:rPr>
                <w:rFonts w:ascii="Times New Roman" w:eastAsia="Calibri" w:hAnsi="Times New Roman" w:cs="Times New Roman"/>
                <w:iCs/>
                <w:sz w:val="12"/>
                <w:szCs w:val="12"/>
              </w:rPr>
            </w:pPr>
          </w:p>
        </w:tc>
        <w:tc>
          <w:tcPr>
            <w:tcW w:w="0" w:type="auto"/>
            <w:vMerge/>
          </w:tcPr>
          <w:p w:rsidR="009D3511" w:rsidRPr="009D3511" w:rsidRDefault="009D3511" w:rsidP="009D3511">
            <w:pPr>
              <w:tabs>
                <w:tab w:val="left" w:pos="284"/>
                <w:tab w:val="left" w:pos="3828"/>
              </w:tabs>
              <w:rPr>
                <w:rFonts w:ascii="Times New Roman" w:eastAsia="Calibri" w:hAnsi="Times New Roman" w:cs="Times New Roman"/>
                <w:iCs/>
                <w:sz w:val="12"/>
                <w:szCs w:val="12"/>
              </w:rPr>
            </w:pP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2026</w:t>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2027</w:t>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2028</w:t>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2029</w:t>
            </w:r>
          </w:p>
        </w:tc>
      </w:tr>
      <w:tr w:rsidR="009D3511" w:rsidRPr="009D3511" w:rsidTr="009D3511">
        <w:trPr>
          <w:trHeight w:val="20"/>
        </w:trPr>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А</w:t>
            </w:r>
          </w:p>
        </w:tc>
        <w:tc>
          <w:tcPr>
            <w:tcW w:w="0" w:type="auto"/>
            <w:gridSpan w:val="5"/>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9D3511" w:rsidRPr="009D3511" w:rsidTr="009D3511">
        <w:trPr>
          <w:trHeight w:val="20"/>
        </w:trPr>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А.1</w:t>
            </w:r>
          </w:p>
        </w:tc>
        <w:tc>
          <w:tcPr>
            <w:tcW w:w="0" w:type="auto"/>
          </w:tcPr>
          <w:p w:rsidR="009D3511" w:rsidRPr="009D3511" w:rsidRDefault="009D3511" w:rsidP="009D3511">
            <w:pPr>
              <w:tabs>
                <w:tab w:val="left" w:pos="284"/>
                <w:tab w:val="left" w:pos="3828"/>
              </w:tabs>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p w:rsidR="009D3511" w:rsidRPr="009D3511" w:rsidRDefault="009D3511" w:rsidP="009D3511">
            <w:pPr>
              <w:tabs>
                <w:tab w:val="left" w:pos="284"/>
                <w:tab w:val="left" w:pos="3828"/>
              </w:tabs>
              <w:rPr>
                <w:rFonts w:ascii="Times New Roman" w:eastAsia="Calibri" w:hAnsi="Times New Roman" w:cs="Times New Roman"/>
                <w:i/>
                <w:iCs/>
                <w:sz w:val="12"/>
                <w:szCs w:val="12"/>
              </w:rPr>
            </w:pP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0,001</w:t>
            </w:r>
            <w:r w:rsidRPr="009D3511">
              <w:rPr>
                <w:rFonts w:ascii="Times New Roman" w:eastAsia="Calibri" w:hAnsi="Times New Roman" w:cs="Times New Roman"/>
                <w:iCs/>
                <w:sz w:val="12"/>
                <w:szCs w:val="12"/>
              </w:rPr>
              <w:br/>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0,001</w:t>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0,0005</w:t>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0,0005</w:t>
            </w:r>
          </w:p>
        </w:tc>
      </w:tr>
      <w:tr w:rsidR="009D3511" w:rsidRPr="009D3511" w:rsidTr="009D3511">
        <w:trPr>
          <w:trHeight w:val="20"/>
        </w:trPr>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А.2</w:t>
            </w:r>
          </w:p>
        </w:tc>
        <w:tc>
          <w:tcPr>
            <w:tcW w:w="0" w:type="auto"/>
          </w:tcPr>
          <w:p w:rsidR="009D3511" w:rsidRPr="009D3511" w:rsidRDefault="009D3511" w:rsidP="009D3511">
            <w:pPr>
              <w:tabs>
                <w:tab w:val="left" w:pos="284"/>
                <w:tab w:val="left" w:pos="3828"/>
              </w:tabs>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p w:rsidR="009D3511" w:rsidRPr="009D3511" w:rsidRDefault="009D3511" w:rsidP="009D3511">
            <w:pPr>
              <w:tabs>
                <w:tab w:val="left" w:pos="284"/>
                <w:tab w:val="left" w:pos="3828"/>
              </w:tabs>
              <w:rPr>
                <w:rFonts w:ascii="Times New Roman" w:eastAsia="Calibri" w:hAnsi="Times New Roman" w:cs="Times New Roman"/>
                <w:i/>
                <w:iCs/>
                <w:sz w:val="12"/>
                <w:szCs w:val="12"/>
              </w:rPr>
            </w:pP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0,006</w:t>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0,004</w:t>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0,003</w:t>
            </w:r>
          </w:p>
        </w:tc>
        <w:tc>
          <w:tcPr>
            <w:tcW w:w="0" w:type="auto"/>
          </w:tcPr>
          <w:p w:rsidR="009D3511" w:rsidRPr="009D3511" w:rsidRDefault="009D3511" w:rsidP="009D3511">
            <w:pPr>
              <w:tabs>
                <w:tab w:val="left" w:pos="284"/>
                <w:tab w:val="left" w:pos="3828"/>
              </w:tabs>
              <w:rPr>
                <w:rFonts w:ascii="Times New Roman" w:eastAsia="Calibri" w:hAnsi="Times New Roman" w:cs="Times New Roman"/>
                <w:iCs/>
                <w:sz w:val="12"/>
                <w:szCs w:val="12"/>
              </w:rPr>
            </w:pPr>
            <w:r w:rsidRPr="009D3511">
              <w:rPr>
                <w:rFonts w:ascii="Times New Roman" w:eastAsia="Calibri" w:hAnsi="Times New Roman" w:cs="Times New Roman"/>
                <w:iCs/>
                <w:sz w:val="12"/>
                <w:szCs w:val="12"/>
              </w:rPr>
              <w:t>0,002</w:t>
            </w:r>
          </w:p>
        </w:tc>
      </w:tr>
    </w:tbl>
    <w:p w:rsidR="009D3511" w:rsidRPr="009D3511" w:rsidRDefault="009D3511" w:rsidP="009D3511">
      <w:pPr>
        <w:tabs>
          <w:tab w:val="left" w:pos="284"/>
          <w:tab w:val="left" w:pos="3828"/>
        </w:tabs>
        <w:spacing w:after="0" w:line="240" w:lineRule="auto"/>
        <w:jc w:val="both"/>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jc w:val="right"/>
        <w:rPr>
          <w:rFonts w:ascii="Times New Roman" w:eastAsia="Calibri" w:hAnsi="Times New Roman" w:cs="Times New Roman"/>
          <w:i/>
          <w:iCs/>
          <w:sz w:val="12"/>
          <w:szCs w:val="12"/>
        </w:rPr>
      </w:pPr>
      <w:r w:rsidRPr="009D3511">
        <w:rPr>
          <w:rFonts w:ascii="Times New Roman" w:eastAsia="Calibri" w:hAnsi="Times New Roman" w:cs="Times New Roman"/>
          <w:i/>
          <w:sz w:val="12"/>
          <w:szCs w:val="12"/>
        </w:rPr>
        <w:t xml:space="preserve">Приложение № 4 к Положению </w:t>
      </w:r>
    </w:p>
    <w:p w:rsid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9D3511" w:rsidRPr="009D3511" w:rsidRDefault="009D3511" w:rsidP="009D3511">
      <w:pPr>
        <w:tabs>
          <w:tab w:val="left" w:pos="284"/>
          <w:tab w:val="left" w:pos="3828"/>
        </w:tabs>
        <w:spacing w:after="0" w:line="240" w:lineRule="auto"/>
        <w:jc w:val="center"/>
        <w:rPr>
          <w:rFonts w:ascii="Times New Roman" w:eastAsia="Calibri" w:hAnsi="Times New Roman" w:cs="Times New Roman"/>
          <w:b/>
          <w:sz w:val="12"/>
          <w:szCs w:val="12"/>
        </w:rPr>
      </w:pPr>
      <w:r w:rsidRPr="009D3511">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0" w:type="dxa"/>
          <w:bottom w:w="15" w:type="dxa"/>
          <w:right w:w="15" w:type="dxa"/>
        </w:tblCellMar>
        <w:tblLook w:val="04A0" w:firstRow="1" w:lastRow="0" w:firstColumn="1" w:lastColumn="0" w:noHBand="0" w:noVBand="1"/>
      </w:tblPr>
      <w:tblGrid>
        <w:gridCol w:w="573"/>
        <w:gridCol w:w="1362"/>
        <w:gridCol w:w="944"/>
        <w:gridCol w:w="2423"/>
        <w:gridCol w:w="1293"/>
        <w:gridCol w:w="938"/>
      </w:tblGrid>
      <w:tr w:rsidR="009D3511" w:rsidRPr="009D3511" w:rsidTr="003B1363">
        <w:tc>
          <w:tcPr>
            <w:tcW w:w="0" w:type="auto"/>
            <w:shd w:val="clear" w:color="auto" w:fill="FFFFFF"/>
            <w:hideMark/>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Индекс показателя</w:t>
            </w:r>
          </w:p>
        </w:tc>
        <w:tc>
          <w:tcPr>
            <w:tcW w:w="1412" w:type="dxa"/>
            <w:shd w:val="clear" w:color="auto" w:fill="FFFFFF"/>
            <w:hideMark/>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Наименование показателя</w:t>
            </w:r>
          </w:p>
        </w:tc>
        <w:tc>
          <w:tcPr>
            <w:tcW w:w="850" w:type="dxa"/>
            <w:shd w:val="clear" w:color="auto" w:fill="FFFFFF"/>
            <w:hideMark/>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Формула расчета</w:t>
            </w:r>
          </w:p>
        </w:tc>
        <w:tc>
          <w:tcPr>
            <w:tcW w:w="2268" w:type="dxa"/>
            <w:shd w:val="clear" w:color="auto" w:fill="FFFFFF"/>
            <w:hideMark/>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Комментарии (интерпретация значений)</w:t>
            </w:r>
          </w:p>
        </w:tc>
        <w:tc>
          <w:tcPr>
            <w:tcW w:w="1439" w:type="dxa"/>
            <w:shd w:val="clear" w:color="auto" w:fill="FFFFFF"/>
            <w:hideMark/>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Целевые значения показателей</w:t>
            </w:r>
          </w:p>
        </w:tc>
        <w:tc>
          <w:tcPr>
            <w:tcW w:w="0" w:type="auto"/>
            <w:shd w:val="clear" w:color="auto" w:fill="FFFFFF"/>
            <w:hideMark/>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Источник данных для определения значения показателя</w:t>
            </w:r>
          </w:p>
        </w:tc>
      </w:tr>
      <w:tr w:rsidR="009D3511" w:rsidRPr="009D3511" w:rsidTr="009D3511">
        <w:tc>
          <w:tcPr>
            <w:tcW w:w="0" w:type="auto"/>
            <w:gridSpan w:val="6"/>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Индикативные показатели</w:t>
            </w:r>
          </w:p>
        </w:tc>
      </w:tr>
      <w:tr w:rsidR="009D3511" w:rsidRPr="009D3511" w:rsidTr="009D3511">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w:t>
            </w:r>
          </w:p>
        </w:tc>
        <w:tc>
          <w:tcPr>
            <w:tcW w:w="0" w:type="auto"/>
            <w:gridSpan w:val="5"/>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КВМ)</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w:t>
            </w:r>
            <w:r w:rsidRPr="009D3511">
              <w:rPr>
                <w:rFonts w:ascii="Times New Roman" w:eastAsia="Calibri" w:hAnsi="Times New Roman" w:cs="Times New Roman"/>
                <w:sz w:val="12"/>
                <w:szCs w:val="12"/>
              </w:rPr>
              <w:lastRenderedPageBreak/>
              <w:t>параметров,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 xml:space="preserve">Б.2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КВМИР)</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Б.3</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Б.3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КМДист)</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Б.4</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Б.4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КОПВ)</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Б.5</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Б.5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КПВИ)</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Б.6</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Б.6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КПНН)</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Б.7</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контрольных</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Б.7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КМНОТ)</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Б.8</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Б.8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КМАП)</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Б.9</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Б.9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АШ)</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Б.10</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Б.10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КЗОП)</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Б.11</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Количество направленных в органы прокуратуры заявлений о </w:t>
            </w:r>
            <w:r w:rsidRPr="009D3511">
              <w:rPr>
                <w:rFonts w:ascii="Times New Roman" w:eastAsia="Calibri" w:hAnsi="Times New Roman" w:cs="Times New Roman"/>
                <w:sz w:val="12"/>
                <w:szCs w:val="12"/>
              </w:rPr>
              <w:lastRenderedPageBreak/>
              <w:t>согласовании проведения контрольных мероприятий, по которым органами прокуратуры отказано в согласовании,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Б.11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КЗОПОС)</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Б.12</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Б.12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КУОК)</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Б.13</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Б.13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КЖДП)</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Б.14</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Б.14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КЖНС)</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Б.15</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Б.15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КЖОР)</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Б.16</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Б.16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КИЗ)</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Б.17</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Б.17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КУИЗ)</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Б.18</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Количество контрольных мероприятий, проведенных с грубым нарушением требований к организации и осуществлению </w:t>
            </w:r>
            <w:r w:rsidRPr="009D3511">
              <w:rPr>
                <w:rFonts w:ascii="Times New Roman" w:eastAsia="Calibri" w:hAnsi="Times New Roman" w:cs="Times New Roman"/>
                <w:sz w:val="12"/>
                <w:szCs w:val="12"/>
              </w:rPr>
              <w:lastRenderedPageBreak/>
              <w:t>муниципального контроля и результаты которых были признаны недействительными и (или) отменены, за отчетный период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 xml:space="preserve">Б.18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КМГНТ)</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w:t>
            </w:r>
            <w:r w:rsidRPr="009D3511">
              <w:rPr>
                <w:rFonts w:ascii="Times New Roman" w:eastAsia="Calibri" w:hAnsi="Times New Roman" w:cs="Times New Roman"/>
                <w:sz w:val="12"/>
                <w:szCs w:val="12"/>
              </w:rPr>
              <w:lastRenderedPageBreak/>
              <w:t>(КМГНТ), за отчетный период.</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 xml:space="preserve">Целевое значение не устанавливается </w:t>
            </w:r>
            <w:r w:rsidRPr="009D3511">
              <w:rPr>
                <w:rFonts w:ascii="Times New Roman" w:eastAsia="Calibri" w:hAnsi="Times New Roman" w:cs="Times New Roman"/>
                <w:sz w:val="12"/>
                <w:szCs w:val="12"/>
              </w:rPr>
              <w:fldChar w:fldCharType="begin"/>
            </w:r>
            <w:r w:rsidRPr="009D3511">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9D3511">
              <w:rPr>
                <w:rFonts w:ascii="Times New Roman" w:eastAsia="Calibri" w:hAnsi="Times New Roman" w:cs="Times New Roman"/>
                <w:sz w:val="12"/>
                <w:szCs w:val="12"/>
              </w:rPr>
              <w:fldChar w:fldCharType="end"/>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w:t>
            </w:r>
            <w:r w:rsidRPr="009D3511">
              <w:rPr>
                <w:rFonts w:ascii="Times New Roman" w:eastAsia="Calibri" w:hAnsi="Times New Roman" w:cs="Times New Roman"/>
                <w:sz w:val="12"/>
                <w:szCs w:val="12"/>
              </w:rPr>
              <w:lastRenderedPageBreak/>
              <w:t>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lastRenderedPageBreak/>
              <w:t>Б.19</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Б19</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Целевое значение не устанавливается</w:t>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Штатное расписание, должностная инструкция, трудовой договор</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Б.20</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Б.20 = ОТ + МТО</w:t>
            </w:r>
          </w:p>
        </w:tc>
        <w:tc>
          <w:tcPr>
            <w:tcW w:w="2268"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Целевое значение не устанавливается</w:t>
            </w: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Штатное расписание, должностная инструкция, трудовой договор</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Б.21</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 </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Б21 = </w:t>
            </w:r>
            <w:r w:rsidRPr="009D3511">
              <w:rPr>
                <w:rFonts w:ascii="Times New Roman" w:eastAsia="Calibri" w:hAnsi="Times New Roman" w:cs="Times New Roman"/>
                <w:sz w:val="12"/>
                <w:szCs w:val="12"/>
                <w:lang w:val="en-US"/>
              </w:rPr>
              <w:t>Sum(</w:t>
            </w:r>
            <w:r w:rsidRPr="009D3511">
              <w:rPr>
                <w:rFonts w:ascii="Times New Roman" w:eastAsia="Calibri" w:hAnsi="Times New Roman" w:cs="Times New Roman"/>
                <w:sz w:val="12"/>
                <w:szCs w:val="12"/>
              </w:rPr>
              <w:t>АП)</w:t>
            </w:r>
          </w:p>
        </w:tc>
        <w:tc>
          <w:tcPr>
            <w:tcW w:w="2268"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Целевое значение не устанавливается</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Б.22</w:t>
            </w:r>
          </w:p>
        </w:tc>
        <w:tc>
          <w:tcPr>
            <w:tcW w:w="1412" w:type="dxa"/>
            <w:shd w:val="clear" w:color="auto" w:fill="FFFFFF"/>
          </w:tcPr>
          <w:p w:rsidR="009D3511" w:rsidRPr="009D3511" w:rsidRDefault="009D3511" w:rsidP="003B1363">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Б.22 = (10 х А.1 + А.2) / Б.19</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Составляющие формулы определены выше.</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Целевое значение не устанавливается</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На основании расчетов показателей, предусмотренных выше</w:t>
            </w:r>
          </w:p>
        </w:tc>
      </w:tr>
      <w:tr w:rsidR="009D3511" w:rsidRPr="009D3511" w:rsidTr="003B1363">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Б.23</w:t>
            </w:r>
          </w:p>
        </w:tc>
        <w:tc>
          <w:tcPr>
            <w:tcW w:w="1412"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w:t>
            </w:r>
            <w:r w:rsidRPr="009D3511">
              <w:rPr>
                <w:rFonts w:ascii="Times New Roman" w:eastAsia="Calibri" w:hAnsi="Times New Roman" w:cs="Times New Roman"/>
                <w:sz w:val="12"/>
                <w:szCs w:val="12"/>
              </w:rPr>
              <w:lastRenderedPageBreak/>
              <w:t>транспорте в год</w:t>
            </w:r>
          </w:p>
        </w:tc>
        <w:tc>
          <w:tcPr>
            <w:tcW w:w="850"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Б.23 = (10 х А.1 + А.2) / Б.20</w:t>
            </w:r>
          </w:p>
        </w:tc>
        <w:tc>
          <w:tcPr>
            <w:tcW w:w="2268"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Составляющие формулы определены выше.</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1439" w:type="dxa"/>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Целевое значение не устанавливается</w:t>
            </w:r>
          </w:p>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p>
        </w:tc>
        <w:tc>
          <w:tcPr>
            <w:tcW w:w="0" w:type="auto"/>
            <w:shd w:val="clear" w:color="auto" w:fill="FFFFFF"/>
          </w:tcPr>
          <w:p w:rsidR="009D3511" w:rsidRPr="009D3511" w:rsidRDefault="009D3511" w:rsidP="009D3511">
            <w:pPr>
              <w:tabs>
                <w:tab w:val="left" w:pos="284"/>
                <w:tab w:val="left" w:pos="3828"/>
              </w:tabs>
              <w:spacing w:after="0" w:line="240" w:lineRule="auto"/>
              <w:rPr>
                <w:rFonts w:ascii="Times New Roman" w:eastAsia="Calibri" w:hAnsi="Times New Roman" w:cs="Times New Roman"/>
                <w:sz w:val="12"/>
                <w:szCs w:val="12"/>
              </w:rPr>
            </w:pPr>
            <w:r w:rsidRPr="009D3511">
              <w:rPr>
                <w:rFonts w:ascii="Times New Roman" w:eastAsia="Calibri" w:hAnsi="Times New Roman" w:cs="Times New Roman"/>
                <w:sz w:val="12"/>
                <w:szCs w:val="12"/>
              </w:rPr>
              <w:t>На основании расчетов показателей, предусмотренных выше</w:t>
            </w:r>
          </w:p>
        </w:tc>
      </w:tr>
    </w:tbl>
    <w:p w:rsidR="009D3511" w:rsidRPr="009D3511" w:rsidRDefault="009D3511" w:rsidP="009D3511">
      <w:pPr>
        <w:tabs>
          <w:tab w:val="left" w:pos="284"/>
          <w:tab w:val="left" w:pos="3828"/>
        </w:tabs>
        <w:spacing w:after="0" w:line="240" w:lineRule="auto"/>
        <w:jc w:val="both"/>
        <w:rPr>
          <w:rFonts w:ascii="Times New Roman" w:eastAsia="Calibri" w:hAnsi="Times New Roman" w:cs="Times New Roman"/>
          <w:sz w:val="12"/>
          <w:szCs w:val="12"/>
        </w:rPr>
      </w:pPr>
    </w:p>
    <w:p w:rsidR="009D3511" w:rsidRPr="009D3511" w:rsidRDefault="009D3511" w:rsidP="009D3511">
      <w:pPr>
        <w:tabs>
          <w:tab w:val="left" w:pos="284"/>
          <w:tab w:val="left" w:pos="3828"/>
        </w:tabs>
        <w:spacing w:after="0" w:line="240" w:lineRule="auto"/>
        <w:jc w:val="both"/>
        <w:rPr>
          <w:rFonts w:ascii="Times New Roman" w:eastAsia="Calibri" w:hAnsi="Times New Roman" w:cs="Times New Roman"/>
          <w:sz w:val="12"/>
          <w:szCs w:val="12"/>
        </w:rPr>
      </w:pP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СОБРАНИЕ ПРЕДСТАВИТЕЛЕЙ</w:t>
      </w: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СЕЛЬСКОГО ПОСЕЛЕНИЯ ЕЛШАНКА</w:t>
      </w: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МУНИЦИПАЛЬНОГО РАЙОНА СЕРГИЕВСКИЙ</w:t>
      </w: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САМАРСКОЙ ОБЛАСТИ</w:t>
      </w: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РЕШЕНИЕ</w:t>
      </w: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от « 16 » апреля  2026 г. №  9</w:t>
      </w: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p>
    <w:p w:rsid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«Об утверждении Положения о муниципальном контроле на автомобильном транспорте,</w:t>
      </w:r>
    </w:p>
    <w:p w:rsid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 xml:space="preserve"> городском наземном электрическом транспорте и в дорожном хозяйстве в границах населенных пунктов  </w:t>
      </w: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r w:rsidRPr="00AD4BF3">
        <w:rPr>
          <w:rFonts w:ascii="Times New Roman" w:eastAsia="Calibri" w:hAnsi="Times New Roman" w:cs="Times New Roman"/>
          <w:b/>
          <w:sz w:val="12"/>
          <w:szCs w:val="12"/>
        </w:rPr>
        <w:t xml:space="preserve"> сельского поселения Елшанка муниципального района Сергиевский Самарской области»</w:t>
      </w:r>
    </w:p>
    <w:p w:rsidR="00AD4BF3" w:rsidRPr="00AD4BF3" w:rsidRDefault="00AD4BF3" w:rsidP="00AD4BF3">
      <w:pPr>
        <w:tabs>
          <w:tab w:val="left" w:pos="284"/>
          <w:tab w:val="left" w:pos="3828"/>
        </w:tabs>
        <w:spacing w:after="0" w:line="240" w:lineRule="auto"/>
        <w:jc w:val="center"/>
        <w:rPr>
          <w:rFonts w:ascii="Times New Roman" w:eastAsia="Calibri" w:hAnsi="Times New Roman" w:cs="Times New Roman"/>
          <w:b/>
          <w:sz w:val="12"/>
          <w:szCs w:val="12"/>
        </w:rPr>
      </w:pP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 xml:space="preserve">, </w:t>
      </w:r>
      <w:r w:rsidRPr="00AD4BF3">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 решило:</w:t>
      </w: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D4BF3">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2. Признать утратившими силу:</w:t>
      </w: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 решение Собрания Представителей сельского поселения Елшанка муниципального района Сергиевский №31от «16» сентября 2026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 решение Собрания Представителей сельского поселения Елшанка муниципального района Сергиевский № 41 от «15» декабря 2021 г. О внесении изменений в решение  Собрания представителей сельского поселения Елшанка муниципального района Сергиевский Самарской области № 31 от 16 сентября 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 решение Собрания Представителей сельского поселения Елшанка муниципального района Сергиевский № 48 от «24» декабря 2021 г. О внесении изменений в решение  Собрания представителей сельского поселения Елшанка муниципального района Сергиевский Самарской области № 31 от 16 сентября 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 решение Собрания Представителей сельского поселения Елшанка муниципального района Сергиевский № 10 от «16» мая 2023 г. О внесении изменений в решение  Собрания представителей сельского поселения Елшанка муниципального района Сергиевский Самарской области № 31 от 16 сентября 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3.  Опубликовать настоящее  решение в газете «Сергиевский вестник».</w:t>
      </w:r>
    </w:p>
    <w:p w:rsidR="00AD4BF3" w:rsidRPr="00AD4BF3" w:rsidRDefault="00AD4BF3" w:rsidP="00AD4BF3">
      <w:pPr>
        <w:tabs>
          <w:tab w:val="left" w:pos="284"/>
          <w:tab w:val="left" w:pos="3828"/>
        </w:tabs>
        <w:spacing w:after="0" w:line="240" w:lineRule="auto"/>
        <w:ind w:firstLine="284"/>
        <w:jc w:val="both"/>
        <w:rPr>
          <w:rFonts w:ascii="Times New Roman" w:eastAsia="Calibri" w:hAnsi="Times New Roman" w:cs="Times New Roman"/>
          <w:sz w:val="12"/>
          <w:szCs w:val="12"/>
        </w:rPr>
      </w:pPr>
      <w:r w:rsidRPr="00AD4BF3">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D36830" w:rsidRDefault="00AD4BF3" w:rsidP="00D36830">
      <w:pPr>
        <w:tabs>
          <w:tab w:val="left" w:pos="284"/>
          <w:tab w:val="left" w:pos="3828"/>
        </w:tabs>
        <w:spacing w:after="0" w:line="240" w:lineRule="auto"/>
        <w:jc w:val="right"/>
        <w:rPr>
          <w:rFonts w:ascii="Times New Roman" w:eastAsia="Calibri" w:hAnsi="Times New Roman" w:cs="Times New Roman"/>
          <w:sz w:val="12"/>
          <w:szCs w:val="12"/>
        </w:rPr>
      </w:pPr>
      <w:r w:rsidRPr="00AD4BF3">
        <w:rPr>
          <w:rFonts w:ascii="Times New Roman" w:eastAsia="Calibri" w:hAnsi="Times New Roman" w:cs="Times New Roman"/>
          <w:sz w:val="12"/>
          <w:szCs w:val="12"/>
        </w:rPr>
        <w:t>Председатель Собрания Представителей</w:t>
      </w:r>
      <w:r w:rsidR="00D36830">
        <w:rPr>
          <w:rFonts w:ascii="Times New Roman" w:eastAsia="Calibri" w:hAnsi="Times New Roman" w:cs="Times New Roman"/>
          <w:sz w:val="12"/>
          <w:szCs w:val="12"/>
        </w:rPr>
        <w:t xml:space="preserve"> </w:t>
      </w:r>
      <w:r w:rsidRPr="00AD4BF3">
        <w:rPr>
          <w:rFonts w:ascii="Times New Roman" w:eastAsia="Calibri" w:hAnsi="Times New Roman" w:cs="Times New Roman"/>
          <w:sz w:val="12"/>
          <w:szCs w:val="12"/>
        </w:rPr>
        <w:t>сельского поселения Елшанка</w:t>
      </w:r>
    </w:p>
    <w:p w:rsidR="00AD4BF3" w:rsidRPr="00AD4BF3" w:rsidRDefault="00AD4BF3" w:rsidP="00D36830">
      <w:pPr>
        <w:tabs>
          <w:tab w:val="left" w:pos="284"/>
          <w:tab w:val="left" w:pos="3828"/>
        </w:tabs>
        <w:spacing w:after="0" w:line="240" w:lineRule="auto"/>
        <w:jc w:val="right"/>
        <w:rPr>
          <w:rFonts w:ascii="Times New Roman" w:eastAsia="Calibri" w:hAnsi="Times New Roman" w:cs="Times New Roman"/>
          <w:sz w:val="12"/>
          <w:szCs w:val="12"/>
        </w:rPr>
      </w:pPr>
      <w:r w:rsidRPr="00AD4BF3">
        <w:rPr>
          <w:rFonts w:ascii="Times New Roman" w:eastAsia="Calibri" w:hAnsi="Times New Roman" w:cs="Times New Roman"/>
          <w:sz w:val="12"/>
          <w:szCs w:val="12"/>
        </w:rPr>
        <w:t xml:space="preserve"> муниципального района Сергиевский Самарской области</w:t>
      </w:r>
    </w:p>
    <w:p w:rsidR="00AD4BF3" w:rsidRDefault="00D36830" w:rsidP="00D36830">
      <w:pPr>
        <w:tabs>
          <w:tab w:val="left" w:pos="284"/>
          <w:tab w:val="left" w:pos="3828"/>
        </w:tabs>
        <w:spacing w:after="0" w:line="240" w:lineRule="auto"/>
        <w:jc w:val="right"/>
        <w:rPr>
          <w:rFonts w:ascii="Times New Roman" w:eastAsia="Calibri" w:hAnsi="Times New Roman" w:cs="Times New Roman"/>
          <w:sz w:val="12"/>
          <w:szCs w:val="12"/>
        </w:rPr>
      </w:pPr>
      <w:r w:rsidRPr="00AD4BF3">
        <w:rPr>
          <w:rFonts w:ascii="Times New Roman" w:eastAsia="Calibri" w:hAnsi="Times New Roman" w:cs="Times New Roman"/>
          <w:sz w:val="12"/>
          <w:szCs w:val="12"/>
        </w:rPr>
        <w:t>Е.М.Краснова</w:t>
      </w:r>
    </w:p>
    <w:p w:rsidR="00D36830" w:rsidRPr="00AD4BF3" w:rsidRDefault="00D36830" w:rsidP="00D36830">
      <w:pPr>
        <w:tabs>
          <w:tab w:val="left" w:pos="284"/>
          <w:tab w:val="left" w:pos="3828"/>
        </w:tabs>
        <w:spacing w:after="0" w:line="240" w:lineRule="auto"/>
        <w:jc w:val="right"/>
        <w:rPr>
          <w:rFonts w:ascii="Times New Roman" w:eastAsia="Calibri" w:hAnsi="Times New Roman" w:cs="Times New Roman"/>
          <w:sz w:val="12"/>
          <w:szCs w:val="12"/>
        </w:rPr>
      </w:pPr>
    </w:p>
    <w:p w:rsidR="00AD4BF3" w:rsidRPr="00AD4BF3" w:rsidRDefault="00AD4BF3" w:rsidP="00D36830">
      <w:pPr>
        <w:tabs>
          <w:tab w:val="left" w:pos="284"/>
          <w:tab w:val="left" w:pos="3828"/>
        </w:tabs>
        <w:spacing w:after="0" w:line="240" w:lineRule="auto"/>
        <w:jc w:val="right"/>
        <w:rPr>
          <w:rFonts w:ascii="Times New Roman" w:eastAsia="Calibri" w:hAnsi="Times New Roman" w:cs="Times New Roman"/>
          <w:sz w:val="12"/>
          <w:szCs w:val="12"/>
        </w:rPr>
      </w:pPr>
      <w:r w:rsidRPr="00AD4BF3">
        <w:rPr>
          <w:rFonts w:ascii="Times New Roman" w:eastAsia="Calibri" w:hAnsi="Times New Roman" w:cs="Times New Roman"/>
          <w:sz w:val="12"/>
          <w:szCs w:val="12"/>
        </w:rPr>
        <w:t>Глава сельского поселения Елшанка</w:t>
      </w:r>
    </w:p>
    <w:p w:rsidR="00D36830" w:rsidRDefault="00AD4BF3" w:rsidP="00D36830">
      <w:pPr>
        <w:tabs>
          <w:tab w:val="left" w:pos="284"/>
          <w:tab w:val="left" w:pos="3828"/>
        </w:tabs>
        <w:spacing w:after="0" w:line="240" w:lineRule="auto"/>
        <w:jc w:val="right"/>
        <w:rPr>
          <w:rFonts w:ascii="Times New Roman" w:eastAsia="Calibri" w:hAnsi="Times New Roman" w:cs="Times New Roman"/>
          <w:sz w:val="12"/>
          <w:szCs w:val="12"/>
        </w:rPr>
      </w:pPr>
      <w:r w:rsidRPr="00AD4BF3">
        <w:rPr>
          <w:rFonts w:ascii="Times New Roman" w:eastAsia="Calibri" w:hAnsi="Times New Roman" w:cs="Times New Roman"/>
          <w:sz w:val="12"/>
          <w:szCs w:val="12"/>
        </w:rPr>
        <w:t>муниципального района Сергиевский</w:t>
      </w:r>
      <w:r w:rsidR="00D36830">
        <w:rPr>
          <w:rFonts w:ascii="Times New Roman" w:eastAsia="Calibri" w:hAnsi="Times New Roman" w:cs="Times New Roman"/>
          <w:sz w:val="12"/>
          <w:szCs w:val="12"/>
        </w:rPr>
        <w:t xml:space="preserve"> </w:t>
      </w:r>
      <w:r w:rsidRPr="00AD4BF3">
        <w:rPr>
          <w:rFonts w:ascii="Times New Roman" w:eastAsia="Calibri" w:hAnsi="Times New Roman" w:cs="Times New Roman"/>
          <w:sz w:val="12"/>
          <w:szCs w:val="12"/>
        </w:rPr>
        <w:t>Самарской области</w:t>
      </w:r>
    </w:p>
    <w:p w:rsidR="005A27F4" w:rsidRPr="005A27F4" w:rsidRDefault="00AD4BF3" w:rsidP="00D36830">
      <w:pPr>
        <w:tabs>
          <w:tab w:val="left" w:pos="284"/>
          <w:tab w:val="left" w:pos="3828"/>
        </w:tabs>
        <w:spacing w:after="0" w:line="240" w:lineRule="auto"/>
        <w:jc w:val="right"/>
        <w:rPr>
          <w:rFonts w:ascii="Times New Roman" w:eastAsia="Calibri" w:hAnsi="Times New Roman" w:cs="Times New Roman"/>
          <w:sz w:val="12"/>
          <w:szCs w:val="12"/>
        </w:rPr>
      </w:pPr>
      <w:r w:rsidRPr="00AD4BF3">
        <w:rPr>
          <w:rFonts w:ascii="Times New Roman" w:eastAsia="Calibri" w:hAnsi="Times New Roman" w:cs="Times New Roman"/>
          <w:sz w:val="12"/>
          <w:szCs w:val="12"/>
        </w:rPr>
        <w:t>А.В.Барабанов</w:t>
      </w:r>
    </w:p>
    <w:p w:rsidR="005A27F4" w:rsidRPr="005A27F4" w:rsidRDefault="005A27F4" w:rsidP="00D36830">
      <w:pPr>
        <w:tabs>
          <w:tab w:val="left" w:pos="284"/>
          <w:tab w:val="left" w:pos="3828"/>
        </w:tabs>
        <w:spacing w:after="0" w:line="240" w:lineRule="auto"/>
        <w:jc w:val="right"/>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Приложение</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8E3B78">
        <w:rPr>
          <w:rFonts w:ascii="Times New Roman" w:eastAsia="Calibri" w:hAnsi="Times New Roman" w:cs="Times New Roman"/>
          <w:i/>
          <w:sz w:val="12"/>
          <w:szCs w:val="12"/>
        </w:rPr>
        <w:t>сельского поселения Елшанка</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 xml:space="preserve">от «16» апреля 2026г. № </w:t>
      </w:r>
      <w:r>
        <w:rPr>
          <w:rFonts w:ascii="Times New Roman" w:eastAsia="Calibri" w:hAnsi="Times New Roman" w:cs="Times New Roman"/>
          <w:i/>
          <w:sz w:val="12"/>
          <w:szCs w:val="12"/>
        </w:rPr>
        <w:t>0</w:t>
      </w:r>
      <w:r w:rsidRPr="008E3B78">
        <w:rPr>
          <w:rFonts w:ascii="Times New Roman" w:eastAsia="Calibri" w:hAnsi="Times New Roman" w:cs="Times New Roman"/>
          <w:i/>
          <w:sz w:val="12"/>
          <w:szCs w:val="12"/>
        </w:rPr>
        <w:t>8</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Положение</w:t>
      </w: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 xml:space="preserve">о муниципальном контроле на автомобильном транспорте, городском наземном электрическом транспорте и в дорожном хозяйстве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в границах населенных пунктов сельского поселения Елшанка</w:t>
      </w:r>
      <w:r>
        <w:rPr>
          <w:rFonts w:ascii="Times New Roman" w:eastAsia="Calibri" w:hAnsi="Times New Roman" w:cs="Times New Roman"/>
          <w:b/>
          <w:sz w:val="12"/>
          <w:szCs w:val="12"/>
        </w:rPr>
        <w:t xml:space="preserve"> </w:t>
      </w:r>
      <w:r w:rsidRPr="008E3B78">
        <w:rPr>
          <w:rFonts w:ascii="Times New Roman" w:eastAsia="Calibri" w:hAnsi="Times New Roman" w:cs="Times New Roman"/>
          <w:b/>
          <w:sz w:val="12"/>
          <w:szCs w:val="12"/>
        </w:rPr>
        <w:t>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Общие положения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(далее – муниципальный контроль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Елшанка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Елшанка муниципального района Сергиевский Самарской области (далее – администрация).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средний риск;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умеренный риск;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низкий риск.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Елшанка муниципального района Сергиевский.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присвоенную категорию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Елшанка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информирование;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объявление предостережений;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консультирование;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профилактический визит</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также вправе информировать население сельского поселения Елшанка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Елшанка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Наименование органа, в который направляется возражение;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Дату и номер предостережения;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Дату получения предостережения контролируемым лицом;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Личную подпись и дату.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Удовлетворяет возражение в форме отмены предостережения;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Отказывает в удовлетворении возражения с указанием причины отказа.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Повторное направление возражения по тем же основанием не допускается.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Личный прием граждан проводится главой сельского поселения Елшанка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Елшанка муниципального района Сергиевский или должностным лицом, уполномоченным осуществлять контроль.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Осуществление контрольных мероприятий и контрольных действий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Елшанка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4.6. Контрольные мероприятия, проводимые при взаимодействии с контролируемым лицом, проводятся на основании распоряжения Главы сельского поселения Елшанка муниципального района Сергиевский о проведении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w:t>
      </w:r>
      <w:r w:rsidRPr="008E3B78">
        <w:rPr>
          <w:rFonts w:ascii="Times New Roman" w:eastAsia="Calibri" w:hAnsi="Times New Roman" w:cs="Times New Roman"/>
          <w:sz w:val="12"/>
          <w:szCs w:val="12"/>
        </w:rPr>
        <w:lastRenderedPageBreak/>
        <w:t>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Елшанка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Приложение № 1 к Положению</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Критерии</w:t>
      </w: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bCs/>
          <w:sz w:val="12"/>
          <w:szCs w:val="12"/>
        </w:rPr>
        <w:t xml:space="preserve">отнесения </w:t>
      </w:r>
      <w:r w:rsidRPr="008E3B78">
        <w:rPr>
          <w:rFonts w:ascii="Times New Roman" w:eastAsia="Calibri" w:hAnsi="Times New Roman" w:cs="Times New Roman"/>
          <w:b/>
          <w:sz w:val="12"/>
          <w:szCs w:val="12"/>
        </w:rPr>
        <w:t>объектов муниципального контроля на автомобильном транспорте, городском наземном электрическом транспорте</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Елшанка муниципального района Сергиевский Самарской области </w:t>
      </w:r>
      <w:r w:rsidRPr="008E3B78">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Елшанка муниципального района Сергиевский Самарской области</w:t>
      </w:r>
      <w:r w:rsidRPr="008E3B78">
        <w:rPr>
          <w:rFonts w:ascii="Times New Roman" w:eastAsia="Calibri" w:hAnsi="Times New Roman" w:cs="Times New Roman"/>
          <w:sz w:val="12"/>
          <w:szCs w:val="12"/>
        </w:rPr>
        <w:t xml:space="preserve"> </w:t>
      </w:r>
      <w:r w:rsidRPr="008E3B78">
        <w:rPr>
          <w:rFonts w:ascii="Times New Roman" w:eastAsia="Calibri" w:hAnsi="Times New Roman" w:cs="Times New Roman"/>
          <w:b/>
          <w:bCs/>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Елшанка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Елшанка муниципального района Сергиевский Самарской области общего пользования.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К категории низкого риска относятся все иные</w:t>
      </w:r>
      <w:r w:rsidRPr="008E3B78">
        <w:rPr>
          <w:rFonts w:ascii="Times New Roman" w:eastAsia="Calibri" w:hAnsi="Times New Roman" w:cs="Times New Roman"/>
          <w:bCs/>
          <w:sz w:val="12"/>
          <w:szCs w:val="12"/>
        </w:rPr>
        <w:t xml:space="preserve"> объекты муниципального </w:t>
      </w:r>
      <w:r w:rsidRPr="008E3B78">
        <w:rPr>
          <w:rFonts w:ascii="Times New Roman" w:eastAsia="Calibri" w:hAnsi="Times New Roman" w:cs="Times New Roman"/>
          <w:sz w:val="12"/>
          <w:szCs w:val="12"/>
        </w:rPr>
        <w:t>контроля.</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 xml:space="preserve">Приложение № 2 к Положению </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8E3B78">
        <w:rPr>
          <w:rFonts w:ascii="Times New Roman" w:eastAsia="Calibri" w:hAnsi="Times New Roman" w:cs="Times New Roman"/>
          <w:b/>
          <w:bCs/>
          <w:sz w:val="12"/>
          <w:szCs w:val="12"/>
        </w:rPr>
        <w:t>проверок при осуществлении администрацией</w:t>
      </w:r>
    </w:p>
    <w:p w:rsid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 xml:space="preserve"> сельского поселения Елшанка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сельского  поселения Елшанка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и (или) на одной и той же дороге местного значения сельского поселения Елшанка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и (или) на одной и той же дороге местного значения сельского поселения Елшанка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и (или) на одной и той же дороге местного значения сельского поселения Елшанка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 xml:space="preserve">Приложение № 3 к Положению </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8E3B78" w:rsidRPr="008E3B78" w:rsidTr="008E3B78">
        <w:trPr>
          <w:trHeight w:val="20"/>
        </w:trPr>
        <w:tc>
          <w:tcPr>
            <w:tcW w:w="0" w:type="auto"/>
            <w:vMerge w:val="restart"/>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Индекс показателя</w:t>
            </w:r>
          </w:p>
        </w:tc>
        <w:tc>
          <w:tcPr>
            <w:tcW w:w="0" w:type="auto"/>
            <w:vMerge w:val="restart"/>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Наименование ключевого показателя</w:t>
            </w:r>
          </w:p>
        </w:tc>
        <w:tc>
          <w:tcPr>
            <w:tcW w:w="0" w:type="auto"/>
            <w:gridSpan w:val="4"/>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Период</w:t>
            </w:r>
          </w:p>
        </w:tc>
      </w:tr>
      <w:tr w:rsidR="008E3B78" w:rsidRPr="008E3B78" w:rsidTr="008E3B78">
        <w:trPr>
          <w:trHeight w:val="20"/>
        </w:trPr>
        <w:tc>
          <w:tcPr>
            <w:tcW w:w="0" w:type="auto"/>
            <w:vMerge/>
          </w:tcPr>
          <w:p w:rsidR="008E3B78" w:rsidRPr="008E3B78" w:rsidRDefault="008E3B78" w:rsidP="008E3B78">
            <w:pPr>
              <w:tabs>
                <w:tab w:val="left" w:pos="284"/>
                <w:tab w:val="left" w:pos="3828"/>
              </w:tabs>
              <w:rPr>
                <w:rFonts w:ascii="Times New Roman" w:eastAsia="Calibri" w:hAnsi="Times New Roman" w:cs="Times New Roman"/>
                <w:iCs/>
                <w:sz w:val="12"/>
                <w:szCs w:val="12"/>
              </w:rPr>
            </w:pPr>
          </w:p>
        </w:tc>
        <w:tc>
          <w:tcPr>
            <w:tcW w:w="0" w:type="auto"/>
            <w:vMerge/>
          </w:tcPr>
          <w:p w:rsidR="008E3B78" w:rsidRPr="008E3B78" w:rsidRDefault="008E3B78" w:rsidP="008E3B78">
            <w:pPr>
              <w:tabs>
                <w:tab w:val="left" w:pos="284"/>
                <w:tab w:val="left" w:pos="3828"/>
              </w:tabs>
              <w:rPr>
                <w:rFonts w:ascii="Times New Roman" w:eastAsia="Calibri" w:hAnsi="Times New Roman" w:cs="Times New Roman"/>
                <w:iCs/>
                <w:sz w:val="12"/>
                <w:szCs w:val="12"/>
              </w:rPr>
            </w:pP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2026</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2027</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2028</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2029</w:t>
            </w:r>
          </w:p>
        </w:tc>
      </w:tr>
      <w:tr w:rsidR="008E3B78" w:rsidRPr="008E3B78" w:rsidTr="008E3B78">
        <w:trPr>
          <w:trHeight w:val="20"/>
        </w:trPr>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А</w:t>
            </w:r>
          </w:p>
        </w:tc>
        <w:tc>
          <w:tcPr>
            <w:tcW w:w="0" w:type="auto"/>
            <w:gridSpan w:val="5"/>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8E3B78" w:rsidRPr="008E3B78" w:rsidTr="008E3B78">
        <w:trPr>
          <w:trHeight w:val="20"/>
        </w:trPr>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А.1</w:t>
            </w:r>
          </w:p>
        </w:tc>
        <w:tc>
          <w:tcPr>
            <w:tcW w:w="0" w:type="auto"/>
          </w:tcPr>
          <w:p w:rsidR="008E3B78" w:rsidRPr="008E3B78" w:rsidRDefault="008E3B78" w:rsidP="008E3B78">
            <w:pPr>
              <w:tabs>
                <w:tab w:val="left" w:pos="284"/>
                <w:tab w:val="left" w:pos="3828"/>
              </w:tabs>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p w:rsidR="008E3B78" w:rsidRPr="008E3B78" w:rsidRDefault="008E3B78" w:rsidP="008E3B78">
            <w:pPr>
              <w:tabs>
                <w:tab w:val="left" w:pos="284"/>
                <w:tab w:val="left" w:pos="3828"/>
              </w:tabs>
              <w:rPr>
                <w:rFonts w:ascii="Times New Roman" w:eastAsia="Calibri" w:hAnsi="Times New Roman" w:cs="Times New Roman"/>
                <w:i/>
                <w:iCs/>
                <w:sz w:val="12"/>
                <w:szCs w:val="12"/>
              </w:rPr>
            </w:pP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0,001</w:t>
            </w:r>
            <w:r w:rsidRPr="008E3B78">
              <w:rPr>
                <w:rFonts w:ascii="Times New Roman" w:eastAsia="Calibri" w:hAnsi="Times New Roman" w:cs="Times New Roman"/>
                <w:iCs/>
                <w:sz w:val="12"/>
                <w:szCs w:val="12"/>
              </w:rPr>
              <w:br/>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0,001</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0,0005</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0,0005</w:t>
            </w:r>
          </w:p>
        </w:tc>
      </w:tr>
      <w:tr w:rsidR="008E3B78" w:rsidRPr="008E3B78" w:rsidTr="008E3B78">
        <w:trPr>
          <w:trHeight w:val="20"/>
        </w:trPr>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А.2</w:t>
            </w:r>
          </w:p>
        </w:tc>
        <w:tc>
          <w:tcPr>
            <w:tcW w:w="0" w:type="auto"/>
          </w:tcPr>
          <w:p w:rsidR="008E3B78" w:rsidRPr="008E3B78" w:rsidRDefault="008E3B78" w:rsidP="008E3B78">
            <w:pPr>
              <w:tabs>
                <w:tab w:val="left" w:pos="284"/>
                <w:tab w:val="left" w:pos="3828"/>
              </w:tabs>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p w:rsidR="008E3B78" w:rsidRPr="008E3B78" w:rsidRDefault="008E3B78" w:rsidP="008E3B78">
            <w:pPr>
              <w:tabs>
                <w:tab w:val="left" w:pos="284"/>
                <w:tab w:val="left" w:pos="3828"/>
              </w:tabs>
              <w:rPr>
                <w:rFonts w:ascii="Times New Roman" w:eastAsia="Calibri" w:hAnsi="Times New Roman" w:cs="Times New Roman"/>
                <w:i/>
                <w:iCs/>
                <w:sz w:val="12"/>
                <w:szCs w:val="12"/>
              </w:rPr>
            </w:pP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0,006</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0,004</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0,003</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0,002</w:t>
            </w:r>
          </w:p>
        </w:tc>
      </w:tr>
    </w:tbl>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i/>
          <w:iCs/>
          <w:sz w:val="12"/>
          <w:szCs w:val="12"/>
        </w:rPr>
      </w:pP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iCs/>
          <w:sz w:val="12"/>
          <w:szCs w:val="12"/>
        </w:rPr>
      </w:pPr>
      <w:r w:rsidRPr="008E3B78">
        <w:rPr>
          <w:rFonts w:ascii="Times New Roman" w:eastAsia="Calibri" w:hAnsi="Times New Roman" w:cs="Times New Roman"/>
          <w:i/>
          <w:sz w:val="12"/>
          <w:szCs w:val="12"/>
        </w:rPr>
        <w:t xml:space="preserve">Приложение № 4 к Положению </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8"/>
        <w:gridCol w:w="1395"/>
        <w:gridCol w:w="938"/>
        <w:gridCol w:w="2287"/>
        <w:gridCol w:w="11"/>
        <w:gridCol w:w="1118"/>
        <w:gridCol w:w="12"/>
        <w:gridCol w:w="1124"/>
      </w:tblGrid>
      <w:tr w:rsidR="008E3B78" w:rsidRPr="008E3B78" w:rsidTr="008E3B78">
        <w:tc>
          <w:tcPr>
            <w:tcW w:w="436" w:type="pct"/>
            <w:shd w:val="clear" w:color="auto" w:fill="FFFFFF"/>
            <w:hideMark/>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Индекс показателя</w:t>
            </w:r>
          </w:p>
        </w:tc>
        <w:tc>
          <w:tcPr>
            <w:tcW w:w="925" w:type="pct"/>
            <w:shd w:val="clear" w:color="auto" w:fill="FFFFFF"/>
            <w:hideMark/>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Наименование показателя</w:t>
            </w:r>
          </w:p>
        </w:tc>
        <w:tc>
          <w:tcPr>
            <w:tcW w:w="622" w:type="pct"/>
            <w:shd w:val="clear" w:color="auto" w:fill="FFFFFF"/>
            <w:hideMark/>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Формула расчета</w:t>
            </w:r>
          </w:p>
        </w:tc>
        <w:tc>
          <w:tcPr>
            <w:tcW w:w="1516" w:type="pct"/>
            <w:shd w:val="clear" w:color="auto" w:fill="FFFFFF"/>
            <w:hideMark/>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Комментарии (интерпретация значений)</w:t>
            </w:r>
          </w:p>
        </w:tc>
        <w:tc>
          <w:tcPr>
            <w:tcW w:w="748" w:type="pct"/>
            <w:gridSpan w:val="2"/>
            <w:shd w:val="clear" w:color="auto" w:fill="FFFFFF"/>
            <w:hideMark/>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Целевые значения показателей</w:t>
            </w:r>
          </w:p>
        </w:tc>
        <w:tc>
          <w:tcPr>
            <w:tcW w:w="753" w:type="pct"/>
            <w:gridSpan w:val="2"/>
            <w:shd w:val="clear" w:color="auto" w:fill="FFFFFF"/>
            <w:hideMark/>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Источник данных для определения значения показателя</w:t>
            </w:r>
          </w:p>
        </w:tc>
      </w:tr>
      <w:tr w:rsidR="008E3B78" w:rsidRPr="008E3B78" w:rsidTr="008E3B78">
        <w:tc>
          <w:tcPr>
            <w:tcW w:w="5000" w:type="pct"/>
            <w:gridSpan w:val="8"/>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Индикативные показатели</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w:t>
            </w:r>
          </w:p>
        </w:tc>
        <w:tc>
          <w:tcPr>
            <w:tcW w:w="4564" w:type="pct"/>
            <w:gridSpan w:val="7"/>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КВМ)</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Б.2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КВМИР)</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Б.3</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Б.3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КМДист)</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Б.4</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Б.4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КОПВ)</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Б.5</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Количество </w:t>
            </w:r>
            <w:r w:rsidRPr="008E3B78">
              <w:rPr>
                <w:rFonts w:ascii="Times New Roman" w:eastAsia="Calibri" w:hAnsi="Times New Roman" w:cs="Times New Roman"/>
                <w:sz w:val="12"/>
                <w:szCs w:val="12"/>
              </w:rPr>
              <w:lastRenderedPageBreak/>
              <w:t>профилактических визитов, проведенных по инициативе контролируемого лица,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Б.5 = </w:t>
            </w:r>
            <w:r w:rsidRPr="008E3B78">
              <w:rPr>
                <w:rFonts w:ascii="Times New Roman" w:eastAsia="Calibri" w:hAnsi="Times New Roman" w:cs="Times New Roman"/>
                <w:sz w:val="12"/>
                <w:szCs w:val="12"/>
                <w:lang w:val="en-US"/>
              </w:rPr>
              <w:lastRenderedPageBreak/>
              <w:t>Sum(</w:t>
            </w:r>
            <w:r w:rsidRPr="008E3B78">
              <w:rPr>
                <w:rFonts w:ascii="Times New Roman" w:eastAsia="Calibri" w:hAnsi="Times New Roman" w:cs="Times New Roman"/>
                <w:sz w:val="12"/>
                <w:szCs w:val="12"/>
              </w:rPr>
              <w:t>КПВИ)</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Б.5 определяется как сумма обязательных </w:t>
            </w:r>
            <w:r w:rsidRPr="008E3B78">
              <w:rPr>
                <w:rFonts w:ascii="Times New Roman" w:eastAsia="Calibri" w:hAnsi="Times New Roman" w:cs="Times New Roman"/>
                <w:sz w:val="12"/>
                <w:szCs w:val="12"/>
              </w:rPr>
              <w:lastRenderedPageBreak/>
              <w:t>профилактических визитов, проведенных по инициативе контролируемого лица (КПВИ),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Целевое значение не </w:t>
            </w:r>
            <w:r w:rsidRPr="008E3B78">
              <w:rPr>
                <w:rFonts w:ascii="Times New Roman" w:eastAsia="Calibri" w:hAnsi="Times New Roman" w:cs="Times New Roman"/>
                <w:sz w:val="12"/>
                <w:szCs w:val="12"/>
              </w:rPr>
              <w:lastRenderedPageBreak/>
              <w:t xml:space="preserve">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Результаты </w:t>
            </w:r>
            <w:r w:rsidRPr="008E3B78">
              <w:rPr>
                <w:rFonts w:ascii="Times New Roman" w:eastAsia="Calibri" w:hAnsi="Times New Roman" w:cs="Times New Roman"/>
                <w:sz w:val="12"/>
                <w:szCs w:val="12"/>
              </w:rPr>
              <w:lastRenderedPageBreak/>
              <w:t>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Б.6</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Б.6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КПНН)</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Б.7</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контрольных</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Б.7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КМНОТ)</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Б.8</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Б.8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КМАП)</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Б.9</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Б.9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АШ)</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Б.10</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Б.10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КЗОП)</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Б.11</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Б.11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КЗОПОС)</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Б.12</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Б.12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КУОК)</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Б.13</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Б.13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КЖДП)</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Б.14</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Б.14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КЖНС)</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Б.15</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Количество жалоб, поданных контролируемыми лицами в досудебном порядке, по итогам рассмотрения </w:t>
            </w:r>
            <w:r w:rsidRPr="008E3B78">
              <w:rPr>
                <w:rFonts w:ascii="Times New Roman" w:eastAsia="Calibri" w:hAnsi="Times New Roman" w:cs="Times New Roman"/>
                <w:sz w:val="12"/>
                <w:szCs w:val="12"/>
              </w:rPr>
              <w:lastRenderedPageBreak/>
              <w:t>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Б.15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КЖОР)</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Б.16</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Б.16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КИЗ)</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Б.17</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Б.17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КУИЗ)</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Б.18</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Б.18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КМГНТ)</w:t>
            </w:r>
          </w:p>
        </w:tc>
        <w:tc>
          <w:tcPr>
            <w:tcW w:w="151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6" w:type="pct"/>
            <w:gridSpan w:val="3"/>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Б.19</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Б19</w:t>
            </w:r>
          </w:p>
        </w:tc>
        <w:tc>
          <w:tcPr>
            <w:tcW w:w="152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41"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w:t>
            </w:r>
          </w:p>
        </w:tc>
        <w:tc>
          <w:tcPr>
            <w:tcW w:w="75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Штатное расписание, должностная инструкция, трудовой договор</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Б.20</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Б.20 = ОТ + МТО</w:t>
            </w:r>
          </w:p>
        </w:tc>
        <w:tc>
          <w:tcPr>
            <w:tcW w:w="152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41"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w:t>
            </w:r>
          </w:p>
        </w:tc>
        <w:tc>
          <w:tcPr>
            <w:tcW w:w="75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Штатное расписание, должностная инструкция, трудовой договор</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Б.21</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Количество составленных </w:t>
            </w:r>
            <w:r w:rsidRPr="008E3B78">
              <w:rPr>
                <w:rFonts w:ascii="Times New Roman" w:eastAsia="Calibri" w:hAnsi="Times New Roman" w:cs="Times New Roman"/>
                <w:sz w:val="12"/>
                <w:szCs w:val="12"/>
              </w:rPr>
              <w:lastRenderedPageBreak/>
              <w:t>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 </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Б21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АП)</w:t>
            </w:r>
          </w:p>
        </w:tc>
        <w:tc>
          <w:tcPr>
            <w:tcW w:w="152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Б.21 определяется как сумма составленных </w:t>
            </w:r>
            <w:r w:rsidRPr="008E3B78">
              <w:rPr>
                <w:rFonts w:ascii="Times New Roman" w:eastAsia="Calibri" w:hAnsi="Times New Roman" w:cs="Times New Roman"/>
                <w:sz w:val="12"/>
                <w:szCs w:val="12"/>
              </w:rPr>
              <w:lastRenderedPageBreak/>
              <w:t>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741"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Целевое значение не </w:t>
            </w:r>
            <w:r w:rsidRPr="008E3B78">
              <w:rPr>
                <w:rFonts w:ascii="Times New Roman" w:eastAsia="Calibri" w:hAnsi="Times New Roman" w:cs="Times New Roman"/>
                <w:sz w:val="12"/>
                <w:szCs w:val="12"/>
              </w:rPr>
              <w:lastRenderedPageBreak/>
              <w:t>устанавливается</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Результаты </w:t>
            </w:r>
            <w:r w:rsidRPr="008E3B78">
              <w:rPr>
                <w:rFonts w:ascii="Times New Roman" w:eastAsia="Calibri" w:hAnsi="Times New Roman" w:cs="Times New Roman"/>
                <w:sz w:val="12"/>
                <w:szCs w:val="12"/>
              </w:rPr>
              <w:lastRenderedPageBreak/>
              <w:t>осуществления муниципального контроля на автомобильном транспорте в отчетном году</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Б.22</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Б.22 = (10 х А.1 + А.2) / Б.19</w:t>
            </w:r>
          </w:p>
        </w:tc>
        <w:tc>
          <w:tcPr>
            <w:tcW w:w="152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Составляющие формулы определены выше.</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741"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На основании расчетов показателей, предусмотренных выше</w:t>
            </w:r>
          </w:p>
        </w:tc>
      </w:tr>
      <w:tr w:rsidR="008E3B78" w:rsidRPr="008E3B78" w:rsidTr="008E3B78">
        <w:tc>
          <w:tcPr>
            <w:tcW w:w="436"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Б.23</w:t>
            </w:r>
          </w:p>
        </w:tc>
        <w:tc>
          <w:tcPr>
            <w:tcW w:w="925"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622"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Б.23 = (10 х А.1 + А.2) / Б.20</w:t>
            </w:r>
          </w:p>
        </w:tc>
        <w:tc>
          <w:tcPr>
            <w:tcW w:w="152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Составляющие формулы определены выше.</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741" w:type="pct"/>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w:t>
            </w:r>
          </w:p>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p>
        </w:tc>
        <w:tc>
          <w:tcPr>
            <w:tcW w:w="753" w:type="pct"/>
            <w:gridSpan w:val="2"/>
            <w:shd w:val="clear" w:color="auto" w:fill="FFFFFF"/>
          </w:tcPr>
          <w:p w:rsidR="008E3B78" w:rsidRPr="008E3B78" w:rsidRDefault="008E3B78" w:rsidP="008E3B78">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На основании расчетов показателей, предусмотренных выше</w:t>
            </w:r>
          </w:p>
        </w:tc>
      </w:tr>
    </w:tbl>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bCs/>
          <w:sz w:val="12"/>
          <w:szCs w:val="12"/>
        </w:rPr>
      </w:pP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СОБРАНИЕ ПРЕДСТАВИТЕЛЕЙ</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СЕЛЬСКОГО ПОСЕЛЕНИЯ ЗАХАРКИНО</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МУНИЦИПАЛЬНОГО РАЙОНА СЕРГИЕВСКИЙ</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САМАРСКОЙ ОБЛАСТИ</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РЕШЕНИЕ</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от «17» апреля 2026 г. № 15</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Самарской области решило:</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Признать утратившими силу: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 решение Собрания Представителей сельского поселения Захаркино муниципального района Сергиевский №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 решение Собрания Представителей сельского поселения Захаркино муниципального района Сергиевский № 41 от 15.12.2021г. «О внесении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w:t>
      </w:r>
      <w:r w:rsidRPr="008E3B78">
        <w:rPr>
          <w:rFonts w:ascii="Times New Roman" w:eastAsia="Calibri" w:hAnsi="Times New Roman" w:cs="Times New Roman"/>
          <w:sz w:val="12"/>
          <w:szCs w:val="12"/>
        </w:rPr>
        <w:lastRenderedPageBreak/>
        <w:t>утвержденное решением Собрания Представителей сельского поселения Захаркино муниципального района Сергиевский Самарской области от 16.09.2021г. № 31»;</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 решение Собрания Представителей сельского поселения Захаркино муниципального района Сергиевский Самарской области № 47 от 24.12.2021г. «О внесении изменений в решение Собрания Представителей сельского поселения Захаркино муниципального района Сергиевский Самарской области от 16.09.2021г. № 31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 решение Собрания Представителей сельского поселения Захаркино муниципального района Сергиевский Самарской области № 10 от 25.02.2022г. «О внесении изменений в решение Собрания представителей сельского поселения Захаркино муниципального района Сергиевский Самарской области от 16.09.2021г. № 31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 решение Собрания Представителей сельского поселения Захаркино муниципального района Сергиевский Самарской области № 12 от 16.05.2023г. «О внесении изменений в решение Собрания представителей сельского поселения Захаркино муниципального района Сергиевский Самарской области №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Опубликовать настоящее  решение в газете «Сергиевский вестник».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sz w:val="12"/>
          <w:szCs w:val="12"/>
        </w:rPr>
      </w:pPr>
      <w:r w:rsidRPr="008E3B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сельского поселения Захаркино</w:t>
      </w:r>
    </w:p>
    <w:p w:rsidR="008E3B78" w:rsidRDefault="008E3B78" w:rsidP="008E3B78">
      <w:pPr>
        <w:tabs>
          <w:tab w:val="left" w:pos="284"/>
          <w:tab w:val="left" w:pos="3828"/>
        </w:tabs>
        <w:spacing w:after="0" w:line="240" w:lineRule="auto"/>
        <w:jc w:val="right"/>
        <w:rPr>
          <w:rFonts w:ascii="Times New Roman" w:eastAsia="Calibri" w:hAnsi="Times New Roman" w:cs="Times New Roman"/>
          <w:sz w:val="12"/>
          <w:szCs w:val="12"/>
        </w:rPr>
      </w:pPr>
      <w:r w:rsidRPr="008E3B78">
        <w:rPr>
          <w:rFonts w:ascii="Times New Roman" w:eastAsia="Calibri" w:hAnsi="Times New Roman" w:cs="Times New Roman"/>
          <w:sz w:val="12"/>
          <w:szCs w:val="12"/>
        </w:rPr>
        <w:t>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sz w:val="12"/>
          <w:szCs w:val="12"/>
        </w:rPr>
      </w:pPr>
      <w:r w:rsidRPr="008E3B78">
        <w:rPr>
          <w:rFonts w:ascii="Times New Roman" w:eastAsia="Calibri" w:hAnsi="Times New Roman" w:cs="Times New Roman"/>
          <w:sz w:val="12"/>
          <w:szCs w:val="12"/>
        </w:rPr>
        <w:t>Жаркова А.А.</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sz w:val="12"/>
          <w:szCs w:val="12"/>
        </w:rPr>
      </w:pPr>
      <w:r w:rsidRPr="008E3B78">
        <w:rPr>
          <w:rFonts w:ascii="Times New Roman" w:eastAsia="Calibri" w:hAnsi="Times New Roman" w:cs="Times New Roman"/>
          <w:sz w:val="12"/>
          <w:szCs w:val="12"/>
        </w:rPr>
        <w:t>И.о.Главы сельского поселения Захаркино</w:t>
      </w:r>
    </w:p>
    <w:p w:rsidR="008E3B78" w:rsidRDefault="008E3B78" w:rsidP="008E3B78">
      <w:pPr>
        <w:tabs>
          <w:tab w:val="left" w:pos="284"/>
          <w:tab w:val="left" w:pos="3828"/>
        </w:tabs>
        <w:spacing w:after="0" w:line="240" w:lineRule="auto"/>
        <w:jc w:val="right"/>
        <w:rPr>
          <w:rFonts w:ascii="Times New Roman" w:eastAsia="Calibri" w:hAnsi="Times New Roman" w:cs="Times New Roman"/>
          <w:sz w:val="12"/>
          <w:szCs w:val="12"/>
        </w:rPr>
      </w:pPr>
      <w:r w:rsidRPr="008E3B7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Самарской области</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sz w:val="12"/>
          <w:szCs w:val="12"/>
        </w:rPr>
      </w:pPr>
      <w:r w:rsidRPr="008E3B78">
        <w:rPr>
          <w:rFonts w:ascii="Times New Roman" w:eastAsia="Calibri" w:hAnsi="Times New Roman" w:cs="Times New Roman"/>
          <w:sz w:val="12"/>
          <w:szCs w:val="12"/>
        </w:rPr>
        <w:t>Трифонова В.С.</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Приложение</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8E3B78">
        <w:rPr>
          <w:rFonts w:ascii="Times New Roman" w:eastAsia="Calibri" w:hAnsi="Times New Roman" w:cs="Times New Roman"/>
          <w:i/>
          <w:sz w:val="12"/>
          <w:szCs w:val="12"/>
        </w:rPr>
        <w:t>сельского поселения Захаркино</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от « 17 » апреля 2026г. № 15</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Положение</w:t>
      </w: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 xml:space="preserve"> в границах населенных пунктов сельского поселения Захаркино</w:t>
      </w:r>
      <w:r>
        <w:rPr>
          <w:rFonts w:ascii="Times New Roman" w:eastAsia="Calibri" w:hAnsi="Times New Roman" w:cs="Times New Roman"/>
          <w:b/>
          <w:sz w:val="12"/>
          <w:szCs w:val="12"/>
        </w:rPr>
        <w:t xml:space="preserve"> </w:t>
      </w:r>
      <w:r w:rsidRPr="008E3B78">
        <w:rPr>
          <w:rFonts w:ascii="Times New Roman" w:eastAsia="Calibri" w:hAnsi="Times New Roman" w:cs="Times New Roman"/>
          <w:b/>
          <w:sz w:val="12"/>
          <w:szCs w:val="12"/>
        </w:rPr>
        <w:t>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Общие положения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(далее – муниципальный контроль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Захаркино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Захаркино муниципального района Сергиевский Самарской области (далее – администрация).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средний риск;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умеренный риск;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низкий риск.</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Захаркино муниципального района Сергиевский.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2.7. Перечень объектов муниципального контроля на автомобильном транспорте содержит следующую информацию: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присвоенную категорию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Захаркино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информирование;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объявление предостережений;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консультирование;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профилактический визит</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также вправе информировать население сельского поселения Захаркино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Захаркино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Наименование органа, в который направляется возражение;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Дату и номер предостережения;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Дату получения предостережения контролируемым лицом;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Личную подпись и дату.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Удовлетворяет возражение в форме отмены предостережения;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E3B78">
        <w:rPr>
          <w:rFonts w:ascii="Times New Roman" w:eastAsia="Calibri" w:hAnsi="Times New Roman" w:cs="Times New Roman"/>
          <w:sz w:val="12"/>
          <w:szCs w:val="12"/>
        </w:rPr>
        <w:t>Отказывает в удовлетворении возражения с указанием причины отказа.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Повторное направление возражения по тем же основанием не допускается.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Личный прием граждан проводится главой сельского поселения Захаркино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Захаркино муниципального района Сергиевский или должностным лицом, уполномоченным осуществлять контроль.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Осуществление контрольных мероприятий и контрольных действий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2) рейдовый осмотр (посредством осмотра, опроса, получения письменных объяснений, истребования документов, инструментального обследования);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Захаркино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Захаркино муниципального района Сергиевский о проведении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w:t>
      </w:r>
      <w:r w:rsidRPr="008E3B78">
        <w:rPr>
          <w:rFonts w:ascii="Times New Roman" w:eastAsia="Calibri" w:hAnsi="Times New Roman" w:cs="Times New Roman"/>
          <w:sz w:val="12"/>
          <w:szCs w:val="12"/>
        </w:rPr>
        <w:lastRenderedPageBreak/>
        <w:t>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Приложение № 1 к Положению</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Критерии</w:t>
      </w: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bCs/>
          <w:sz w:val="12"/>
          <w:szCs w:val="12"/>
        </w:rPr>
        <w:t xml:space="preserve">отнесения </w:t>
      </w:r>
      <w:r w:rsidRPr="008E3B78">
        <w:rPr>
          <w:rFonts w:ascii="Times New Roman" w:eastAsia="Calibri" w:hAnsi="Times New Roman" w:cs="Times New Roman"/>
          <w:b/>
          <w:sz w:val="12"/>
          <w:szCs w:val="12"/>
        </w:rPr>
        <w:t>объектов муниципального контроля на автомобильном транспорте, городском наземном электрическом транспорте</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Захаркино муниципального района Сергиевский Самарской области </w:t>
      </w:r>
      <w:r w:rsidRPr="008E3B78">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Захаркино муниципального района Сергиевский Самарской области</w:t>
      </w:r>
      <w:r w:rsidRPr="008E3B78">
        <w:rPr>
          <w:rFonts w:ascii="Times New Roman" w:eastAsia="Calibri" w:hAnsi="Times New Roman" w:cs="Times New Roman"/>
          <w:sz w:val="12"/>
          <w:szCs w:val="12"/>
        </w:rPr>
        <w:t xml:space="preserve"> </w:t>
      </w:r>
      <w:r w:rsidRPr="008E3B78">
        <w:rPr>
          <w:rFonts w:ascii="Times New Roman" w:eastAsia="Calibri" w:hAnsi="Times New Roman" w:cs="Times New Roman"/>
          <w:b/>
          <w:bCs/>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Захаркино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Захаркино муниципального района Сергиевский Самарской области общего пользования.</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К категории низкого риска относятся все иные</w:t>
      </w:r>
      <w:r w:rsidRPr="008E3B78">
        <w:rPr>
          <w:rFonts w:ascii="Times New Roman" w:eastAsia="Calibri" w:hAnsi="Times New Roman" w:cs="Times New Roman"/>
          <w:bCs/>
          <w:sz w:val="12"/>
          <w:szCs w:val="12"/>
        </w:rPr>
        <w:t xml:space="preserve"> объекты муниципального </w:t>
      </w:r>
      <w:r w:rsidRPr="008E3B78">
        <w:rPr>
          <w:rFonts w:ascii="Times New Roman" w:eastAsia="Calibri" w:hAnsi="Times New Roman" w:cs="Times New Roman"/>
          <w:sz w:val="12"/>
          <w:szCs w:val="12"/>
        </w:rPr>
        <w:t>контроля.</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 xml:space="preserve">Приложение № 2 к Положению </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8E3B78">
        <w:rPr>
          <w:rFonts w:ascii="Times New Roman" w:eastAsia="Calibri" w:hAnsi="Times New Roman" w:cs="Times New Roman"/>
          <w:b/>
          <w:bCs/>
          <w:sz w:val="12"/>
          <w:szCs w:val="12"/>
        </w:rPr>
        <w:t xml:space="preserve">проверок при осуществлении администрацией </w:t>
      </w:r>
    </w:p>
    <w:p w:rsid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сельского поселения Захаркино</w:t>
      </w:r>
      <w:r>
        <w:rPr>
          <w:rFonts w:ascii="Times New Roman" w:eastAsia="Calibri" w:hAnsi="Times New Roman" w:cs="Times New Roman"/>
          <w:b/>
          <w:bCs/>
          <w:sz w:val="12"/>
          <w:szCs w:val="12"/>
        </w:rPr>
        <w:t xml:space="preserve"> </w:t>
      </w:r>
      <w:r w:rsidRPr="008E3B78">
        <w:rPr>
          <w:rFonts w:ascii="Times New Roman" w:eastAsia="Calibri" w:hAnsi="Times New Roman" w:cs="Times New Roman"/>
          <w:b/>
          <w:bCs/>
          <w:sz w:val="12"/>
          <w:szCs w:val="12"/>
        </w:rPr>
        <w:t xml:space="preserve">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bCs/>
          <w:sz w:val="12"/>
          <w:szCs w:val="12"/>
        </w:rPr>
      </w:pPr>
      <w:r w:rsidRPr="008E3B78">
        <w:rPr>
          <w:rFonts w:ascii="Times New Roman" w:eastAsia="Calibri" w:hAnsi="Times New Roman" w:cs="Times New Roman"/>
          <w:b/>
          <w:bCs/>
          <w:sz w:val="12"/>
          <w:szCs w:val="12"/>
        </w:rPr>
        <w:t>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и (или) на одной и той же дороге местного значения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и (или) на одной и той же дороге местного значения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ind w:firstLine="284"/>
        <w:jc w:val="both"/>
        <w:rPr>
          <w:rFonts w:ascii="Times New Roman" w:eastAsia="Calibri" w:hAnsi="Times New Roman" w:cs="Times New Roman"/>
          <w:sz w:val="12"/>
          <w:szCs w:val="12"/>
        </w:rPr>
      </w:pPr>
      <w:r w:rsidRPr="008E3B78">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и (или) на одной и той же дороге местного значения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sz w:val="12"/>
          <w:szCs w:val="12"/>
        </w:rPr>
      </w:pPr>
      <w:r w:rsidRPr="008E3B78">
        <w:rPr>
          <w:rFonts w:ascii="Times New Roman" w:eastAsia="Calibri" w:hAnsi="Times New Roman" w:cs="Times New Roman"/>
          <w:i/>
          <w:sz w:val="12"/>
          <w:szCs w:val="12"/>
        </w:rPr>
        <w:t>Приложение № 3 к Положению</w:t>
      </w:r>
    </w:p>
    <w:p w:rsid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8E3B78" w:rsidRPr="008E3B78" w:rsidTr="008E3B78">
        <w:trPr>
          <w:trHeight w:val="20"/>
        </w:trPr>
        <w:tc>
          <w:tcPr>
            <w:tcW w:w="0" w:type="auto"/>
            <w:vMerge w:val="restart"/>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Индекс показателя</w:t>
            </w:r>
          </w:p>
        </w:tc>
        <w:tc>
          <w:tcPr>
            <w:tcW w:w="0" w:type="auto"/>
            <w:vMerge w:val="restart"/>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Наименование ключевого показателя</w:t>
            </w:r>
          </w:p>
        </w:tc>
        <w:tc>
          <w:tcPr>
            <w:tcW w:w="0" w:type="auto"/>
            <w:gridSpan w:val="4"/>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Период</w:t>
            </w:r>
          </w:p>
        </w:tc>
      </w:tr>
      <w:tr w:rsidR="008E3B78" w:rsidRPr="008E3B78" w:rsidTr="008E3B78">
        <w:trPr>
          <w:trHeight w:val="20"/>
        </w:trPr>
        <w:tc>
          <w:tcPr>
            <w:tcW w:w="0" w:type="auto"/>
            <w:vMerge/>
          </w:tcPr>
          <w:p w:rsidR="008E3B78" w:rsidRPr="008E3B78" w:rsidRDefault="008E3B78" w:rsidP="008E3B78">
            <w:pPr>
              <w:tabs>
                <w:tab w:val="left" w:pos="284"/>
                <w:tab w:val="left" w:pos="3828"/>
              </w:tabs>
              <w:rPr>
                <w:rFonts w:ascii="Times New Roman" w:eastAsia="Calibri" w:hAnsi="Times New Roman" w:cs="Times New Roman"/>
                <w:iCs/>
                <w:sz w:val="12"/>
                <w:szCs w:val="12"/>
              </w:rPr>
            </w:pPr>
          </w:p>
        </w:tc>
        <w:tc>
          <w:tcPr>
            <w:tcW w:w="0" w:type="auto"/>
            <w:vMerge/>
          </w:tcPr>
          <w:p w:rsidR="008E3B78" w:rsidRPr="008E3B78" w:rsidRDefault="008E3B78" w:rsidP="008E3B78">
            <w:pPr>
              <w:tabs>
                <w:tab w:val="left" w:pos="284"/>
                <w:tab w:val="left" w:pos="3828"/>
              </w:tabs>
              <w:rPr>
                <w:rFonts w:ascii="Times New Roman" w:eastAsia="Calibri" w:hAnsi="Times New Roman" w:cs="Times New Roman"/>
                <w:iCs/>
                <w:sz w:val="12"/>
                <w:szCs w:val="12"/>
              </w:rPr>
            </w:pP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2026</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2027</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2028</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2029</w:t>
            </w:r>
          </w:p>
        </w:tc>
      </w:tr>
      <w:tr w:rsidR="008E3B78" w:rsidRPr="008E3B78" w:rsidTr="008E3B78">
        <w:trPr>
          <w:trHeight w:val="20"/>
        </w:trPr>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А</w:t>
            </w:r>
          </w:p>
        </w:tc>
        <w:tc>
          <w:tcPr>
            <w:tcW w:w="0" w:type="auto"/>
            <w:gridSpan w:val="5"/>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8E3B78" w:rsidRPr="008E3B78" w:rsidTr="008E3B78">
        <w:trPr>
          <w:trHeight w:val="20"/>
        </w:trPr>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А.1</w:t>
            </w:r>
          </w:p>
        </w:tc>
        <w:tc>
          <w:tcPr>
            <w:tcW w:w="0" w:type="auto"/>
          </w:tcPr>
          <w:p w:rsidR="008E3B78" w:rsidRPr="008E3B78" w:rsidRDefault="008E3B78" w:rsidP="008E3B78">
            <w:pPr>
              <w:tabs>
                <w:tab w:val="left" w:pos="284"/>
                <w:tab w:val="left" w:pos="3828"/>
              </w:tabs>
              <w:rPr>
                <w:rFonts w:ascii="Times New Roman" w:eastAsia="Calibri" w:hAnsi="Times New Roman" w:cs="Times New Roman"/>
                <w:i/>
                <w:iCs/>
                <w:sz w:val="12"/>
                <w:szCs w:val="12"/>
              </w:rPr>
            </w:pPr>
            <w:r w:rsidRPr="008E3B78">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0,001</w:t>
            </w:r>
            <w:r w:rsidRPr="008E3B78">
              <w:rPr>
                <w:rFonts w:ascii="Times New Roman" w:eastAsia="Calibri" w:hAnsi="Times New Roman" w:cs="Times New Roman"/>
                <w:iCs/>
                <w:sz w:val="12"/>
                <w:szCs w:val="12"/>
              </w:rPr>
              <w:br/>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0,001</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0,0005</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0,0005</w:t>
            </w:r>
          </w:p>
        </w:tc>
      </w:tr>
      <w:tr w:rsidR="008E3B78" w:rsidRPr="008E3B78" w:rsidTr="008E3B78">
        <w:trPr>
          <w:trHeight w:val="20"/>
        </w:trPr>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А.2</w:t>
            </w:r>
          </w:p>
        </w:tc>
        <w:tc>
          <w:tcPr>
            <w:tcW w:w="0" w:type="auto"/>
          </w:tcPr>
          <w:p w:rsidR="008E3B78" w:rsidRPr="008E3B78" w:rsidRDefault="008E3B78" w:rsidP="008E3B78">
            <w:pPr>
              <w:tabs>
                <w:tab w:val="left" w:pos="284"/>
                <w:tab w:val="left" w:pos="3828"/>
              </w:tabs>
              <w:rPr>
                <w:rFonts w:ascii="Times New Roman" w:eastAsia="Calibri" w:hAnsi="Times New Roman" w:cs="Times New Roman"/>
                <w:i/>
                <w:iCs/>
                <w:sz w:val="12"/>
                <w:szCs w:val="12"/>
              </w:rPr>
            </w:pPr>
            <w:r w:rsidRPr="008E3B78">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0,006</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0,004</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0,003</w:t>
            </w:r>
          </w:p>
        </w:tc>
        <w:tc>
          <w:tcPr>
            <w:tcW w:w="0" w:type="auto"/>
          </w:tcPr>
          <w:p w:rsidR="008E3B78" w:rsidRPr="008E3B78" w:rsidRDefault="008E3B78" w:rsidP="008E3B78">
            <w:pPr>
              <w:tabs>
                <w:tab w:val="left" w:pos="284"/>
                <w:tab w:val="left" w:pos="3828"/>
              </w:tabs>
              <w:rPr>
                <w:rFonts w:ascii="Times New Roman" w:eastAsia="Calibri" w:hAnsi="Times New Roman" w:cs="Times New Roman"/>
                <w:iCs/>
                <w:sz w:val="12"/>
                <w:szCs w:val="12"/>
              </w:rPr>
            </w:pPr>
            <w:r w:rsidRPr="008E3B78">
              <w:rPr>
                <w:rFonts w:ascii="Times New Roman" w:eastAsia="Calibri" w:hAnsi="Times New Roman" w:cs="Times New Roman"/>
                <w:iCs/>
                <w:sz w:val="12"/>
                <w:szCs w:val="12"/>
              </w:rPr>
              <w:t>0,002</w:t>
            </w:r>
          </w:p>
        </w:tc>
      </w:tr>
    </w:tbl>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i/>
          <w:iCs/>
          <w:sz w:val="12"/>
          <w:szCs w:val="12"/>
        </w:rPr>
      </w:pPr>
    </w:p>
    <w:p w:rsidR="008E3B78" w:rsidRPr="008E3B78" w:rsidRDefault="008E3B78" w:rsidP="008E3B78">
      <w:pPr>
        <w:tabs>
          <w:tab w:val="left" w:pos="284"/>
          <w:tab w:val="left" w:pos="3828"/>
        </w:tabs>
        <w:spacing w:after="0" w:line="240" w:lineRule="auto"/>
        <w:jc w:val="right"/>
        <w:rPr>
          <w:rFonts w:ascii="Times New Roman" w:eastAsia="Calibri" w:hAnsi="Times New Roman" w:cs="Times New Roman"/>
          <w:i/>
          <w:iCs/>
          <w:sz w:val="12"/>
          <w:szCs w:val="12"/>
        </w:rPr>
      </w:pPr>
      <w:r w:rsidRPr="008E3B78">
        <w:rPr>
          <w:rFonts w:ascii="Times New Roman" w:eastAsia="Calibri" w:hAnsi="Times New Roman" w:cs="Times New Roman"/>
          <w:i/>
          <w:sz w:val="12"/>
          <w:szCs w:val="12"/>
        </w:rPr>
        <w:t>Приложение № 4 к Положению</w:t>
      </w:r>
    </w:p>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sz w:val="12"/>
          <w:szCs w:val="12"/>
        </w:rPr>
      </w:pPr>
    </w:p>
    <w:p w:rsid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8E3B78" w:rsidRPr="008E3B78" w:rsidRDefault="008E3B78" w:rsidP="008E3B78">
      <w:pPr>
        <w:tabs>
          <w:tab w:val="left" w:pos="284"/>
          <w:tab w:val="left" w:pos="3828"/>
        </w:tabs>
        <w:spacing w:after="0" w:line="240" w:lineRule="auto"/>
        <w:jc w:val="center"/>
        <w:rPr>
          <w:rFonts w:ascii="Times New Roman" w:eastAsia="Calibri" w:hAnsi="Times New Roman" w:cs="Times New Roman"/>
          <w:b/>
          <w:sz w:val="12"/>
          <w:szCs w:val="12"/>
        </w:rPr>
      </w:pPr>
      <w:r w:rsidRPr="008E3B78">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8"/>
        <w:gridCol w:w="71"/>
        <w:gridCol w:w="1340"/>
        <w:gridCol w:w="815"/>
        <w:gridCol w:w="2344"/>
        <w:gridCol w:w="1248"/>
        <w:gridCol w:w="12"/>
        <w:gridCol w:w="1125"/>
      </w:tblGrid>
      <w:tr w:rsidR="001A17E4" w:rsidRPr="008E3B78" w:rsidTr="009470A2">
        <w:tc>
          <w:tcPr>
            <w:tcW w:w="437" w:type="pct"/>
            <w:gridSpan w:val="2"/>
            <w:shd w:val="clear" w:color="auto" w:fill="FFFFFF"/>
            <w:hideMark/>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Индекс показателя</w:t>
            </w:r>
          </w:p>
        </w:tc>
        <w:tc>
          <w:tcPr>
            <w:tcW w:w="888" w:type="pct"/>
            <w:shd w:val="clear" w:color="auto" w:fill="FFFFFF"/>
            <w:hideMark/>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Наименование показателя</w:t>
            </w:r>
          </w:p>
        </w:tc>
        <w:tc>
          <w:tcPr>
            <w:tcW w:w="540" w:type="pct"/>
            <w:shd w:val="clear" w:color="auto" w:fill="FFFFFF"/>
            <w:hideMark/>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Формула расчета</w:t>
            </w:r>
          </w:p>
        </w:tc>
        <w:tc>
          <w:tcPr>
            <w:tcW w:w="1554" w:type="pct"/>
            <w:shd w:val="clear" w:color="auto" w:fill="FFFFFF"/>
            <w:hideMark/>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Комментарии (интерпретация значений)</w:t>
            </w:r>
          </w:p>
        </w:tc>
        <w:tc>
          <w:tcPr>
            <w:tcW w:w="827" w:type="pct"/>
            <w:shd w:val="clear" w:color="auto" w:fill="FFFFFF"/>
            <w:hideMark/>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Целевые значения показателей</w:t>
            </w:r>
          </w:p>
        </w:tc>
        <w:tc>
          <w:tcPr>
            <w:tcW w:w="754" w:type="pct"/>
            <w:gridSpan w:val="2"/>
            <w:shd w:val="clear" w:color="auto" w:fill="FFFFFF"/>
            <w:hideMark/>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Источник данных для определения значения показателя</w:t>
            </w:r>
          </w:p>
        </w:tc>
      </w:tr>
      <w:tr w:rsidR="008E3B78" w:rsidRPr="008E3B78" w:rsidTr="001A17E4">
        <w:tc>
          <w:tcPr>
            <w:tcW w:w="5000" w:type="pct"/>
            <w:gridSpan w:val="8"/>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Индикативные показатели</w:t>
            </w:r>
          </w:p>
        </w:tc>
      </w:tr>
      <w:tr w:rsidR="008E3B78"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w:t>
            </w:r>
          </w:p>
        </w:tc>
        <w:tc>
          <w:tcPr>
            <w:tcW w:w="4610" w:type="pct"/>
            <w:gridSpan w:val="7"/>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КВМ)</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w:t>
            </w:r>
            <w:r w:rsidRPr="008E3B78">
              <w:rPr>
                <w:rFonts w:ascii="Times New Roman" w:eastAsia="Calibri" w:hAnsi="Times New Roman" w:cs="Times New Roman"/>
                <w:sz w:val="12"/>
                <w:szCs w:val="12"/>
              </w:rPr>
              <w:lastRenderedPageBreak/>
              <w:t>требований</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Б.2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КВМИР)</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Б.3</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Б.3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КМДист)</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Б.4</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Б.4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КОПВ)</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Б.5</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Б.5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КПВИ)</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Б.6</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Б.6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КПНН)</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Б.7</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контрольных</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Б.7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КМНОТ)</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Б.8</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Б.8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КМАП)</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Б.9</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Сумма административных штрафов, наложенных по результатам контрольных мероприятий, за отчетный </w:t>
            </w:r>
            <w:r w:rsidRPr="008E3B78">
              <w:rPr>
                <w:rFonts w:ascii="Times New Roman" w:eastAsia="Calibri" w:hAnsi="Times New Roman" w:cs="Times New Roman"/>
                <w:sz w:val="12"/>
                <w:szCs w:val="12"/>
              </w:rPr>
              <w:lastRenderedPageBreak/>
              <w:t>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Б.9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АШ)</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w:t>
            </w:r>
            <w:r w:rsidRPr="008E3B78">
              <w:rPr>
                <w:rFonts w:ascii="Times New Roman" w:eastAsia="Calibri" w:hAnsi="Times New Roman" w:cs="Times New Roman"/>
                <w:sz w:val="12"/>
                <w:szCs w:val="12"/>
              </w:rPr>
              <w:lastRenderedPageBreak/>
              <w:t xml:space="preserve">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Б.10</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Б.10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КЗОП)</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Б.11</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Б.11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КЗОПОС)</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Б.12</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Общее количество учтенных объектов контроля на конец отчетного периода</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Б.12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КУОК)</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Б.13</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Б.13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КЖДП)</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Б.14</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Б.14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КЖНС)</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Б.15</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Б.15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КЖОР)</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Б.16</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Б.16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КИЗ)</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Б.17</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w:t>
            </w:r>
            <w:r w:rsidRPr="008E3B78">
              <w:rPr>
                <w:rFonts w:ascii="Times New Roman" w:eastAsia="Calibri" w:hAnsi="Times New Roman" w:cs="Times New Roman"/>
                <w:sz w:val="12"/>
                <w:szCs w:val="12"/>
              </w:rPr>
              <w:lastRenderedPageBreak/>
              <w:t>об удовлетворении заявленных требований,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Б.17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КУИЗ)</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Б.18</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Б.18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КМГНТ)</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Целевое значение не устанавливается </w:t>
            </w:r>
            <w:r w:rsidRPr="008E3B78">
              <w:rPr>
                <w:rFonts w:ascii="Times New Roman" w:eastAsia="Calibri" w:hAnsi="Times New Roman" w:cs="Times New Roman"/>
                <w:sz w:val="12"/>
                <w:szCs w:val="12"/>
              </w:rPr>
              <w:fldChar w:fldCharType="begin"/>
            </w:r>
            <w:r w:rsidRPr="008E3B7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E3B78">
              <w:rPr>
                <w:rFonts w:ascii="Times New Roman" w:eastAsia="Calibri" w:hAnsi="Times New Roman" w:cs="Times New Roman"/>
                <w:sz w:val="12"/>
                <w:szCs w:val="12"/>
              </w:rPr>
              <w:fldChar w:fldCharType="end"/>
            </w:r>
          </w:p>
        </w:tc>
        <w:tc>
          <w:tcPr>
            <w:tcW w:w="746"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Б.19</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Б19</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827"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w:t>
            </w:r>
          </w:p>
        </w:tc>
        <w:tc>
          <w:tcPr>
            <w:tcW w:w="754"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Штатное расписание, должностная инструкция, трудовой договор</w:t>
            </w:r>
          </w:p>
        </w:tc>
      </w:tr>
      <w:tr w:rsidR="008E3B78"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Б.20</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Б.20 = ОТ + МТО</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827"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w:t>
            </w:r>
          </w:p>
        </w:tc>
        <w:tc>
          <w:tcPr>
            <w:tcW w:w="754"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Штатное расписание, должностная инструкция, трудовой договор</w:t>
            </w:r>
          </w:p>
        </w:tc>
      </w:tr>
      <w:tr w:rsidR="008E3B78"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Б.21</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 </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Б21 = </w:t>
            </w:r>
            <w:r w:rsidRPr="008E3B78">
              <w:rPr>
                <w:rFonts w:ascii="Times New Roman" w:eastAsia="Calibri" w:hAnsi="Times New Roman" w:cs="Times New Roman"/>
                <w:sz w:val="12"/>
                <w:szCs w:val="12"/>
                <w:lang w:val="en-US"/>
              </w:rPr>
              <w:t>Sum(</w:t>
            </w:r>
            <w:r w:rsidRPr="008E3B78">
              <w:rPr>
                <w:rFonts w:ascii="Times New Roman" w:eastAsia="Calibri" w:hAnsi="Times New Roman" w:cs="Times New Roman"/>
                <w:sz w:val="12"/>
                <w:szCs w:val="12"/>
              </w:rPr>
              <w:t>АП)</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827"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754"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E3B78"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Б.22</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Б.22 = (10 х А.1 + А.2) / Б.19</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Составляющие формулы определены выше.</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27"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Целевое значение не устанавливается</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754"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На основании расчетов показателей, предусмотренных выше</w:t>
            </w:r>
          </w:p>
        </w:tc>
      </w:tr>
      <w:tr w:rsidR="008E3B78" w:rsidRPr="008E3B78" w:rsidTr="009470A2">
        <w:tc>
          <w:tcPr>
            <w:tcW w:w="39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Б.23</w:t>
            </w:r>
          </w:p>
        </w:tc>
        <w:tc>
          <w:tcPr>
            <w:tcW w:w="935"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Удельный показатель результативности, отражающий уровень минимизации вреда (ущерба) охраняемым </w:t>
            </w:r>
            <w:r w:rsidRPr="008E3B78">
              <w:rPr>
                <w:rFonts w:ascii="Times New Roman" w:eastAsia="Calibri" w:hAnsi="Times New Roman" w:cs="Times New Roman"/>
                <w:sz w:val="12"/>
                <w:szCs w:val="12"/>
              </w:rPr>
              <w:lastRenderedPageBreak/>
              <w:t>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540"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Б.23 = (10 х А.1 + А.2) / Б.20</w:t>
            </w:r>
          </w:p>
        </w:tc>
        <w:tc>
          <w:tcPr>
            <w:tcW w:w="1554"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Составляющие формулы определены выше.</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 xml:space="preserve">Значение показателя оценивается в </w:t>
            </w:r>
            <w:r w:rsidRPr="008E3B78">
              <w:rPr>
                <w:rFonts w:ascii="Times New Roman" w:eastAsia="Calibri" w:hAnsi="Times New Roman" w:cs="Times New Roman"/>
                <w:sz w:val="12"/>
                <w:szCs w:val="12"/>
              </w:rPr>
              <w:lastRenderedPageBreak/>
              <w:t xml:space="preserve">динамике с предыдущими годами </w:t>
            </w:r>
          </w:p>
        </w:tc>
        <w:tc>
          <w:tcPr>
            <w:tcW w:w="827" w:type="pct"/>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lastRenderedPageBreak/>
              <w:t>Целевое значение не устанавливается</w:t>
            </w:r>
          </w:p>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p>
        </w:tc>
        <w:tc>
          <w:tcPr>
            <w:tcW w:w="754" w:type="pct"/>
            <w:gridSpan w:val="2"/>
            <w:shd w:val="clear" w:color="auto" w:fill="FFFFFF"/>
          </w:tcPr>
          <w:p w:rsidR="008E3B78" w:rsidRPr="008E3B78" w:rsidRDefault="008E3B78" w:rsidP="001A17E4">
            <w:pPr>
              <w:tabs>
                <w:tab w:val="left" w:pos="284"/>
                <w:tab w:val="left" w:pos="3828"/>
              </w:tabs>
              <w:spacing w:after="0" w:line="240" w:lineRule="auto"/>
              <w:rPr>
                <w:rFonts w:ascii="Times New Roman" w:eastAsia="Calibri" w:hAnsi="Times New Roman" w:cs="Times New Roman"/>
                <w:sz w:val="12"/>
                <w:szCs w:val="12"/>
              </w:rPr>
            </w:pPr>
            <w:r w:rsidRPr="008E3B78">
              <w:rPr>
                <w:rFonts w:ascii="Times New Roman" w:eastAsia="Calibri" w:hAnsi="Times New Roman" w:cs="Times New Roman"/>
                <w:sz w:val="12"/>
                <w:szCs w:val="12"/>
              </w:rPr>
              <w:t>На основании расчетов показателей, предусмотренных выше</w:t>
            </w:r>
          </w:p>
        </w:tc>
      </w:tr>
    </w:tbl>
    <w:p w:rsidR="008E3B78" w:rsidRPr="008E3B78" w:rsidRDefault="008E3B78" w:rsidP="008E3B78">
      <w:pPr>
        <w:tabs>
          <w:tab w:val="left" w:pos="284"/>
          <w:tab w:val="left" w:pos="3828"/>
        </w:tabs>
        <w:spacing w:after="0" w:line="240" w:lineRule="auto"/>
        <w:jc w:val="both"/>
        <w:rPr>
          <w:rFonts w:ascii="Times New Roman" w:eastAsia="Calibri" w:hAnsi="Times New Roman" w:cs="Times New Roman"/>
          <w:bCs/>
          <w:sz w:val="12"/>
          <w:szCs w:val="12"/>
        </w:rPr>
      </w:pP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СОБРАНИЕ ПРЕДСТАВИТЕЛЕЙ</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СЕЛЬСКОГО ПОСЕЛЕНИЯ КАРМАЛО-АДЕЛЯКОВО</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МУНИЦИПАЛЬНОГО РАЙОНА СЕРГИЕВСКИЙ</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САМАРСКОЙ ОБЛАСТИ</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РЕШЕНИЕ</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от « 16 » апреля 2026г. № 10</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p>
    <w:p w:rsid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«Об утверждении Положения о муниципальном контроле на автомобильном транспорте,</w:t>
      </w:r>
    </w:p>
    <w:p w:rsid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 xml:space="preserve"> городском наземном электрическом транспорте и в дорожном хозяйстве в границах населенных пунктов</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b/>
          <w:sz w:val="12"/>
          <w:szCs w:val="12"/>
        </w:rPr>
      </w:pP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соответствии со ст.3.1Федерального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 решило:</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17E4">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2.Признать утратившими силу:</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решение Собрания Представителей сельского поселения Кармало-Аделяково муниципального района Сергиевский №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решение Собрания Представителей сельского поселения Кармало-Аделяково муниципального района Сергиевский № 40 от 15.12.2021г. «О внесении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утвержденное решением Собрания Представителей сельского поселения Кармало-Аделяково муниципального района Сергиевский Самарской области от 16.09.2021г. №29»;</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решение Собрания Представителей сельского поселения Кармало-Аделяково муниципального района Сергиевский Самарской области № 46 от 24.12.2021г. «О внесении изменений в решение Собрания Представителей сельского поселения Кармало-Аделяково муниципального района Сергиевский Самарской области от 16.09.2021г. № 29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-решение Собрания Представителей сельского поселения Кармало-Аделяково муниципального района Сергиевский Самарской области № 9 от 25.02.2022г. «О внесении изменений в решение Собрания представителей сельского поселения Кармало-Аделяково муниципального района Сергиевский Самарской области от 16.09.2021г. № 29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решение Собрания Представителей сельского поселения Кармало-Аделяково муниципального района Сергиевский Самарской области № 11 от 16.05.2023г. «О внесении изменений в решение Собрания представителей сельского поселения Кармало-Аделяково муниципального района Сергиевский Самарской области №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Опубликовать настоящее  решение в газете «Сергиевский вестник».</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сельского поселения Кармало-Аделяково</w:t>
      </w:r>
    </w:p>
    <w:p w:rsidR="001A17E4" w:rsidRDefault="001A17E4" w:rsidP="001A17E4">
      <w:pPr>
        <w:tabs>
          <w:tab w:val="left" w:pos="284"/>
          <w:tab w:val="left" w:pos="3828"/>
        </w:tabs>
        <w:spacing w:after="0" w:line="240" w:lineRule="auto"/>
        <w:jc w:val="right"/>
        <w:rPr>
          <w:rFonts w:ascii="Times New Roman" w:eastAsia="Calibri" w:hAnsi="Times New Roman" w:cs="Times New Roman"/>
          <w:bCs/>
          <w:sz w:val="12"/>
          <w:szCs w:val="12"/>
        </w:rPr>
      </w:pPr>
      <w:r w:rsidRPr="001A17E4">
        <w:rPr>
          <w:rFonts w:ascii="Times New Roman" w:eastAsia="Calibri" w:hAnsi="Times New Roman" w:cs="Times New Roman"/>
          <w:sz w:val="12"/>
          <w:szCs w:val="12"/>
        </w:rPr>
        <w:t xml:space="preserve">муниципального района </w:t>
      </w:r>
      <w:r w:rsidRPr="001A17E4">
        <w:rPr>
          <w:rFonts w:ascii="Times New Roman" w:eastAsia="Calibri" w:hAnsi="Times New Roman" w:cs="Times New Roman"/>
          <w:bCs/>
          <w:sz w:val="12"/>
          <w:szCs w:val="12"/>
        </w:rPr>
        <w:t>Сергиевский</w:t>
      </w:r>
      <w:r>
        <w:rPr>
          <w:rFonts w:ascii="Times New Roman" w:eastAsia="Calibri" w:hAnsi="Times New Roman" w:cs="Times New Roman"/>
          <w:bCs/>
          <w:sz w:val="12"/>
          <w:szCs w:val="12"/>
        </w:rPr>
        <w:t xml:space="preserve"> </w:t>
      </w:r>
      <w:r w:rsidRPr="001A17E4">
        <w:rPr>
          <w:rFonts w:ascii="Times New Roman" w:eastAsia="Calibri" w:hAnsi="Times New Roman" w:cs="Times New Roman"/>
          <w:bCs/>
          <w:sz w:val="12"/>
          <w:szCs w:val="12"/>
        </w:rPr>
        <w:t>Самарской области</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bCs/>
          <w:sz w:val="12"/>
          <w:szCs w:val="12"/>
        </w:rPr>
      </w:pPr>
      <w:r w:rsidRPr="001A17E4">
        <w:rPr>
          <w:rFonts w:ascii="Times New Roman" w:eastAsia="Calibri" w:hAnsi="Times New Roman" w:cs="Times New Roman"/>
          <w:bCs/>
          <w:sz w:val="12"/>
          <w:szCs w:val="12"/>
        </w:rPr>
        <w:t>Н.П.Малиновский</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sz w:val="12"/>
          <w:szCs w:val="12"/>
        </w:rPr>
      </w:pP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Глава сельского поселения Кармало-Аделяково</w:t>
      </w:r>
    </w:p>
    <w:p w:rsidR="001A17E4" w:rsidRDefault="001A17E4" w:rsidP="001A17E4">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муниципального района </w:t>
      </w:r>
      <w:r w:rsidRPr="001A17E4">
        <w:rPr>
          <w:rFonts w:ascii="Times New Roman" w:eastAsia="Calibri" w:hAnsi="Times New Roman" w:cs="Times New Roman"/>
          <w:bCs/>
          <w:sz w:val="12"/>
          <w:szCs w:val="12"/>
        </w:rPr>
        <w:t>Сергиевский</w:t>
      </w:r>
      <w:r>
        <w:rPr>
          <w:rFonts w:ascii="Times New Roman" w:eastAsia="Calibri" w:hAnsi="Times New Roman" w:cs="Times New Roman"/>
          <w:bCs/>
          <w:sz w:val="12"/>
          <w:szCs w:val="12"/>
        </w:rPr>
        <w:t xml:space="preserve"> </w:t>
      </w:r>
      <w:r w:rsidRPr="001A17E4">
        <w:rPr>
          <w:rFonts w:ascii="Times New Roman" w:eastAsia="Calibri" w:hAnsi="Times New Roman" w:cs="Times New Roman"/>
          <w:sz w:val="12"/>
          <w:szCs w:val="12"/>
        </w:rPr>
        <w:t>Самарской области</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О.М.Карягин</w:t>
      </w:r>
    </w:p>
    <w:p w:rsidR="008E3B78" w:rsidRPr="008E3B78" w:rsidRDefault="008E3B78" w:rsidP="001A17E4">
      <w:pPr>
        <w:tabs>
          <w:tab w:val="left" w:pos="284"/>
          <w:tab w:val="left" w:pos="3828"/>
        </w:tabs>
        <w:spacing w:after="0" w:line="240" w:lineRule="auto"/>
        <w:jc w:val="right"/>
        <w:rPr>
          <w:rFonts w:ascii="Times New Roman" w:eastAsia="Calibri" w:hAnsi="Times New Roman" w:cs="Times New Roman"/>
          <w:sz w:val="12"/>
          <w:szCs w:val="12"/>
        </w:rPr>
      </w:pP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i/>
          <w:sz w:val="12"/>
          <w:szCs w:val="12"/>
        </w:rPr>
      </w:pPr>
      <w:r w:rsidRPr="001A17E4">
        <w:rPr>
          <w:rFonts w:ascii="Times New Roman" w:eastAsia="Calibri" w:hAnsi="Times New Roman" w:cs="Times New Roman"/>
          <w:i/>
          <w:sz w:val="12"/>
          <w:szCs w:val="12"/>
        </w:rPr>
        <w:t>Приложение</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i/>
          <w:sz w:val="12"/>
          <w:szCs w:val="12"/>
        </w:rPr>
      </w:pPr>
      <w:r w:rsidRPr="001A17E4">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1A17E4">
        <w:rPr>
          <w:rFonts w:ascii="Times New Roman" w:eastAsia="Calibri" w:hAnsi="Times New Roman" w:cs="Times New Roman"/>
          <w:i/>
          <w:sz w:val="12"/>
          <w:szCs w:val="12"/>
        </w:rPr>
        <w:t>сельского поселения Кармало-Аделяково</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i/>
          <w:sz w:val="12"/>
          <w:szCs w:val="12"/>
        </w:rPr>
      </w:pPr>
      <w:r w:rsidRPr="001A17E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i/>
          <w:sz w:val="12"/>
          <w:szCs w:val="12"/>
        </w:rPr>
      </w:pPr>
      <w:r w:rsidRPr="001A17E4">
        <w:rPr>
          <w:rFonts w:ascii="Times New Roman" w:eastAsia="Calibri" w:hAnsi="Times New Roman" w:cs="Times New Roman"/>
          <w:i/>
          <w:sz w:val="12"/>
          <w:szCs w:val="12"/>
        </w:rPr>
        <w:t>от « 16 » апреля 2026г. № 10</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Положение</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w:t>
      </w:r>
      <w:r>
        <w:rPr>
          <w:rFonts w:ascii="Times New Roman" w:eastAsia="Calibri" w:hAnsi="Times New Roman" w:cs="Times New Roman"/>
          <w:b/>
          <w:sz w:val="12"/>
          <w:szCs w:val="12"/>
        </w:rPr>
        <w:t xml:space="preserve"> </w:t>
      </w:r>
      <w:r w:rsidRPr="001A17E4">
        <w:rPr>
          <w:rFonts w:ascii="Times New Roman" w:eastAsia="Calibri" w:hAnsi="Times New Roman" w:cs="Times New Roman"/>
          <w:b/>
          <w:sz w:val="12"/>
          <w:szCs w:val="12"/>
        </w:rPr>
        <w:t>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Общие положения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(далее – муниципальный контроль на автомобильном транспорте).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Кармало-Аделяково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Кармало-Аделяково муниципального района Сергиевский Самарской области (далее – администрация).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2.1. Администрация осуществляет муниципальный контроль на автомобильном транспорте на основе управления рисками причинения вреда (ущерба).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средний риск;</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умеренный риск;</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низкий риск.</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Кармало-Аделяково муниципального района Сергиевский.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присвоенную категорию риска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Кармало-Аделяково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информирование;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объявление предостережений;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консультирование;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профилактический визит</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Администрация также вправе информировать население сельского поселения Кармало-Аделяково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Кармало-Аделяково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Наименование органа, в который направляется возражение;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Дату и номер предостережения;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Дату получения предостережения контролируемым лицом;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Личную подпись и дату.</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Администрация рассматривает возражение в отношении предостережения в течение 20 рабочих дней со дня его получения.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Удовлетворяет возражение в форме отмены предостережения;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Отказывает в удовлетворении возражения с указанием причины отказа.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Повторное направление возражения по тем же основанием не допускается.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Личный прием граждан проводится главой сельского поселения Кармало-Аделяково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Кармало-Аделяково муниципального района Сергиевский или должностным лицом, уполномоченным осуществлять контроль.</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Осуществление контрольных мероприятий и контрольных действий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Кармало-Аделяково  муниципального района Сергиевский, включая задания, </w:t>
      </w:r>
      <w:r w:rsidRPr="001A17E4">
        <w:rPr>
          <w:rFonts w:ascii="Times New Roman" w:eastAsia="Calibri" w:hAnsi="Times New Roman" w:cs="Times New Roman"/>
          <w:sz w:val="12"/>
          <w:szCs w:val="12"/>
        </w:rPr>
        <w:lastRenderedPageBreak/>
        <w:t>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Кармало-Аделяково муниципального района Сергиевский о проведении контрольного мероприятия.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5) решений об отказе в проведении профилактических визитов по заявлениям контролируемых лиц;</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i/>
          <w:sz w:val="12"/>
          <w:szCs w:val="12"/>
        </w:rPr>
      </w:pPr>
      <w:r w:rsidRPr="001A17E4">
        <w:rPr>
          <w:rFonts w:ascii="Times New Roman" w:eastAsia="Calibri" w:hAnsi="Times New Roman" w:cs="Times New Roman"/>
          <w:i/>
          <w:sz w:val="12"/>
          <w:szCs w:val="12"/>
        </w:rPr>
        <w:t>Приложение № 1 к Положению</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bCs/>
          <w:sz w:val="12"/>
          <w:szCs w:val="12"/>
        </w:rPr>
      </w:pPr>
      <w:r w:rsidRPr="001A17E4">
        <w:rPr>
          <w:rFonts w:ascii="Times New Roman" w:eastAsia="Calibri" w:hAnsi="Times New Roman" w:cs="Times New Roman"/>
          <w:b/>
          <w:bCs/>
          <w:sz w:val="12"/>
          <w:szCs w:val="12"/>
        </w:rPr>
        <w:t>Критерии</w:t>
      </w:r>
    </w:p>
    <w:p w:rsid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bCs/>
          <w:sz w:val="12"/>
          <w:szCs w:val="12"/>
        </w:rPr>
        <w:t xml:space="preserve">отнесения </w:t>
      </w:r>
      <w:r w:rsidRPr="001A17E4">
        <w:rPr>
          <w:rFonts w:ascii="Times New Roman" w:eastAsia="Calibri" w:hAnsi="Times New Roman" w:cs="Times New Roman"/>
          <w:b/>
          <w:sz w:val="12"/>
          <w:szCs w:val="12"/>
        </w:rPr>
        <w:t xml:space="preserve">объектов муниципального контроля на автомобильном транспорте, городском наземном электрическом транспорте </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bCs/>
          <w:sz w:val="12"/>
          <w:szCs w:val="12"/>
        </w:rPr>
      </w:pPr>
      <w:r w:rsidRPr="001A17E4">
        <w:rPr>
          <w:rFonts w:ascii="Times New Roman" w:eastAsia="Calibri" w:hAnsi="Times New Roman" w:cs="Times New Roman"/>
          <w:b/>
          <w:sz w:val="12"/>
          <w:szCs w:val="12"/>
        </w:rPr>
        <w:t xml:space="preserve">и в дорожном хозяйстве в границах населенных пунктов сельского поселения Кармало-Аделяково муниципального района Сергиевский Самарской области </w:t>
      </w:r>
      <w:r w:rsidRPr="001A17E4">
        <w:rPr>
          <w:rFonts w:ascii="Times New Roman" w:eastAsia="Calibri" w:hAnsi="Times New Roman" w:cs="Times New Roman"/>
          <w:b/>
          <w:bCs/>
          <w:sz w:val="12"/>
          <w:szCs w:val="12"/>
        </w:rPr>
        <w:t xml:space="preserve">к определенной категории риска при осуществлении администрацией </w:t>
      </w:r>
      <w:r w:rsidRPr="001A17E4">
        <w:rPr>
          <w:rFonts w:ascii="Times New Roman" w:eastAsia="Calibri" w:hAnsi="Times New Roman" w:cs="Times New Roman"/>
          <w:b/>
          <w:sz w:val="12"/>
          <w:szCs w:val="12"/>
        </w:rPr>
        <w:t>сельского</w:t>
      </w:r>
      <w:r w:rsidRPr="001A17E4">
        <w:rPr>
          <w:rFonts w:ascii="Times New Roman" w:eastAsia="Calibri" w:hAnsi="Times New Roman" w:cs="Times New Roman"/>
          <w:b/>
          <w:bCs/>
          <w:sz w:val="12"/>
          <w:szCs w:val="12"/>
        </w:rPr>
        <w:t xml:space="preserve"> поселения </w:t>
      </w:r>
      <w:r w:rsidRPr="001A17E4">
        <w:rPr>
          <w:rFonts w:ascii="Times New Roman" w:eastAsia="Calibri" w:hAnsi="Times New Roman" w:cs="Times New Roman"/>
          <w:b/>
          <w:sz w:val="12"/>
          <w:szCs w:val="12"/>
        </w:rPr>
        <w:t xml:space="preserve">Кармало-Аделяково </w:t>
      </w:r>
      <w:r w:rsidRPr="001A17E4">
        <w:rPr>
          <w:rFonts w:ascii="Times New Roman" w:eastAsia="Calibri" w:hAnsi="Times New Roman" w:cs="Times New Roman"/>
          <w:b/>
          <w:bCs/>
          <w:sz w:val="12"/>
          <w:szCs w:val="12"/>
        </w:rPr>
        <w:t>муниципального района Сергиевский Самарской области</w:t>
      </w:r>
      <w:r w:rsidRPr="001A17E4">
        <w:rPr>
          <w:rFonts w:ascii="Times New Roman" w:eastAsia="Calibri" w:hAnsi="Times New Roman" w:cs="Times New Roman"/>
          <w:sz w:val="12"/>
          <w:szCs w:val="12"/>
        </w:rPr>
        <w:t xml:space="preserve"> </w:t>
      </w:r>
      <w:r w:rsidRPr="001A17E4">
        <w:rPr>
          <w:rFonts w:ascii="Times New Roman" w:eastAsia="Calibri" w:hAnsi="Times New Roman" w:cs="Times New Roman"/>
          <w:b/>
          <w:bCs/>
          <w:sz w:val="12"/>
          <w:szCs w:val="12"/>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1A17E4">
        <w:rPr>
          <w:rFonts w:ascii="Times New Roman" w:eastAsia="Calibri" w:hAnsi="Times New Roman" w:cs="Times New Roman"/>
          <w:b/>
          <w:sz w:val="12"/>
          <w:szCs w:val="12"/>
        </w:rPr>
        <w:t>сельского</w:t>
      </w:r>
      <w:r w:rsidRPr="001A17E4">
        <w:rPr>
          <w:rFonts w:ascii="Times New Roman" w:eastAsia="Calibri" w:hAnsi="Times New Roman" w:cs="Times New Roman"/>
          <w:b/>
          <w:bCs/>
          <w:sz w:val="12"/>
          <w:szCs w:val="12"/>
        </w:rPr>
        <w:t xml:space="preserve"> поселения </w:t>
      </w:r>
      <w:r w:rsidRPr="001A17E4">
        <w:rPr>
          <w:rFonts w:ascii="Times New Roman" w:eastAsia="Calibri" w:hAnsi="Times New Roman" w:cs="Times New Roman"/>
          <w:b/>
          <w:sz w:val="12"/>
          <w:szCs w:val="12"/>
        </w:rPr>
        <w:t xml:space="preserve">Кармало-Аделяково </w:t>
      </w:r>
      <w:r w:rsidRPr="001A17E4">
        <w:rPr>
          <w:rFonts w:ascii="Times New Roman" w:eastAsia="Calibri" w:hAnsi="Times New Roman" w:cs="Times New Roman"/>
          <w:b/>
          <w:bCs/>
          <w:sz w:val="12"/>
          <w:szCs w:val="12"/>
        </w:rPr>
        <w:t>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sz w:val="12"/>
          <w:szCs w:val="12"/>
        </w:rPr>
      </w:pP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Кармало-Аделяково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Кармало-Аделяково муниципального района Сергиевский Самарской области общего пользования.</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К категории низкого риска относятся все иные</w:t>
      </w:r>
      <w:r w:rsidRPr="001A17E4">
        <w:rPr>
          <w:rFonts w:ascii="Times New Roman" w:eastAsia="Calibri" w:hAnsi="Times New Roman" w:cs="Times New Roman"/>
          <w:bCs/>
          <w:sz w:val="12"/>
          <w:szCs w:val="12"/>
        </w:rPr>
        <w:t xml:space="preserve"> объекты муниципального </w:t>
      </w:r>
      <w:r w:rsidRPr="001A17E4">
        <w:rPr>
          <w:rFonts w:ascii="Times New Roman" w:eastAsia="Calibri" w:hAnsi="Times New Roman" w:cs="Times New Roman"/>
          <w:sz w:val="12"/>
          <w:szCs w:val="12"/>
        </w:rPr>
        <w:t>контроля.</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i/>
          <w:sz w:val="12"/>
          <w:szCs w:val="12"/>
        </w:rPr>
      </w:pPr>
      <w:r w:rsidRPr="001A17E4">
        <w:rPr>
          <w:rFonts w:ascii="Times New Roman" w:eastAsia="Calibri" w:hAnsi="Times New Roman" w:cs="Times New Roman"/>
          <w:i/>
          <w:sz w:val="12"/>
          <w:szCs w:val="12"/>
        </w:rPr>
        <w:t>Приложение № 2 к Положению</w:t>
      </w:r>
    </w:p>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sz w:val="12"/>
          <w:szCs w:val="12"/>
        </w:rPr>
      </w:pPr>
    </w:p>
    <w:p w:rsidR="001A17E4" w:rsidRDefault="001A17E4" w:rsidP="001A17E4">
      <w:pPr>
        <w:tabs>
          <w:tab w:val="left" w:pos="284"/>
          <w:tab w:val="left" w:pos="3828"/>
        </w:tabs>
        <w:spacing w:after="0" w:line="240" w:lineRule="auto"/>
        <w:jc w:val="center"/>
        <w:rPr>
          <w:rFonts w:ascii="Times New Roman" w:eastAsia="Calibri" w:hAnsi="Times New Roman" w:cs="Times New Roman"/>
          <w:b/>
          <w:bCs/>
          <w:sz w:val="12"/>
          <w:szCs w:val="12"/>
        </w:rPr>
      </w:pPr>
      <w:r w:rsidRPr="001A17E4">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1A17E4" w:rsidRDefault="001A17E4" w:rsidP="001A17E4">
      <w:pPr>
        <w:tabs>
          <w:tab w:val="left" w:pos="284"/>
          <w:tab w:val="left" w:pos="3828"/>
        </w:tabs>
        <w:spacing w:after="0" w:line="240" w:lineRule="auto"/>
        <w:jc w:val="center"/>
        <w:rPr>
          <w:rFonts w:ascii="Times New Roman" w:eastAsia="Calibri" w:hAnsi="Times New Roman" w:cs="Times New Roman"/>
          <w:b/>
          <w:bCs/>
          <w:sz w:val="12"/>
          <w:szCs w:val="12"/>
        </w:rPr>
      </w:pPr>
      <w:r w:rsidRPr="001A17E4">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1A17E4">
        <w:rPr>
          <w:rFonts w:ascii="Times New Roman" w:eastAsia="Calibri" w:hAnsi="Times New Roman" w:cs="Times New Roman"/>
          <w:b/>
          <w:bCs/>
          <w:sz w:val="12"/>
          <w:szCs w:val="12"/>
        </w:rPr>
        <w:t>проверок при осуществлении администрацией</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bCs/>
          <w:sz w:val="12"/>
          <w:szCs w:val="12"/>
        </w:rPr>
      </w:pPr>
      <w:r w:rsidRPr="001A17E4">
        <w:rPr>
          <w:rFonts w:ascii="Times New Roman" w:eastAsia="Calibri" w:hAnsi="Times New Roman" w:cs="Times New Roman"/>
          <w:b/>
          <w:bCs/>
          <w:sz w:val="12"/>
          <w:szCs w:val="12"/>
        </w:rPr>
        <w:t xml:space="preserve"> сельского поселения Кармало-Аделяково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sz w:val="12"/>
          <w:szCs w:val="12"/>
        </w:rPr>
      </w:pP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и (или) на одной и той же дороге местного значения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и (или) на одной и той же дороге местного значения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и (или) на одной и той же дороге местного значения 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i/>
          <w:sz w:val="12"/>
          <w:szCs w:val="12"/>
        </w:rPr>
      </w:pPr>
      <w:r w:rsidRPr="001A17E4">
        <w:rPr>
          <w:rFonts w:ascii="Times New Roman" w:eastAsia="Calibri" w:hAnsi="Times New Roman" w:cs="Times New Roman"/>
          <w:i/>
          <w:sz w:val="12"/>
          <w:szCs w:val="12"/>
        </w:rPr>
        <w:t>Приложение № 3 к Положению</w:t>
      </w:r>
    </w:p>
    <w:p w:rsid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1A17E4" w:rsidRPr="001A17E4" w:rsidTr="001A17E4">
        <w:trPr>
          <w:trHeight w:val="20"/>
        </w:trPr>
        <w:tc>
          <w:tcPr>
            <w:tcW w:w="0" w:type="auto"/>
            <w:vMerge w:val="restart"/>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Индекс показателя</w:t>
            </w:r>
          </w:p>
        </w:tc>
        <w:tc>
          <w:tcPr>
            <w:tcW w:w="0" w:type="auto"/>
            <w:vMerge w:val="restart"/>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Наименование ключевого показателя</w:t>
            </w:r>
          </w:p>
        </w:tc>
        <w:tc>
          <w:tcPr>
            <w:tcW w:w="0" w:type="auto"/>
            <w:gridSpan w:val="4"/>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Период</w:t>
            </w:r>
          </w:p>
        </w:tc>
      </w:tr>
      <w:tr w:rsidR="001A17E4" w:rsidRPr="001A17E4" w:rsidTr="001A17E4">
        <w:trPr>
          <w:trHeight w:val="20"/>
        </w:trPr>
        <w:tc>
          <w:tcPr>
            <w:tcW w:w="0" w:type="auto"/>
            <w:vMerge/>
          </w:tcPr>
          <w:p w:rsidR="001A17E4" w:rsidRPr="001A17E4" w:rsidRDefault="001A17E4" w:rsidP="001A17E4">
            <w:pPr>
              <w:tabs>
                <w:tab w:val="left" w:pos="284"/>
                <w:tab w:val="left" w:pos="3828"/>
              </w:tabs>
              <w:rPr>
                <w:rFonts w:ascii="Times New Roman" w:eastAsia="Calibri" w:hAnsi="Times New Roman" w:cs="Times New Roman"/>
                <w:iCs/>
                <w:sz w:val="12"/>
                <w:szCs w:val="12"/>
              </w:rPr>
            </w:pPr>
          </w:p>
        </w:tc>
        <w:tc>
          <w:tcPr>
            <w:tcW w:w="0" w:type="auto"/>
            <w:vMerge/>
          </w:tcPr>
          <w:p w:rsidR="001A17E4" w:rsidRPr="001A17E4" w:rsidRDefault="001A17E4" w:rsidP="001A17E4">
            <w:pPr>
              <w:tabs>
                <w:tab w:val="left" w:pos="284"/>
                <w:tab w:val="left" w:pos="3828"/>
              </w:tabs>
              <w:rPr>
                <w:rFonts w:ascii="Times New Roman" w:eastAsia="Calibri" w:hAnsi="Times New Roman" w:cs="Times New Roman"/>
                <w:iCs/>
                <w:sz w:val="12"/>
                <w:szCs w:val="12"/>
              </w:rPr>
            </w:pP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2026</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2027</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2028</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2029</w:t>
            </w:r>
          </w:p>
        </w:tc>
      </w:tr>
      <w:tr w:rsidR="001A17E4" w:rsidRPr="001A17E4" w:rsidTr="001A17E4">
        <w:trPr>
          <w:trHeight w:val="20"/>
        </w:trPr>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А</w:t>
            </w:r>
          </w:p>
        </w:tc>
        <w:tc>
          <w:tcPr>
            <w:tcW w:w="0" w:type="auto"/>
            <w:gridSpan w:val="5"/>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1A17E4" w:rsidRPr="001A17E4" w:rsidTr="001A17E4">
        <w:trPr>
          <w:trHeight w:val="20"/>
        </w:trPr>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А.1</w:t>
            </w:r>
          </w:p>
        </w:tc>
        <w:tc>
          <w:tcPr>
            <w:tcW w:w="0" w:type="auto"/>
          </w:tcPr>
          <w:p w:rsidR="001A17E4" w:rsidRPr="001A17E4" w:rsidRDefault="001A17E4" w:rsidP="001A17E4">
            <w:pPr>
              <w:tabs>
                <w:tab w:val="left" w:pos="284"/>
                <w:tab w:val="left" w:pos="3828"/>
              </w:tabs>
              <w:rPr>
                <w:rFonts w:ascii="Times New Roman" w:eastAsia="Calibri" w:hAnsi="Times New Roman" w:cs="Times New Roman"/>
                <w:i/>
                <w:iCs/>
                <w:sz w:val="12"/>
                <w:szCs w:val="12"/>
              </w:rPr>
            </w:pPr>
            <w:r w:rsidRPr="001A17E4">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0,001</w:t>
            </w:r>
            <w:r w:rsidRPr="001A17E4">
              <w:rPr>
                <w:rFonts w:ascii="Times New Roman" w:eastAsia="Calibri" w:hAnsi="Times New Roman" w:cs="Times New Roman"/>
                <w:iCs/>
                <w:sz w:val="12"/>
                <w:szCs w:val="12"/>
              </w:rPr>
              <w:br/>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0,001</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0,0005</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0,0005</w:t>
            </w:r>
          </w:p>
        </w:tc>
      </w:tr>
      <w:tr w:rsidR="001A17E4" w:rsidRPr="001A17E4" w:rsidTr="001A17E4">
        <w:trPr>
          <w:trHeight w:val="20"/>
        </w:trPr>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А.2</w:t>
            </w:r>
          </w:p>
        </w:tc>
        <w:tc>
          <w:tcPr>
            <w:tcW w:w="0" w:type="auto"/>
          </w:tcPr>
          <w:p w:rsidR="001A17E4" w:rsidRPr="001A17E4" w:rsidRDefault="001A17E4" w:rsidP="001A17E4">
            <w:pPr>
              <w:tabs>
                <w:tab w:val="left" w:pos="284"/>
                <w:tab w:val="left" w:pos="3828"/>
              </w:tabs>
              <w:rPr>
                <w:rFonts w:ascii="Times New Roman" w:eastAsia="Calibri" w:hAnsi="Times New Roman" w:cs="Times New Roman"/>
                <w:i/>
                <w:iCs/>
                <w:sz w:val="12"/>
                <w:szCs w:val="12"/>
              </w:rPr>
            </w:pPr>
            <w:r w:rsidRPr="001A17E4">
              <w:rPr>
                <w:rFonts w:ascii="Times New Roman" w:eastAsia="Calibri" w:hAnsi="Times New Roman" w:cs="Times New Roman"/>
                <w:sz w:val="12"/>
                <w:szCs w:val="12"/>
              </w:rPr>
              <w:t xml:space="preserve">Количество людей, пострадавших в результате дорожно-транспортных происшествий, произошедших по </w:t>
            </w:r>
            <w:r w:rsidRPr="001A17E4">
              <w:rPr>
                <w:rFonts w:ascii="Times New Roman" w:eastAsia="Calibri" w:hAnsi="Times New Roman" w:cs="Times New Roman"/>
                <w:sz w:val="12"/>
                <w:szCs w:val="12"/>
              </w:rPr>
              <w:lastRenderedPageBreak/>
              <w:t>причине недостатков в содержании автомобильных дорог местного значения, на 1000 жителей</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lastRenderedPageBreak/>
              <w:t>0,006</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0,004</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0,003</w:t>
            </w:r>
          </w:p>
        </w:tc>
        <w:tc>
          <w:tcPr>
            <w:tcW w:w="0" w:type="auto"/>
          </w:tcPr>
          <w:p w:rsidR="001A17E4" w:rsidRPr="001A17E4" w:rsidRDefault="001A17E4" w:rsidP="001A17E4">
            <w:pPr>
              <w:tabs>
                <w:tab w:val="left" w:pos="284"/>
                <w:tab w:val="left" w:pos="3828"/>
              </w:tabs>
              <w:rPr>
                <w:rFonts w:ascii="Times New Roman" w:eastAsia="Calibri" w:hAnsi="Times New Roman" w:cs="Times New Roman"/>
                <w:iCs/>
                <w:sz w:val="12"/>
                <w:szCs w:val="12"/>
              </w:rPr>
            </w:pPr>
            <w:r w:rsidRPr="001A17E4">
              <w:rPr>
                <w:rFonts w:ascii="Times New Roman" w:eastAsia="Calibri" w:hAnsi="Times New Roman" w:cs="Times New Roman"/>
                <w:iCs/>
                <w:sz w:val="12"/>
                <w:szCs w:val="12"/>
              </w:rPr>
              <w:t>0,002</w:t>
            </w:r>
          </w:p>
        </w:tc>
      </w:tr>
    </w:tbl>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i/>
          <w:iCs/>
          <w:sz w:val="12"/>
          <w:szCs w:val="12"/>
        </w:rPr>
      </w:pPr>
    </w:p>
    <w:p w:rsidR="001A17E4" w:rsidRPr="001A17E4" w:rsidRDefault="001A17E4" w:rsidP="001A17E4">
      <w:pPr>
        <w:tabs>
          <w:tab w:val="left" w:pos="284"/>
          <w:tab w:val="left" w:pos="3828"/>
        </w:tabs>
        <w:spacing w:after="0" w:line="240" w:lineRule="auto"/>
        <w:jc w:val="right"/>
        <w:rPr>
          <w:rFonts w:ascii="Times New Roman" w:eastAsia="Calibri" w:hAnsi="Times New Roman" w:cs="Times New Roman"/>
          <w:i/>
          <w:iCs/>
          <w:sz w:val="12"/>
          <w:szCs w:val="12"/>
        </w:rPr>
      </w:pPr>
      <w:r w:rsidRPr="001A17E4">
        <w:rPr>
          <w:rFonts w:ascii="Times New Roman" w:eastAsia="Calibri" w:hAnsi="Times New Roman" w:cs="Times New Roman"/>
          <w:i/>
          <w:sz w:val="12"/>
          <w:szCs w:val="12"/>
        </w:rPr>
        <w:t>Приложение № 4 к Положению</w:t>
      </w:r>
    </w:p>
    <w:p w:rsid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1A17E4" w:rsidRPr="001A17E4" w:rsidRDefault="001A17E4" w:rsidP="001A17E4">
      <w:pPr>
        <w:tabs>
          <w:tab w:val="left" w:pos="284"/>
          <w:tab w:val="left" w:pos="3828"/>
        </w:tabs>
        <w:spacing w:after="0" w:line="240" w:lineRule="auto"/>
        <w:jc w:val="center"/>
        <w:rPr>
          <w:rFonts w:ascii="Times New Roman" w:eastAsia="Calibri" w:hAnsi="Times New Roman" w:cs="Times New Roman"/>
          <w:b/>
          <w:sz w:val="12"/>
          <w:szCs w:val="12"/>
        </w:rPr>
      </w:pPr>
      <w:r w:rsidRPr="001A17E4">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42"/>
        <w:gridCol w:w="1377"/>
        <w:gridCol w:w="972"/>
        <w:gridCol w:w="1883"/>
        <w:gridCol w:w="1518"/>
        <w:gridCol w:w="1151"/>
      </w:tblGrid>
      <w:tr w:rsidR="001A17E4" w:rsidRPr="001A17E4" w:rsidTr="001A17E4">
        <w:tc>
          <w:tcPr>
            <w:tcW w:w="426" w:type="pct"/>
            <w:shd w:val="clear" w:color="auto" w:fill="FFFFFF"/>
            <w:hideMark/>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Индекс показателя</w:t>
            </w:r>
          </w:p>
        </w:tc>
        <w:tc>
          <w:tcPr>
            <w:tcW w:w="913" w:type="pct"/>
            <w:shd w:val="clear" w:color="auto" w:fill="FFFFFF"/>
            <w:hideMark/>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Наименование показателя</w:t>
            </w:r>
          </w:p>
        </w:tc>
        <w:tc>
          <w:tcPr>
            <w:tcW w:w="644" w:type="pct"/>
            <w:shd w:val="clear" w:color="auto" w:fill="FFFFFF"/>
            <w:hideMark/>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Формула расчета</w:t>
            </w:r>
          </w:p>
        </w:tc>
        <w:tc>
          <w:tcPr>
            <w:tcW w:w="1248" w:type="pct"/>
            <w:shd w:val="clear" w:color="auto" w:fill="FFFFFF"/>
            <w:hideMark/>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Комментарии (интерпретация значений)</w:t>
            </w:r>
          </w:p>
        </w:tc>
        <w:tc>
          <w:tcPr>
            <w:tcW w:w="1006" w:type="pct"/>
            <w:shd w:val="clear" w:color="auto" w:fill="FFFFFF"/>
            <w:hideMark/>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Целевые значения показателей</w:t>
            </w:r>
          </w:p>
        </w:tc>
        <w:tc>
          <w:tcPr>
            <w:tcW w:w="762" w:type="pct"/>
            <w:shd w:val="clear" w:color="auto" w:fill="FFFFFF"/>
            <w:hideMark/>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Источник данных для определения значения показателя</w:t>
            </w:r>
          </w:p>
        </w:tc>
      </w:tr>
      <w:tr w:rsidR="001A17E4" w:rsidRPr="001A17E4" w:rsidTr="001A17E4">
        <w:tc>
          <w:tcPr>
            <w:tcW w:w="5000" w:type="pct"/>
            <w:gridSpan w:val="6"/>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Индикативные показатели</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w:t>
            </w:r>
          </w:p>
        </w:tc>
        <w:tc>
          <w:tcPr>
            <w:tcW w:w="4574" w:type="pct"/>
            <w:gridSpan w:val="5"/>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КВМ)</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Б.2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КВМИР)</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Б.3</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Б.3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КМДист)</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Б.4</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Б.4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КОПВ)</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Б.5</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Б.5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КПВИ)</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Б.6</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Количество предостережений о </w:t>
            </w:r>
            <w:r w:rsidRPr="001A17E4">
              <w:rPr>
                <w:rFonts w:ascii="Times New Roman" w:eastAsia="Calibri" w:hAnsi="Times New Roman" w:cs="Times New Roman"/>
                <w:sz w:val="12"/>
                <w:szCs w:val="12"/>
              </w:rPr>
              <w:lastRenderedPageBreak/>
              <w:t>недопустимости нарушения обязательных требований, объявленных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Б.6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КПНН)</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Б.7</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контрольных</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Б.7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КМНОТ)</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Б.8</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Б.8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КМАП)</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Б.9</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Б.9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АШ)</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Б.10</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Б.10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КЗОП)</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Б.11</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Б.11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КЗОПОС)</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Б.12</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Б.12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КУОК)</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Б.13</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Б.13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КЖДП)</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Б.14</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Б.14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КЖНС)</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Б.15</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w:t>
            </w:r>
            <w:r w:rsidRPr="001A17E4">
              <w:rPr>
                <w:rFonts w:ascii="Times New Roman" w:eastAsia="Calibri" w:hAnsi="Times New Roman" w:cs="Times New Roman"/>
                <w:sz w:val="12"/>
                <w:szCs w:val="12"/>
              </w:rPr>
              <w:lastRenderedPageBreak/>
              <w:t>действий (бездействий) должностных лиц контрольного органа недействительными,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 xml:space="preserve">Б.15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КЖОР)</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w:t>
            </w:r>
            <w:r w:rsidRPr="001A17E4">
              <w:rPr>
                <w:rFonts w:ascii="Times New Roman" w:eastAsia="Calibri" w:hAnsi="Times New Roman" w:cs="Times New Roman"/>
                <w:sz w:val="12"/>
                <w:szCs w:val="12"/>
              </w:rPr>
              <w:lastRenderedPageBreak/>
              <w:t>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Б.16</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Б.16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КИЗ)</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Б.17</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Б.17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КУИЗ)</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Б.18</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Б.18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КМГНТ)</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Целевое значение не устанавливается </w:t>
            </w:r>
            <w:r w:rsidRPr="001A17E4">
              <w:rPr>
                <w:rFonts w:ascii="Times New Roman" w:eastAsia="Calibri" w:hAnsi="Times New Roman" w:cs="Times New Roman"/>
                <w:sz w:val="12"/>
                <w:szCs w:val="12"/>
              </w:rPr>
              <w:fldChar w:fldCharType="begin"/>
            </w:r>
            <w:r w:rsidRPr="001A17E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A17E4">
              <w:rPr>
                <w:rFonts w:ascii="Times New Roman" w:eastAsia="Calibri" w:hAnsi="Times New Roman" w:cs="Times New Roman"/>
                <w:sz w:val="12"/>
                <w:szCs w:val="12"/>
              </w:rPr>
              <w:fldChar w:fldCharType="end"/>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Б.19</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Б19</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Целевое значение не устанавливается</w:t>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Штатное расписание, должностная инструкция, трудовой договор</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Б.20</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Б.20 = ОТ + МТО</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Целевое значение не устанавливается</w:t>
            </w: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Штатное расписание, должностная инструкция, трудовой договор</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Б.21</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Количество составленных должностными лицами, осуществляющими </w:t>
            </w:r>
            <w:r w:rsidRPr="001A17E4">
              <w:rPr>
                <w:rFonts w:ascii="Times New Roman" w:eastAsia="Calibri" w:hAnsi="Times New Roman" w:cs="Times New Roman"/>
                <w:sz w:val="12"/>
                <w:szCs w:val="12"/>
              </w:rPr>
              <w:lastRenderedPageBreak/>
              <w:t>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 </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Б21 = </w:t>
            </w:r>
            <w:r w:rsidRPr="001A17E4">
              <w:rPr>
                <w:rFonts w:ascii="Times New Roman" w:eastAsia="Calibri" w:hAnsi="Times New Roman" w:cs="Times New Roman"/>
                <w:sz w:val="12"/>
                <w:szCs w:val="12"/>
                <w:lang w:val="en-US"/>
              </w:rPr>
              <w:t>Sum(</w:t>
            </w:r>
            <w:r w:rsidRPr="001A17E4">
              <w:rPr>
                <w:rFonts w:ascii="Times New Roman" w:eastAsia="Calibri" w:hAnsi="Times New Roman" w:cs="Times New Roman"/>
                <w:sz w:val="12"/>
                <w:szCs w:val="12"/>
              </w:rPr>
              <w:t>АП)</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Целевое значение не устанавливается</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Б.22</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Б.22 = (10 х А.1 + А.2) / Б.19</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Составляющие формулы определены выше.</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Целевое значение не устанавливается</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На основании расчетов показателей, предусмотренных выше</w:t>
            </w:r>
          </w:p>
        </w:tc>
      </w:tr>
      <w:tr w:rsidR="001A17E4" w:rsidRPr="001A17E4" w:rsidTr="001A17E4">
        <w:tc>
          <w:tcPr>
            <w:tcW w:w="42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Б.23</w:t>
            </w:r>
          </w:p>
        </w:tc>
        <w:tc>
          <w:tcPr>
            <w:tcW w:w="913"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644"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Б.23 = (10 х А.1 + А.2) / Б.20</w:t>
            </w:r>
          </w:p>
        </w:tc>
        <w:tc>
          <w:tcPr>
            <w:tcW w:w="1248"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Составляющие формулы определены выше.</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1006"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Целевое значение не устанавливается</w:t>
            </w:r>
          </w:p>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p>
        </w:tc>
        <w:tc>
          <w:tcPr>
            <w:tcW w:w="762" w:type="pct"/>
            <w:shd w:val="clear" w:color="auto" w:fill="FFFFFF"/>
          </w:tcPr>
          <w:p w:rsidR="001A17E4" w:rsidRPr="001A17E4" w:rsidRDefault="001A17E4" w:rsidP="001A17E4">
            <w:pPr>
              <w:tabs>
                <w:tab w:val="left" w:pos="284"/>
                <w:tab w:val="left" w:pos="3828"/>
              </w:tabs>
              <w:spacing w:after="0" w:line="240" w:lineRule="auto"/>
              <w:rPr>
                <w:rFonts w:ascii="Times New Roman" w:eastAsia="Calibri" w:hAnsi="Times New Roman" w:cs="Times New Roman"/>
                <w:sz w:val="12"/>
                <w:szCs w:val="12"/>
              </w:rPr>
            </w:pPr>
            <w:r w:rsidRPr="001A17E4">
              <w:rPr>
                <w:rFonts w:ascii="Times New Roman" w:eastAsia="Calibri" w:hAnsi="Times New Roman" w:cs="Times New Roman"/>
                <w:sz w:val="12"/>
                <w:szCs w:val="12"/>
              </w:rPr>
              <w:t>На основании расчетов показателей, предусмотренных выше</w:t>
            </w:r>
          </w:p>
        </w:tc>
      </w:tr>
    </w:tbl>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sz w:val="12"/>
          <w:szCs w:val="12"/>
        </w:rPr>
      </w:pPr>
    </w:p>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bCs/>
          <w:sz w:val="12"/>
          <w:szCs w:val="12"/>
        </w:rPr>
      </w:pPr>
    </w:p>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xml:space="preserve">                              </w:t>
      </w: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СОБРАНИЕ ПРЕДСТАВИТЕЛЕЙ</w:t>
      </w: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СЕЛЬСКОГО ПОСЕЛЕНИЯ КАЛИНОВКА</w:t>
      </w: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МУНИЦИПАЛЬНОГО РАЙОНА СЕРГИЕВСКИЙ</w:t>
      </w: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САМАРСКОЙ ОБЛАСТИ</w:t>
      </w: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РЕШЕНИЕ</w:t>
      </w:r>
    </w:p>
    <w:p w:rsidR="001A17E4"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от</w:t>
      </w:r>
      <w:r w:rsidR="001A17E4" w:rsidRPr="001D2FD8">
        <w:rPr>
          <w:rFonts w:ascii="Times New Roman" w:eastAsia="Calibri" w:hAnsi="Times New Roman" w:cs="Times New Roman"/>
          <w:b/>
          <w:sz w:val="12"/>
          <w:szCs w:val="12"/>
        </w:rPr>
        <w:t xml:space="preserve"> «15» апреля 2026г. №10</w:t>
      </w: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p>
    <w:p w:rsid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1A17E4" w:rsidRPr="001D2FD8" w:rsidRDefault="001A17E4" w:rsidP="001D2FD8">
      <w:pPr>
        <w:tabs>
          <w:tab w:val="left" w:pos="284"/>
          <w:tab w:val="left" w:pos="3828"/>
        </w:tabs>
        <w:spacing w:after="0" w:line="240" w:lineRule="auto"/>
        <w:jc w:val="center"/>
        <w:rPr>
          <w:rFonts w:ascii="Times New Roman" w:eastAsia="Calibri" w:hAnsi="Times New Roman" w:cs="Times New Roman"/>
          <w:b/>
          <w:sz w:val="12"/>
          <w:szCs w:val="12"/>
        </w:rPr>
      </w:pP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Калиновка муниципального района Сергиевский Самарской области</w:t>
      </w:r>
      <w:r w:rsidR="001D2FD8">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 xml:space="preserve">Собрание Представителей сельского поселения Калиновка муниципального района Сергиевский Самарской области </w:t>
      </w:r>
      <w:r w:rsidR="001D2FD8" w:rsidRPr="001A17E4">
        <w:rPr>
          <w:rFonts w:ascii="Times New Roman" w:eastAsia="Calibri" w:hAnsi="Times New Roman" w:cs="Times New Roman"/>
          <w:sz w:val="12"/>
          <w:szCs w:val="12"/>
        </w:rPr>
        <w:t>решило</w:t>
      </w:r>
      <w:r w:rsidRPr="001A17E4">
        <w:rPr>
          <w:rFonts w:ascii="Times New Roman" w:eastAsia="Calibri" w:hAnsi="Times New Roman" w:cs="Times New Roman"/>
          <w:sz w:val="12"/>
          <w:szCs w:val="12"/>
        </w:rPr>
        <w:t>:</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1.</w:t>
      </w:r>
      <w:r w:rsidR="001D2FD8">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2. Признать утратившими силу:</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решение Собрания Представителей сельского поселения Калиновка муниципального района Сергиевский №28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lastRenderedPageBreak/>
        <w:t>- решение Собрания Представителей сельского поселения Калиновка муниципального района Сергиевский №37 от 15.12.2021г. «О внесение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решение Собрания Представителей сельского поселения Калиновка муниципального района Сергиевский №44 от 24.12.2021г. «О внесении изменений в Решение Собрания представителей сельского поселения Калиновка муниципального района Сергиевский Самарской области от 16.09.2021 №28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решение Собрания Представителей сельского поселения Калиновка муниципального района Сергиевский №10 от 25.02.2022г. «О внесении изменений в Решение Собрания представителей сельского поселения Калиновка муниципального района Сергиевский Самарской области от 16.09.2021 №28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 решение Собрания Представителей сельского поселения Калиновка муниципального района Сергиевский №12 от 16.05.2023г. «О внесении изменений в Решение Собрания представителей сельского поселения Калиновка муниципального района Сергиевский Самарской области от 16.09.2021 №28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3.  Опубликовать настоящее решение в газете «Сергиевский вестник».</w:t>
      </w:r>
    </w:p>
    <w:p w:rsidR="001A17E4" w:rsidRPr="001A17E4" w:rsidRDefault="001A17E4"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A17E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A17E4" w:rsidRPr="001A17E4" w:rsidRDefault="001A17E4" w:rsidP="001D2FD8">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Председатель Собрания Представителей</w:t>
      </w:r>
      <w:r w:rsidR="001D2FD8">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сельского поселения Калиновка</w:t>
      </w:r>
    </w:p>
    <w:p w:rsidR="001D2FD8" w:rsidRDefault="001A17E4" w:rsidP="001D2FD8">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муниципального района Сергиевский Самарской области</w:t>
      </w:r>
    </w:p>
    <w:p w:rsidR="001A17E4" w:rsidRPr="001A17E4" w:rsidRDefault="001A17E4" w:rsidP="001D2FD8">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Н.Н.Козлов</w:t>
      </w:r>
    </w:p>
    <w:p w:rsidR="001A17E4" w:rsidRPr="001A17E4" w:rsidRDefault="001A17E4" w:rsidP="001D2FD8">
      <w:pPr>
        <w:tabs>
          <w:tab w:val="left" w:pos="284"/>
          <w:tab w:val="left" w:pos="3828"/>
        </w:tabs>
        <w:spacing w:after="0" w:line="240" w:lineRule="auto"/>
        <w:jc w:val="right"/>
        <w:rPr>
          <w:rFonts w:ascii="Times New Roman" w:eastAsia="Calibri" w:hAnsi="Times New Roman" w:cs="Times New Roman"/>
          <w:sz w:val="12"/>
          <w:szCs w:val="12"/>
        </w:rPr>
      </w:pPr>
    </w:p>
    <w:p w:rsidR="001A17E4" w:rsidRPr="001A17E4" w:rsidRDefault="001A17E4" w:rsidP="001D2FD8">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Глава сельского поселения Калиновка</w:t>
      </w:r>
    </w:p>
    <w:p w:rsidR="001D2FD8" w:rsidRDefault="001A17E4" w:rsidP="001D2FD8">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муниципального района Сергиевский</w:t>
      </w:r>
      <w:r w:rsidR="001D2FD8">
        <w:rPr>
          <w:rFonts w:ascii="Times New Roman" w:eastAsia="Calibri" w:hAnsi="Times New Roman" w:cs="Times New Roman"/>
          <w:sz w:val="12"/>
          <w:szCs w:val="12"/>
        </w:rPr>
        <w:t xml:space="preserve"> </w:t>
      </w:r>
      <w:r w:rsidRPr="001A17E4">
        <w:rPr>
          <w:rFonts w:ascii="Times New Roman" w:eastAsia="Calibri" w:hAnsi="Times New Roman" w:cs="Times New Roman"/>
          <w:sz w:val="12"/>
          <w:szCs w:val="12"/>
        </w:rPr>
        <w:t>Самарской области</w:t>
      </w:r>
    </w:p>
    <w:p w:rsidR="001A17E4" w:rsidRPr="001A17E4" w:rsidRDefault="001A17E4" w:rsidP="001D2FD8">
      <w:pPr>
        <w:tabs>
          <w:tab w:val="left" w:pos="284"/>
          <w:tab w:val="left" w:pos="3828"/>
        </w:tabs>
        <w:spacing w:after="0" w:line="240" w:lineRule="auto"/>
        <w:jc w:val="right"/>
        <w:rPr>
          <w:rFonts w:ascii="Times New Roman" w:eastAsia="Calibri" w:hAnsi="Times New Roman" w:cs="Times New Roman"/>
          <w:sz w:val="12"/>
          <w:szCs w:val="12"/>
        </w:rPr>
      </w:pPr>
      <w:r w:rsidRPr="001A17E4">
        <w:rPr>
          <w:rFonts w:ascii="Times New Roman" w:eastAsia="Calibri" w:hAnsi="Times New Roman" w:cs="Times New Roman"/>
          <w:sz w:val="12"/>
          <w:szCs w:val="12"/>
        </w:rPr>
        <w:t>Н.Г.Царьков</w:t>
      </w:r>
    </w:p>
    <w:p w:rsidR="001A17E4" w:rsidRPr="001A17E4" w:rsidRDefault="001A17E4" w:rsidP="001A17E4">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Приложение</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1D2FD8">
        <w:rPr>
          <w:rFonts w:ascii="Times New Roman" w:eastAsia="Calibri" w:hAnsi="Times New Roman" w:cs="Times New Roman"/>
          <w:i/>
          <w:sz w:val="12"/>
          <w:szCs w:val="12"/>
        </w:rPr>
        <w:t>сельского поселения Калиновка</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от «15» апреля 2026г. № 10</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Положение</w:t>
      </w: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 в границах населенных пунктов сельского поселения Калиновка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Общие положения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(далее – муниципальный контроль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Калиновка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Калиновка муниципального района Сергиевский Самарской области (далее – администрация).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деятельность по использованию полос отвода и (или) придорожных полос автомобильных дорог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средний риск;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умеренный риск;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низкий риск.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Калиновка муниципального района Сергиевский.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присвоенную категорию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Калиновка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информирование;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объявление предостережений;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консультирование;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профилактический визит</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Администрация также вправе информировать население сельского поселения Калиновка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Калиновка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Наименование органа, в который направляется возражение;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Дату и номер предостережения;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Дату получения предостережения контролируемым лицом;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Личную подпись и дату.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Удовлетворяет возражение в форме отмены предостережения;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Отказывает в удовлетворении возражения с указанием причины отказа.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Повторное направление возражения по тем же основанием не допускается.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Личный прием граждан проводится главой сельского поселения Калиновка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Калиновка муниципального района Сергиевский или должностным лицом, уполномоченным осуществлять контроль.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Осуществление контрольных мероприятий и контрольных действий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Калиновка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Калиновка муниципального района Сергиевский о проведении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Калиновка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Приложение № 1 к Положению</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Критерии</w:t>
      </w: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отнесения объектов муниципального контроля на автомобильном транспорте, городском наземном электрическом транспорте</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Калиновка муниципального района Сергиевский Самарской области к определенной категории риска при осуществлении администрацией сельского поселения Калиновка муниципального района Сергиевский Самарской области муниципального контроля на автомобильном транспорте, городском </w:t>
      </w:r>
      <w:r w:rsidRPr="001D2FD8">
        <w:rPr>
          <w:rFonts w:ascii="Times New Roman" w:eastAsia="Calibri" w:hAnsi="Times New Roman" w:cs="Times New Roman"/>
          <w:b/>
          <w:sz w:val="12"/>
          <w:szCs w:val="12"/>
        </w:rPr>
        <w:lastRenderedPageBreak/>
        <w:t>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Калиновка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Калиновка муниципального района Сергиевский Самарской области общего пользования.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К категории низкого риска относятся все иные объекты муниципального контроля.</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 xml:space="preserve">Приложение № 2 к Положению </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Перечень индикаторов риска нарушения обязательных требований,</w:t>
      </w: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 xml:space="preserve"> 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1D2FD8">
        <w:rPr>
          <w:rFonts w:ascii="Times New Roman" w:eastAsia="Calibri" w:hAnsi="Times New Roman" w:cs="Times New Roman"/>
          <w:b/>
          <w:bCs/>
          <w:sz w:val="12"/>
          <w:szCs w:val="12"/>
        </w:rPr>
        <w:t>проверок при осуществлении администрацией</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 xml:space="preserve"> сельского поселения Калиновка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и (или) на одной и той же дороге местного значения сельского поселения Калиновка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и (или) на одной и той же дороге местного значения сельского поселения Калиновка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и (или) на одной и той же дороге местного значения сельского поселения Калиновка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 xml:space="preserve">Приложение № 3 к Положению </w:t>
      </w: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Ключевые показатели муниципального контроля на автомобильном транспорте,</w:t>
      </w: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 городском наземном электрическом транспорте и в дорожном хозяйстве в границах населенных пунктов</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1D2FD8" w:rsidRPr="001D2FD8" w:rsidTr="001D2FD8">
        <w:trPr>
          <w:trHeight w:val="20"/>
        </w:trPr>
        <w:tc>
          <w:tcPr>
            <w:tcW w:w="0" w:type="auto"/>
            <w:vMerge w:val="restart"/>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Индекс показателя</w:t>
            </w:r>
          </w:p>
        </w:tc>
        <w:tc>
          <w:tcPr>
            <w:tcW w:w="0" w:type="auto"/>
            <w:vMerge w:val="restart"/>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Наименование ключевого показателя</w:t>
            </w:r>
          </w:p>
        </w:tc>
        <w:tc>
          <w:tcPr>
            <w:tcW w:w="0" w:type="auto"/>
            <w:gridSpan w:val="4"/>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Период</w:t>
            </w:r>
          </w:p>
        </w:tc>
      </w:tr>
      <w:tr w:rsidR="001D2FD8" w:rsidRPr="001D2FD8" w:rsidTr="001D2FD8">
        <w:trPr>
          <w:trHeight w:val="20"/>
        </w:trPr>
        <w:tc>
          <w:tcPr>
            <w:tcW w:w="0" w:type="auto"/>
            <w:vMerge/>
          </w:tcPr>
          <w:p w:rsidR="001D2FD8" w:rsidRPr="001D2FD8" w:rsidRDefault="001D2FD8" w:rsidP="001D2FD8">
            <w:pPr>
              <w:tabs>
                <w:tab w:val="left" w:pos="284"/>
                <w:tab w:val="left" w:pos="3828"/>
              </w:tabs>
              <w:rPr>
                <w:rFonts w:ascii="Times New Roman" w:eastAsia="Calibri" w:hAnsi="Times New Roman" w:cs="Times New Roman"/>
                <w:iCs/>
                <w:sz w:val="12"/>
                <w:szCs w:val="12"/>
              </w:rPr>
            </w:pPr>
          </w:p>
        </w:tc>
        <w:tc>
          <w:tcPr>
            <w:tcW w:w="0" w:type="auto"/>
            <w:vMerge/>
          </w:tcPr>
          <w:p w:rsidR="001D2FD8" w:rsidRPr="001D2FD8" w:rsidRDefault="001D2FD8" w:rsidP="001D2FD8">
            <w:pPr>
              <w:tabs>
                <w:tab w:val="left" w:pos="284"/>
                <w:tab w:val="left" w:pos="3828"/>
              </w:tabs>
              <w:rPr>
                <w:rFonts w:ascii="Times New Roman" w:eastAsia="Calibri" w:hAnsi="Times New Roman" w:cs="Times New Roman"/>
                <w:iCs/>
                <w:sz w:val="12"/>
                <w:szCs w:val="12"/>
              </w:rPr>
            </w:pP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2026</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2027</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2028</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2029</w:t>
            </w:r>
          </w:p>
        </w:tc>
      </w:tr>
      <w:tr w:rsidR="001D2FD8" w:rsidRPr="001D2FD8" w:rsidTr="001D2FD8">
        <w:trPr>
          <w:trHeight w:val="20"/>
        </w:trPr>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А</w:t>
            </w:r>
          </w:p>
        </w:tc>
        <w:tc>
          <w:tcPr>
            <w:tcW w:w="0" w:type="auto"/>
            <w:gridSpan w:val="5"/>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1D2FD8" w:rsidRPr="001D2FD8" w:rsidTr="001D2FD8">
        <w:trPr>
          <w:trHeight w:val="20"/>
        </w:trPr>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А.1</w:t>
            </w:r>
          </w:p>
        </w:tc>
        <w:tc>
          <w:tcPr>
            <w:tcW w:w="0" w:type="auto"/>
          </w:tcPr>
          <w:p w:rsidR="001D2FD8" w:rsidRPr="001D2FD8" w:rsidRDefault="001D2FD8" w:rsidP="001D2FD8">
            <w:pPr>
              <w:tabs>
                <w:tab w:val="left" w:pos="284"/>
                <w:tab w:val="left" w:pos="3828"/>
              </w:tabs>
              <w:rPr>
                <w:rFonts w:ascii="Times New Roman" w:eastAsia="Calibri" w:hAnsi="Times New Roman" w:cs="Times New Roman"/>
                <w:i/>
                <w:iCs/>
                <w:sz w:val="12"/>
                <w:szCs w:val="12"/>
              </w:rPr>
            </w:pPr>
            <w:r w:rsidRPr="001D2FD8">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0,001</w:t>
            </w:r>
            <w:r w:rsidRPr="001D2FD8">
              <w:rPr>
                <w:rFonts w:ascii="Times New Roman" w:eastAsia="Calibri" w:hAnsi="Times New Roman" w:cs="Times New Roman"/>
                <w:iCs/>
                <w:sz w:val="12"/>
                <w:szCs w:val="12"/>
              </w:rPr>
              <w:br/>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0,001</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0,0005</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0,0005</w:t>
            </w:r>
          </w:p>
        </w:tc>
      </w:tr>
      <w:tr w:rsidR="001D2FD8" w:rsidRPr="001D2FD8" w:rsidTr="001D2FD8">
        <w:trPr>
          <w:trHeight w:val="20"/>
        </w:trPr>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А.2</w:t>
            </w:r>
          </w:p>
        </w:tc>
        <w:tc>
          <w:tcPr>
            <w:tcW w:w="0" w:type="auto"/>
          </w:tcPr>
          <w:p w:rsidR="001D2FD8" w:rsidRPr="001D2FD8" w:rsidRDefault="001D2FD8" w:rsidP="001D2FD8">
            <w:pPr>
              <w:tabs>
                <w:tab w:val="left" w:pos="284"/>
                <w:tab w:val="left" w:pos="3828"/>
              </w:tabs>
              <w:rPr>
                <w:rFonts w:ascii="Times New Roman" w:eastAsia="Calibri" w:hAnsi="Times New Roman" w:cs="Times New Roman"/>
                <w:i/>
                <w:iCs/>
                <w:sz w:val="12"/>
                <w:szCs w:val="12"/>
              </w:rPr>
            </w:pPr>
            <w:r w:rsidRPr="001D2FD8">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0,006</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0,004</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0,003</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0,002</w:t>
            </w:r>
          </w:p>
        </w:tc>
      </w:tr>
    </w:tbl>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i/>
          <w:iCs/>
          <w:sz w:val="12"/>
          <w:szCs w:val="12"/>
        </w:rPr>
      </w:pP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iCs/>
          <w:sz w:val="12"/>
          <w:szCs w:val="12"/>
        </w:rPr>
      </w:pPr>
      <w:r w:rsidRPr="001D2FD8">
        <w:rPr>
          <w:rFonts w:ascii="Times New Roman" w:eastAsia="Calibri" w:hAnsi="Times New Roman" w:cs="Times New Roman"/>
          <w:i/>
          <w:sz w:val="12"/>
          <w:szCs w:val="12"/>
        </w:rPr>
        <w:t>Приложение № 4 к Положению</w:t>
      </w: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8"/>
        <w:gridCol w:w="1395"/>
        <w:gridCol w:w="938"/>
        <w:gridCol w:w="2163"/>
        <w:gridCol w:w="1150"/>
        <w:gridCol w:w="101"/>
        <w:gridCol w:w="11"/>
        <w:gridCol w:w="1127"/>
      </w:tblGrid>
      <w:tr w:rsidR="001D2FD8" w:rsidRPr="001D2FD8" w:rsidTr="001D2FD8">
        <w:tc>
          <w:tcPr>
            <w:tcW w:w="436" w:type="pct"/>
            <w:shd w:val="clear" w:color="auto" w:fill="FFFFFF"/>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Индекс показателя</w:t>
            </w:r>
          </w:p>
        </w:tc>
        <w:tc>
          <w:tcPr>
            <w:tcW w:w="925" w:type="pct"/>
            <w:shd w:val="clear" w:color="auto" w:fill="FFFFFF"/>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Наименование показателя</w:t>
            </w:r>
          </w:p>
        </w:tc>
        <w:tc>
          <w:tcPr>
            <w:tcW w:w="622" w:type="pct"/>
            <w:shd w:val="clear" w:color="auto" w:fill="FFFFFF"/>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Формула расчета</w:t>
            </w:r>
          </w:p>
        </w:tc>
        <w:tc>
          <w:tcPr>
            <w:tcW w:w="1434" w:type="pct"/>
            <w:shd w:val="clear" w:color="auto" w:fill="FFFFFF"/>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Комментарии (интерпретация значений)</w:t>
            </w:r>
          </w:p>
        </w:tc>
        <w:tc>
          <w:tcPr>
            <w:tcW w:w="762" w:type="pct"/>
            <w:shd w:val="clear" w:color="auto" w:fill="FFFFFF"/>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Целевые значения показателей</w:t>
            </w:r>
          </w:p>
        </w:tc>
        <w:tc>
          <w:tcPr>
            <w:tcW w:w="817" w:type="pct"/>
            <w:gridSpan w:val="3"/>
            <w:shd w:val="clear" w:color="auto" w:fill="FFFFFF"/>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Источник данных для определения значения показателя</w:t>
            </w:r>
          </w:p>
        </w:tc>
      </w:tr>
      <w:tr w:rsidR="001D2FD8" w:rsidRPr="001D2FD8" w:rsidTr="001D2FD8">
        <w:tc>
          <w:tcPr>
            <w:tcW w:w="4996" w:type="pct"/>
            <w:gridSpan w:val="8"/>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Индикативные показатели</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w:t>
            </w:r>
          </w:p>
        </w:tc>
        <w:tc>
          <w:tcPr>
            <w:tcW w:w="4560" w:type="pct"/>
            <w:gridSpan w:val="7"/>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КВМ)</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w:t>
            </w:r>
            <w:r w:rsidRPr="001D2FD8">
              <w:rPr>
                <w:rFonts w:ascii="Times New Roman" w:eastAsia="Calibri" w:hAnsi="Times New Roman" w:cs="Times New Roman"/>
                <w:sz w:val="12"/>
                <w:szCs w:val="12"/>
              </w:rPr>
              <w:lastRenderedPageBreak/>
              <w:t>ориентирован на профилактику нарушений обязательных требований</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Б.2</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Б.2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КВМИР)</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Б.3</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Б.3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КМДист)</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Б.4</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Б.4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КОПВ)</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Б.5</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Б.5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КПВИ)</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Б.6</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Б.6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КПНН)</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Б.7</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контрольных</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Б.7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КМНОТ)</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Б.8</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Б.8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КМАП)</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Б.9</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Б.9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АШ)</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Б.10</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Б.10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КЗОП)</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Б.11</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Б.11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КЗОПОС)</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Б.12</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Б.12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КУОК)</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Б.13</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Б.13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КЖДП)</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Б.14</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Б.14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КЖНС)</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Б.15</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Б.15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КЖОР)</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Б.16</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Б.16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КИЗ)</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Б.17</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Количество исковых заявлений об оспаривании решений, действий (бездействий) должностных лиц контрольного органа, направленных </w:t>
            </w:r>
            <w:r w:rsidRPr="001D2FD8">
              <w:rPr>
                <w:rFonts w:ascii="Times New Roman" w:eastAsia="Calibri" w:hAnsi="Times New Roman" w:cs="Times New Roman"/>
                <w:sz w:val="12"/>
                <w:szCs w:val="12"/>
              </w:rPr>
              <w:lastRenderedPageBreak/>
              <w:t>контролируемыми лицами в судебном порядке, по которым принято решение об удовлетворении заявленных требований, за отчетный период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 xml:space="preserve">Б.17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КУИЗ)</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w:t>
            </w:r>
            <w:r w:rsidRPr="001D2FD8">
              <w:rPr>
                <w:rFonts w:ascii="Times New Roman" w:eastAsia="Calibri" w:hAnsi="Times New Roman" w:cs="Times New Roman"/>
                <w:sz w:val="12"/>
                <w:szCs w:val="12"/>
              </w:rPr>
              <w:lastRenderedPageBreak/>
              <w:t>требований (КУИЗ),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Б.18</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Б.18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КМГНТ)</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6" w:type="pct"/>
            <w:gridSpan w:val="3"/>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748"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Б.19</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Б19</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29"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tc>
        <w:tc>
          <w:tcPr>
            <w:tcW w:w="751"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Штатное расписание, должностная инструкция, трудовой договор</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Б.20</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Б.20 = ОТ + МТО</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829"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tc>
        <w:tc>
          <w:tcPr>
            <w:tcW w:w="751"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Штатное расписание, должностная инструкция, трудовой договор</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Б.21</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 </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Б21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АП)</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829"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51"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Б.22</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w:t>
            </w:r>
            <w:r w:rsidRPr="001D2FD8">
              <w:rPr>
                <w:rFonts w:ascii="Times New Roman" w:eastAsia="Calibri" w:hAnsi="Times New Roman" w:cs="Times New Roman"/>
                <w:sz w:val="12"/>
                <w:szCs w:val="12"/>
              </w:rPr>
              <w:lastRenderedPageBreak/>
              <w:t>ресурсов</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Б.22 = (10 х А.1 + А.2) / Б.19</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Составляющие формулы определены выше.</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29"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51"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На основании расчетов показателей, предусмотренных выше</w:t>
            </w:r>
          </w:p>
        </w:tc>
      </w:tr>
      <w:tr w:rsidR="001D2FD8" w:rsidRPr="001D2FD8" w:rsidTr="001D2FD8">
        <w:tc>
          <w:tcPr>
            <w:tcW w:w="436"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Б.23</w:t>
            </w:r>
          </w:p>
        </w:tc>
        <w:tc>
          <w:tcPr>
            <w:tcW w:w="925"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622"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Б.23 = (10 х А.1 + А.2) / Б.20</w:t>
            </w:r>
          </w:p>
        </w:tc>
        <w:tc>
          <w:tcPr>
            <w:tcW w:w="1434" w:type="pct"/>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Составляющие формулы определены выше.</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29"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51" w:type="pct"/>
            <w:gridSpan w:val="2"/>
            <w:shd w:val="clear" w:color="auto" w:fill="FFFFFF"/>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На основании расчетов показателей, предусмотренных выше</w:t>
            </w:r>
          </w:p>
        </w:tc>
      </w:tr>
    </w:tbl>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bCs/>
          <w:sz w:val="12"/>
          <w:szCs w:val="12"/>
        </w:rPr>
      </w:pP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СОБРАНИЕ ПРЕДСТАВИТЕЛЕЙ</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СЕЛЬСКОГО ПОСЕЛЕНИЯ КАНДАБУЛАК</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МУНИЦИПАЛЬНОГО РАЙОНА СЕРГИЕВСКИЙ</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САМАРСКОЙ ОБЛАСТИ</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РЕШЕНИЕ</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от «14» апреля 2026 года № 09</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sz w:val="12"/>
          <w:szCs w:val="12"/>
        </w:rPr>
        <w:t xml:space="preserve">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сельского поселения Кандабулак муниципального района Сергиевский Самарской области</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 Самарской области решило:</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Признать утратившими силу: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 30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 42 от 15.12.2021 года ««О внесении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утвержденное решением Собрания представителей сельского поселения Кандабулак муниципального района Сергиевский Самарской области от 16.09.2021 № 30»;</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 9 от 25.02.2022 года «О внесении изменений в решение Собрания представителей сельского поселения Кандабулак муниципального района Сергиевский Самарской области от 16 сентября 2021 года № 30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 10 от 16.05.2023 года «О внесении изменений в решение Собрания представителей сельского поселения Кандабулак муниципального района Сергиевский Самарской области № 30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 47 от 24.12.2021 года «О внесении изменений в решение Собрания представителей сельского поселения Кандабулак муниципального района Сергиевский Самарской области от 16.09.2021 года № 30 «Об утверждении Положения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Опубликовать настоящее решение в газете «Сергиевский вестник».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sz w:val="12"/>
          <w:szCs w:val="12"/>
        </w:rPr>
      </w:pPr>
      <w:r w:rsidRPr="001D2FD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сельского поселения Кандабулак</w:t>
      </w:r>
    </w:p>
    <w:p w:rsidR="001D2FD8" w:rsidRDefault="001D2FD8" w:rsidP="001D2FD8">
      <w:pPr>
        <w:tabs>
          <w:tab w:val="left" w:pos="284"/>
          <w:tab w:val="left" w:pos="3828"/>
        </w:tabs>
        <w:spacing w:after="0" w:line="240" w:lineRule="auto"/>
        <w:jc w:val="right"/>
        <w:rPr>
          <w:rFonts w:ascii="Times New Roman" w:eastAsia="Calibri" w:hAnsi="Times New Roman" w:cs="Times New Roman"/>
          <w:sz w:val="12"/>
          <w:szCs w:val="12"/>
        </w:rPr>
      </w:pPr>
      <w:r w:rsidRPr="001D2FD8">
        <w:rPr>
          <w:rFonts w:ascii="Times New Roman" w:eastAsia="Calibri" w:hAnsi="Times New Roman" w:cs="Times New Roman"/>
          <w:sz w:val="12"/>
          <w:szCs w:val="12"/>
        </w:rPr>
        <w:t>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sz w:val="12"/>
          <w:szCs w:val="12"/>
        </w:rPr>
      </w:pPr>
      <w:r w:rsidRPr="001D2FD8">
        <w:rPr>
          <w:rFonts w:ascii="Times New Roman" w:eastAsia="Calibri" w:hAnsi="Times New Roman" w:cs="Times New Roman"/>
          <w:sz w:val="12"/>
          <w:szCs w:val="12"/>
        </w:rPr>
        <w:t>Л.К. Галкина</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sz w:val="12"/>
          <w:szCs w:val="12"/>
        </w:rPr>
      </w:pPr>
      <w:r w:rsidRPr="001D2FD8">
        <w:rPr>
          <w:rFonts w:ascii="Times New Roman" w:eastAsia="Calibri" w:hAnsi="Times New Roman" w:cs="Times New Roman"/>
          <w:sz w:val="12"/>
          <w:szCs w:val="12"/>
        </w:rPr>
        <w:t>Глава сельского поселения Кандабулак</w:t>
      </w:r>
    </w:p>
    <w:p w:rsidR="001D2FD8" w:rsidRDefault="001D2FD8" w:rsidP="001D2FD8">
      <w:pPr>
        <w:tabs>
          <w:tab w:val="left" w:pos="284"/>
          <w:tab w:val="left" w:pos="3828"/>
        </w:tabs>
        <w:spacing w:after="0" w:line="240" w:lineRule="auto"/>
        <w:jc w:val="right"/>
        <w:rPr>
          <w:rFonts w:ascii="Times New Roman" w:eastAsia="Calibri" w:hAnsi="Times New Roman" w:cs="Times New Roman"/>
          <w:sz w:val="12"/>
          <w:szCs w:val="12"/>
        </w:rPr>
      </w:pPr>
      <w:r w:rsidRPr="001D2FD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Самарской области</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sz w:val="12"/>
          <w:szCs w:val="12"/>
        </w:rPr>
      </w:pPr>
      <w:r w:rsidRPr="001D2FD8">
        <w:rPr>
          <w:rFonts w:ascii="Times New Roman" w:eastAsia="Calibri" w:hAnsi="Times New Roman" w:cs="Times New Roman"/>
          <w:sz w:val="12"/>
          <w:szCs w:val="12"/>
        </w:rPr>
        <w:t>В.А. Литвиненко</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9470A2" w:rsidRDefault="009470A2" w:rsidP="001D2FD8">
      <w:pPr>
        <w:tabs>
          <w:tab w:val="left" w:pos="284"/>
          <w:tab w:val="left" w:pos="3828"/>
        </w:tabs>
        <w:spacing w:after="0" w:line="240" w:lineRule="auto"/>
        <w:jc w:val="right"/>
        <w:rPr>
          <w:rFonts w:ascii="Times New Roman" w:eastAsia="Calibri" w:hAnsi="Times New Roman" w:cs="Times New Roman"/>
          <w:i/>
          <w:sz w:val="12"/>
          <w:szCs w:val="12"/>
        </w:rPr>
      </w:pP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lastRenderedPageBreak/>
        <w:t>Приложение</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1D2FD8">
        <w:rPr>
          <w:rFonts w:ascii="Times New Roman" w:eastAsia="Calibri" w:hAnsi="Times New Roman" w:cs="Times New Roman"/>
          <w:i/>
          <w:sz w:val="12"/>
          <w:szCs w:val="12"/>
        </w:rPr>
        <w:t>сельского поселения Кандабулак</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от «14» 04.2026 г. № 09</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Положение</w:t>
      </w: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 xml:space="preserve">о муниципальном контроле на автомобильном транспорте, городском наземном электрическом транспорте и в дорожном хозяйстве </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i/>
          <w:iCs/>
          <w:sz w:val="12"/>
          <w:szCs w:val="12"/>
        </w:rPr>
      </w:pPr>
      <w:r w:rsidRPr="001D2FD8">
        <w:rPr>
          <w:rFonts w:ascii="Times New Roman" w:eastAsia="Calibri" w:hAnsi="Times New Roman" w:cs="Times New Roman"/>
          <w:b/>
          <w:bCs/>
          <w:sz w:val="12"/>
          <w:szCs w:val="12"/>
        </w:rPr>
        <w:t>в границах населенных пунктов сельского поселения Кандабулак</w:t>
      </w:r>
      <w:r>
        <w:rPr>
          <w:rFonts w:ascii="Times New Roman" w:eastAsia="Calibri" w:hAnsi="Times New Roman" w:cs="Times New Roman"/>
          <w:b/>
          <w:bCs/>
          <w:sz w:val="12"/>
          <w:szCs w:val="12"/>
        </w:rPr>
        <w:t xml:space="preserve"> </w:t>
      </w:r>
      <w:r w:rsidRPr="001D2FD8">
        <w:rPr>
          <w:rFonts w:ascii="Times New Roman" w:eastAsia="Calibri" w:hAnsi="Times New Roman" w:cs="Times New Roman"/>
          <w:b/>
          <w:bCs/>
          <w:sz w:val="12"/>
          <w:szCs w:val="12"/>
        </w:rPr>
        <w:t>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1. Общие положения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(далее – муниципальный контроль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Кандабулак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Кандабулак муниципального района Сергиевский Самарской области (далее – администрация).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w:t>
      </w:r>
      <w:r w:rsidRPr="001D2FD8">
        <w:rPr>
          <w:rFonts w:ascii="Times New Roman" w:eastAsia="Calibri" w:hAnsi="Times New Roman" w:cs="Times New Roman"/>
          <w:sz w:val="12"/>
          <w:szCs w:val="12"/>
          <w:u w:val="single"/>
        </w:rPr>
        <w:t>закона</w:t>
      </w:r>
      <w:r w:rsidRPr="001D2FD8">
        <w:rPr>
          <w:rFonts w:ascii="Times New Roman" w:eastAsia="Calibri" w:hAnsi="Times New Roman" w:cs="Times New Roman"/>
          <w:sz w:val="12"/>
          <w:szCs w:val="12"/>
        </w:rPr>
        <w:t xml:space="preserve">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bCs/>
          <w:sz w:val="12"/>
          <w:szCs w:val="12"/>
        </w:rPr>
        <w:t>1.8.</w:t>
      </w:r>
      <w:r w:rsidRPr="001D2FD8">
        <w:rPr>
          <w:rFonts w:ascii="Times New Roman" w:eastAsia="Calibri" w:hAnsi="Times New Roman" w:cs="Times New Roman"/>
          <w:sz w:val="12"/>
          <w:szCs w:val="12"/>
        </w:rPr>
        <w:t xml:space="preserve">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2FD8">
        <w:rPr>
          <w:rFonts w:ascii="Times New Roman" w:eastAsia="Calibri" w:hAnsi="Times New Roman" w:cs="Times New Roman"/>
          <w:sz w:val="12"/>
          <w:szCs w:val="12"/>
        </w:rPr>
        <w:lastRenderedPageBreak/>
        <w:t xml:space="preserve">Администрацией </w:t>
      </w:r>
      <w:r w:rsidRPr="001D2FD8">
        <w:rPr>
          <w:rFonts w:ascii="Times New Roman" w:eastAsia="Calibri" w:hAnsi="Times New Roman" w:cs="Times New Roman"/>
          <w:bCs/>
          <w:sz w:val="12"/>
          <w:szCs w:val="12"/>
        </w:rPr>
        <w:t>осуществляется отнесение объектов муниципального контроля на автомобильном транспорте</w:t>
      </w:r>
      <w:r w:rsidRPr="001D2FD8">
        <w:rPr>
          <w:rFonts w:ascii="Times New Roman" w:eastAsia="Calibri" w:hAnsi="Times New Roman" w:cs="Times New Roman"/>
          <w:sz w:val="12"/>
          <w:szCs w:val="12"/>
        </w:rPr>
        <w:t xml:space="preserve"> </w:t>
      </w:r>
      <w:r w:rsidRPr="001D2FD8">
        <w:rPr>
          <w:rFonts w:ascii="Times New Roman" w:eastAsia="Calibri" w:hAnsi="Times New Roman" w:cs="Times New Roman"/>
          <w:bCs/>
          <w:sz w:val="12"/>
          <w:szCs w:val="12"/>
        </w:rPr>
        <w:t>к определенной категории риска в соответствии с настоящим Положением.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w:t>
      </w:r>
      <w:hyperlink r:id="rId19" w:history="1">
        <w:r w:rsidRPr="001D2FD8">
          <w:rPr>
            <w:rStyle w:val="af"/>
            <w:rFonts w:ascii="Times New Roman" w:eastAsia="Calibri" w:hAnsi="Times New Roman" w:cs="Times New Roman"/>
            <w:sz w:val="12"/>
            <w:szCs w:val="12"/>
          </w:rPr>
          <w:t>законо</w:t>
        </w:r>
      </w:hyperlink>
      <w:r w:rsidRPr="001D2FD8">
        <w:rPr>
          <w:rFonts w:ascii="Times New Roman" w:eastAsia="Calibri" w:hAnsi="Times New Roman" w:cs="Times New Roman"/>
          <w:sz w:val="12"/>
          <w:szCs w:val="12"/>
        </w:rPr>
        <w:t>м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w:t>
      </w:r>
      <w:r w:rsidRPr="001D2FD8">
        <w:rPr>
          <w:rFonts w:ascii="Times New Roman" w:eastAsia="Calibri" w:hAnsi="Times New Roman" w:cs="Times New Roman"/>
          <w:sz w:val="12"/>
          <w:szCs w:val="12"/>
          <w:lang w:val="en-US"/>
        </w:rPr>
        <w:t>c</w:t>
      </w:r>
      <w:r w:rsidRPr="001D2FD8">
        <w:rPr>
          <w:rFonts w:ascii="Times New Roman" w:eastAsia="Calibri" w:hAnsi="Times New Roman" w:cs="Times New Roman"/>
          <w:sz w:val="12"/>
          <w:szCs w:val="12"/>
        </w:rPr>
        <w:t xml:space="preserve">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средний риск;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умеренный риск;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низкий риск.</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Кандабулак муниципального района Сергиевский.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2FD8">
        <w:rPr>
          <w:rFonts w:ascii="Times New Roman" w:eastAsia="Calibri" w:hAnsi="Times New Roman" w:cs="Times New Roman"/>
          <w:bCs/>
          <w:sz w:val="12"/>
          <w:szCs w:val="12"/>
        </w:rPr>
        <w:t>2.7. Перечень объектов муниципального контроля на автомобильном транспорте содержит следующую информацию: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2FD8">
        <w:rPr>
          <w:rFonts w:ascii="Times New Roman" w:eastAsia="Calibri" w:hAnsi="Times New Roman" w:cs="Times New Roman"/>
          <w:bCs/>
          <w:sz w:val="12"/>
          <w:szCs w:val="12"/>
        </w:rPr>
        <w:t>1) информацию, идентифицирующую объект муниципального контроля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2FD8">
        <w:rPr>
          <w:rFonts w:ascii="Times New Roman" w:eastAsia="Calibri" w:hAnsi="Times New Roman" w:cs="Times New Roman"/>
          <w:bCs/>
          <w:sz w:val="12"/>
          <w:szCs w:val="12"/>
        </w:rPr>
        <w:t>2) присвоенную категорию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3. Профилактика рисков причинения вреда (ущерба) охраняемым законом ценностям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Кандабулак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информирование;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объявление предостережений;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консультирование;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профилактический визит</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w:t>
      </w:r>
      <w:hyperlink r:id="rId20" w:history="1">
        <w:r w:rsidRPr="001D2FD8">
          <w:rPr>
            <w:rStyle w:val="af"/>
            <w:rFonts w:ascii="Times New Roman" w:eastAsia="Calibri" w:hAnsi="Times New Roman" w:cs="Times New Roman"/>
            <w:sz w:val="12"/>
            <w:szCs w:val="12"/>
          </w:rPr>
          <w:t>частью 3 статьи 46</w:t>
        </w:r>
      </w:hyperlink>
      <w:r w:rsidRPr="001D2FD8">
        <w:rPr>
          <w:rFonts w:ascii="Times New Roman" w:eastAsia="Calibri" w:hAnsi="Times New Roman" w:cs="Times New Roman"/>
          <w:sz w:val="12"/>
          <w:szCs w:val="12"/>
        </w:rPr>
        <w:t xml:space="preserve">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Администрация также вправе информировать население сельского поселения Кандабулак  муниципального района Сергиевский Самарской области</w:t>
      </w:r>
      <w:r w:rsidRPr="001D2FD8">
        <w:rPr>
          <w:rFonts w:ascii="Times New Roman" w:eastAsia="Calibri" w:hAnsi="Times New Roman" w:cs="Times New Roman"/>
          <w:i/>
          <w:iCs/>
          <w:sz w:val="12"/>
          <w:szCs w:val="12"/>
        </w:rPr>
        <w:t xml:space="preserve"> </w:t>
      </w:r>
      <w:r w:rsidRPr="001D2FD8">
        <w:rPr>
          <w:rFonts w:ascii="Times New Roman" w:eastAsia="Calibri" w:hAnsi="Times New Roman" w:cs="Times New Roman"/>
          <w:sz w:val="12"/>
          <w:szCs w:val="12"/>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Кандабулак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Наименование органа, в который направляется возражение;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Дату и номер предостережения;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Дату получения предостережения контролируемым лицом;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Личную подпись и дату.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Удовлетворяет возражение в форме отмены предостережения;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D2FD8">
        <w:rPr>
          <w:rFonts w:ascii="Times New Roman" w:eastAsia="Calibri" w:hAnsi="Times New Roman" w:cs="Times New Roman"/>
          <w:sz w:val="12"/>
          <w:szCs w:val="12"/>
        </w:rPr>
        <w:t>Отказывает в удовлетворении возражения с указанием причины отказа.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Повторное направление возражения по тем же основанием не допускается.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Личный прием граждан проводится главой сельского поселения Кандабулак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1D2FD8">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Должностными лицами, уполномоченными осуществлять контроль, ведется журнал учета консультирований.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Кандабулак муниципального района Сергиевский или должностным лицом, уполномоченным осуществлять контроль.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4. Осуществление контрольных мероприятий и контрольных действий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Кандабулак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Кандабулак муниципального района Сергиевский о проведении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w:t>
      </w:r>
      <w:hyperlink r:id="rId21" w:anchor="/document/12191208/entry/5000" w:history="1">
        <w:r w:rsidRPr="001D2FD8">
          <w:rPr>
            <w:rStyle w:val="af"/>
            <w:rFonts w:ascii="Times New Roman" w:eastAsia="Calibri" w:hAnsi="Times New Roman" w:cs="Times New Roman"/>
            <w:sz w:val="12"/>
            <w:szCs w:val="12"/>
          </w:rPr>
          <w:t>правилами</w:t>
        </w:r>
      </w:hyperlink>
      <w:r w:rsidRPr="001D2FD8">
        <w:rPr>
          <w:rFonts w:ascii="Times New Roman" w:eastAsia="Calibri" w:hAnsi="Times New Roman" w:cs="Times New Roman"/>
          <w:sz w:val="12"/>
          <w:szCs w:val="12"/>
        </w:rPr>
        <w:t>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w:t>
      </w:r>
      <w:hyperlink r:id="rId22" w:history="1">
        <w:r w:rsidRPr="001D2FD8">
          <w:rPr>
            <w:rStyle w:val="af"/>
            <w:rFonts w:ascii="Times New Roman" w:eastAsia="Calibri" w:hAnsi="Times New Roman" w:cs="Times New Roman"/>
            <w:sz w:val="12"/>
            <w:szCs w:val="12"/>
          </w:rPr>
          <w:t>законом</w:t>
        </w:r>
      </w:hyperlink>
      <w:r w:rsidRPr="001D2FD8">
        <w:rPr>
          <w:rFonts w:ascii="Times New Roman" w:eastAsia="Calibri" w:hAnsi="Times New Roman" w:cs="Times New Roman"/>
          <w:sz w:val="12"/>
          <w:szCs w:val="12"/>
        </w:rPr>
        <w:t xml:space="preserve">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3" w:history="1">
        <w:r w:rsidRPr="001D2FD8">
          <w:rPr>
            <w:rStyle w:val="af"/>
            <w:rFonts w:ascii="Times New Roman" w:eastAsia="Calibri" w:hAnsi="Times New Roman" w:cs="Times New Roman"/>
            <w:sz w:val="12"/>
            <w:szCs w:val="12"/>
          </w:rPr>
          <w:t>частью 2 статьи 90</w:t>
        </w:r>
      </w:hyperlink>
      <w:r w:rsidRPr="001D2FD8">
        <w:rPr>
          <w:rFonts w:ascii="Times New Roman" w:eastAsia="Calibri" w:hAnsi="Times New Roman" w:cs="Times New Roman"/>
          <w:sz w:val="12"/>
          <w:szCs w:val="12"/>
        </w:rPr>
        <w:t xml:space="preserve">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w:t>
      </w:r>
      <w:r w:rsidRPr="001D2FD8">
        <w:rPr>
          <w:rFonts w:ascii="Times New Roman" w:eastAsia="Calibri" w:hAnsi="Times New Roman" w:cs="Times New Roman"/>
          <w:sz w:val="12"/>
          <w:szCs w:val="12"/>
        </w:rPr>
        <w:lastRenderedPageBreak/>
        <w:t>248-ФЗ «О государственном контроле (надзоре) и муниципальном контроле в Российской Федерации» или Правительством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1D2FD8">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5. Обжалование решений администрации, действий (бездействия) должностных лиц, уполномоченных осуществлять контроль</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6. Ключевые показатели муниципального контроля на автомобильном транспорте и их целевые значения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Приложение № 1 к Положению</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Критерии</w:t>
      </w:r>
    </w:p>
    <w:p w:rsidR="001D2FD8" w:rsidRDefault="001D2FD8" w:rsidP="001D2FD8">
      <w:pPr>
        <w:tabs>
          <w:tab w:val="left" w:pos="284"/>
          <w:tab w:val="left" w:pos="3828"/>
        </w:tabs>
        <w:spacing w:after="0" w:line="240" w:lineRule="auto"/>
        <w:jc w:val="center"/>
        <w:rPr>
          <w:rFonts w:ascii="Times New Roman" w:eastAsia="Calibri" w:hAnsi="Times New Roman" w:cs="Times New Roman"/>
          <w:b/>
          <w:sz w:val="12"/>
          <w:szCs w:val="12"/>
        </w:rPr>
      </w:pPr>
      <w:r w:rsidRPr="001D2FD8">
        <w:rPr>
          <w:rFonts w:ascii="Times New Roman" w:eastAsia="Calibri" w:hAnsi="Times New Roman" w:cs="Times New Roman"/>
          <w:b/>
          <w:bCs/>
          <w:sz w:val="12"/>
          <w:szCs w:val="12"/>
        </w:rPr>
        <w:t xml:space="preserve">отнесения </w:t>
      </w:r>
      <w:r w:rsidRPr="001D2FD8">
        <w:rPr>
          <w:rFonts w:ascii="Times New Roman" w:eastAsia="Calibri" w:hAnsi="Times New Roman" w:cs="Times New Roman"/>
          <w:b/>
          <w:sz w:val="12"/>
          <w:szCs w:val="12"/>
        </w:rPr>
        <w:t>объектов муниципального контроля на автомобильном транспорте, городском наземном электрическом транспорте</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Кандабулак муниципального района Сергиевский Самарской области </w:t>
      </w:r>
      <w:r w:rsidRPr="001D2FD8">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Кандабулак муниципального района Сергиевский Самарской области</w:t>
      </w:r>
      <w:r w:rsidRPr="001D2FD8">
        <w:rPr>
          <w:rFonts w:ascii="Times New Roman" w:eastAsia="Calibri" w:hAnsi="Times New Roman" w:cs="Times New Roman"/>
          <w:sz w:val="12"/>
          <w:szCs w:val="12"/>
        </w:rPr>
        <w:t xml:space="preserve"> </w:t>
      </w:r>
      <w:r w:rsidRPr="001D2FD8">
        <w:rPr>
          <w:rFonts w:ascii="Times New Roman" w:eastAsia="Calibri" w:hAnsi="Times New Roman" w:cs="Times New Roman"/>
          <w:b/>
          <w:bCs/>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Кандабулак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Кандабулак муниципального района Сергиевский Самарской области общего пользования.</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К категории низкого риска относятся все иные</w:t>
      </w:r>
      <w:r w:rsidRPr="001D2FD8">
        <w:rPr>
          <w:rFonts w:ascii="Times New Roman" w:eastAsia="Calibri" w:hAnsi="Times New Roman" w:cs="Times New Roman"/>
          <w:bCs/>
          <w:sz w:val="12"/>
          <w:szCs w:val="12"/>
        </w:rPr>
        <w:t xml:space="preserve"> объекты муниципального </w:t>
      </w:r>
      <w:r w:rsidRPr="001D2FD8">
        <w:rPr>
          <w:rFonts w:ascii="Times New Roman" w:eastAsia="Calibri" w:hAnsi="Times New Roman" w:cs="Times New Roman"/>
          <w:sz w:val="12"/>
          <w:szCs w:val="12"/>
        </w:rPr>
        <w:t>контроля.</w:t>
      </w:r>
    </w:p>
    <w:p w:rsid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t xml:space="preserve">Приложение № 2 к Положению </w:t>
      </w: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1D2FD8">
        <w:rPr>
          <w:rFonts w:ascii="Times New Roman" w:eastAsia="Calibri" w:hAnsi="Times New Roman" w:cs="Times New Roman"/>
          <w:b/>
          <w:bCs/>
          <w:sz w:val="12"/>
          <w:szCs w:val="12"/>
        </w:rPr>
        <w:t>проверок при осуществлении администрацией</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 xml:space="preserve"> сельского поселения Кандабулак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и (или) на одной и той же дороге местного значения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и (или) на одной и той же дороге местного значения сельского поселения Кандабулак муниципального района Сергиевский Самарской области.</w:t>
      </w:r>
    </w:p>
    <w:p w:rsidR="001D2FD8" w:rsidRPr="001D2FD8" w:rsidRDefault="001D2FD8" w:rsidP="001D2FD8">
      <w:pPr>
        <w:tabs>
          <w:tab w:val="left" w:pos="284"/>
          <w:tab w:val="left" w:pos="3828"/>
        </w:tabs>
        <w:spacing w:after="0" w:line="240" w:lineRule="auto"/>
        <w:ind w:firstLine="284"/>
        <w:jc w:val="both"/>
        <w:rPr>
          <w:rFonts w:ascii="Times New Roman" w:eastAsia="Calibri" w:hAnsi="Times New Roman" w:cs="Times New Roman"/>
          <w:sz w:val="12"/>
          <w:szCs w:val="12"/>
        </w:rPr>
      </w:pPr>
      <w:r w:rsidRPr="001D2FD8">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и (или) на одной и той же дороге местного значения сельского поселения Кандабулак муниципального района Сергиевский Самарской области.</w:t>
      </w:r>
    </w:p>
    <w:p w:rsidR="009470A2" w:rsidRDefault="009470A2" w:rsidP="001D2FD8">
      <w:pPr>
        <w:tabs>
          <w:tab w:val="left" w:pos="284"/>
          <w:tab w:val="left" w:pos="3828"/>
        </w:tabs>
        <w:spacing w:after="0" w:line="240" w:lineRule="auto"/>
        <w:jc w:val="right"/>
        <w:rPr>
          <w:rFonts w:ascii="Times New Roman" w:eastAsia="Calibri" w:hAnsi="Times New Roman" w:cs="Times New Roman"/>
          <w:i/>
          <w:sz w:val="12"/>
          <w:szCs w:val="12"/>
        </w:rPr>
      </w:pPr>
    </w:p>
    <w:p w:rsidR="009470A2" w:rsidRDefault="009470A2" w:rsidP="001D2FD8">
      <w:pPr>
        <w:tabs>
          <w:tab w:val="left" w:pos="284"/>
          <w:tab w:val="left" w:pos="3828"/>
        </w:tabs>
        <w:spacing w:after="0" w:line="240" w:lineRule="auto"/>
        <w:jc w:val="right"/>
        <w:rPr>
          <w:rFonts w:ascii="Times New Roman" w:eastAsia="Calibri" w:hAnsi="Times New Roman" w:cs="Times New Roman"/>
          <w:i/>
          <w:sz w:val="12"/>
          <w:szCs w:val="12"/>
        </w:rPr>
      </w:pP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sz w:val="12"/>
          <w:szCs w:val="12"/>
        </w:rPr>
      </w:pPr>
      <w:r w:rsidRPr="001D2FD8">
        <w:rPr>
          <w:rFonts w:ascii="Times New Roman" w:eastAsia="Calibri" w:hAnsi="Times New Roman" w:cs="Times New Roman"/>
          <w:i/>
          <w:sz w:val="12"/>
          <w:szCs w:val="12"/>
        </w:rPr>
        <w:lastRenderedPageBreak/>
        <w:t xml:space="preserve">Приложение № 3 к Положению </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i/>
          <w:iCs/>
          <w:sz w:val="12"/>
          <w:szCs w:val="12"/>
        </w:rPr>
      </w:pP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Ключевые показатели муниципального контроля на автомобильном транспорте,</w:t>
      </w: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 xml:space="preserve"> городском наземном электрическом транспорте и в дорожном хозяйстве в границах населенных пунктов </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сельского поселения Кандабулак</w:t>
      </w:r>
      <w:r>
        <w:rPr>
          <w:rFonts w:ascii="Times New Roman" w:eastAsia="Calibri" w:hAnsi="Times New Roman" w:cs="Times New Roman"/>
          <w:b/>
          <w:bCs/>
          <w:sz w:val="12"/>
          <w:szCs w:val="12"/>
        </w:rPr>
        <w:t xml:space="preserve"> </w:t>
      </w:r>
      <w:r w:rsidRPr="001D2FD8">
        <w:rPr>
          <w:rFonts w:ascii="Times New Roman" w:eastAsia="Calibri" w:hAnsi="Times New Roman" w:cs="Times New Roman"/>
          <w:b/>
          <w:bCs/>
          <w:sz w:val="12"/>
          <w:szCs w:val="12"/>
        </w:rPr>
        <w:t>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1D2FD8" w:rsidRPr="001D2FD8" w:rsidTr="001D2FD8">
        <w:trPr>
          <w:trHeight w:val="20"/>
        </w:trPr>
        <w:tc>
          <w:tcPr>
            <w:tcW w:w="0" w:type="auto"/>
            <w:vMerge w:val="restart"/>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Индекс показателя</w:t>
            </w:r>
          </w:p>
        </w:tc>
        <w:tc>
          <w:tcPr>
            <w:tcW w:w="0" w:type="auto"/>
            <w:vMerge w:val="restart"/>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Наименование ключевого показателя</w:t>
            </w:r>
          </w:p>
        </w:tc>
        <w:tc>
          <w:tcPr>
            <w:tcW w:w="0" w:type="auto"/>
            <w:gridSpan w:val="4"/>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Период</w:t>
            </w:r>
          </w:p>
        </w:tc>
      </w:tr>
      <w:tr w:rsidR="001D2FD8" w:rsidRPr="001D2FD8" w:rsidTr="001D2FD8">
        <w:trPr>
          <w:trHeight w:val="20"/>
        </w:trPr>
        <w:tc>
          <w:tcPr>
            <w:tcW w:w="0" w:type="auto"/>
            <w:vMerge/>
          </w:tcPr>
          <w:p w:rsidR="001D2FD8" w:rsidRPr="001D2FD8" w:rsidRDefault="001D2FD8" w:rsidP="001D2FD8">
            <w:pPr>
              <w:tabs>
                <w:tab w:val="left" w:pos="284"/>
                <w:tab w:val="left" w:pos="3828"/>
              </w:tabs>
              <w:rPr>
                <w:rFonts w:ascii="Times New Roman" w:eastAsia="Calibri" w:hAnsi="Times New Roman" w:cs="Times New Roman"/>
                <w:iCs/>
                <w:sz w:val="12"/>
                <w:szCs w:val="12"/>
              </w:rPr>
            </w:pPr>
          </w:p>
        </w:tc>
        <w:tc>
          <w:tcPr>
            <w:tcW w:w="0" w:type="auto"/>
            <w:vMerge/>
          </w:tcPr>
          <w:p w:rsidR="001D2FD8" w:rsidRPr="001D2FD8" w:rsidRDefault="001D2FD8" w:rsidP="001D2FD8">
            <w:pPr>
              <w:tabs>
                <w:tab w:val="left" w:pos="284"/>
                <w:tab w:val="left" w:pos="3828"/>
              </w:tabs>
              <w:rPr>
                <w:rFonts w:ascii="Times New Roman" w:eastAsia="Calibri" w:hAnsi="Times New Roman" w:cs="Times New Roman"/>
                <w:iCs/>
                <w:sz w:val="12"/>
                <w:szCs w:val="12"/>
              </w:rPr>
            </w:pP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2026</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2027</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2028</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2029</w:t>
            </w:r>
          </w:p>
        </w:tc>
      </w:tr>
      <w:tr w:rsidR="001D2FD8" w:rsidRPr="001D2FD8" w:rsidTr="001D2FD8">
        <w:trPr>
          <w:trHeight w:val="20"/>
        </w:trPr>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А</w:t>
            </w:r>
          </w:p>
        </w:tc>
        <w:tc>
          <w:tcPr>
            <w:tcW w:w="0" w:type="auto"/>
            <w:gridSpan w:val="5"/>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1D2FD8" w:rsidRPr="001D2FD8" w:rsidTr="001D2FD8">
        <w:trPr>
          <w:trHeight w:val="20"/>
        </w:trPr>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А.1</w:t>
            </w:r>
          </w:p>
        </w:tc>
        <w:tc>
          <w:tcPr>
            <w:tcW w:w="0" w:type="auto"/>
          </w:tcPr>
          <w:p w:rsidR="001D2FD8" w:rsidRPr="001D2FD8" w:rsidRDefault="001D2FD8" w:rsidP="001D2FD8">
            <w:pPr>
              <w:tabs>
                <w:tab w:val="left" w:pos="284"/>
                <w:tab w:val="left" w:pos="3828"/>
              </w:tabs>
              <w:rPr>
                <w:rFonts w:ascii="Times New Roman" w:eastAsia="Calibri" w:hAnsi="Times New Roman" w:cs="Times New Roman"/>
                <w:i/>
                <w:iCs/>
                <w:sz w:val="12"/>
                <w:szCs w:val="12"/>
              </w:rPr>
            </w:pPr>
            <w:r w:rsidRPr="001D2FD8">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0,001</w:t>
            </w:r>
            <w:r w:rsidRPr="001D2FD8">
              <w:rPr>
                <w:rFonts w:ascii="Times New Roman" w:eastAsia="Calibri" w:hAnsi="Times New Roman" w:cs="Times New Roman"/>
                <w:iCs/>
                <w:sz w:val="12"/>
                <w:szCs w:val="12"/>
              </w:rPr>
              <w:br/>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0,001</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0,0005</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0,0005</w:t>
            </w:r>
          </w:p>
        </w:tc>
      </w:tr>
      <w:tr w:rsidR="001D2FD8" w:rsidRPr="001D2FD8" w:rsidTr="001D2FD8">
        <w:trPr>
          <w:trHeight w:val="20"/>
        </w:trPr>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А.2</w:t>
            </w:r>
          </w:p>
        </w:tc>
        <w:tc>
          <w:tcPr>
            <w:tcW w:w="0" w:type="auto"/>
          </w:tcPr>
          <w:p w:rsidR="001D2FD8" w:rsidRPr="001D2FD8" w:rsidRDefault="001D2FD8" w:rsidP="001D2FD8">
            <w:pPr>
              <w:tabs>
                <w:tab w:val="left" w:pos="284"/>
                <w:tab w:val="left" w:pos="3828"/>
              </w:tabs>
              <w:rPr>
                <w:rFonts w:ascii="Times New Roman" w:eastAsia="Calibri" w:hAnsi="Times New Roman" w:cs="Times New Roman"/>
                <w:i/>
                <w:iCs/>
                <w:sz w:val="12"/>
                <w:szCs w:val="12"/>
              </w:rPr>
            </w:pPr>
            <w:r w:rsidRPr="001D2FD8">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0,006</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0,004</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0,003</w:t>
            </w:r>
          </w:p>
        </w:tc>
        <w:tc>
          <w:tcPr>
            <w:tcW w:w="0" w:type="auto"/>
          </w:tcPr>
          <w:p w:rsidR="001D2FD8" w:rsidRPr="001D2FD8" w:rsidRDefault="001D2FD8" w:rsidP="001D2FD8">
            <w:pPr>
              <w:tabs>
                <w:tab w:val="left" w:pos="284"/>
                <w:tab w:val="left" w:pos="3828"/>
              </w:tabs>
              <w:rPr>
                <w:rFonts w:ascii="Times New Roman" w:eastAsia="Calibri" w:hAnsi="Times New Roman" w:cs="Times New Roman"/>
                <w:iCs/>
                <w:sz w:val="12"/>
                <w:szCs w:val="12"/>
              </w:rPr>
            </w:pPr>
            <w:r w:rsidRPr="001D2FD8">
              <w:rPr>
                <w:rFonts w:ascii="Times New Roman" w:eastAsia="Calibri" w:hAnsi="Times New Roman" w:cs="Times New Roman"/>
                <w:iCs/>
                <w:sz w:val="12"/>
                <w:szCs w:val="12"/>
              </w:rPr>
              <w:t>0,002</w:t>
            </w:r>
          </w:p>
        </w:tc>
      </w:tr>
    </w:tbl>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i/>
          <w:iCs/>
          <w:sz w:val="12"/>
          <w:szCs w:val="12"/>
        </w:rPr>
      </w:pPr>
    </w:p>
    <w:p w:rsidR="001D2FD8" w:rsidRPr="001D2FD8" w:rsidRDefault="001D2FD8" w:rsidP="001D2FD8">
      <w:pPr>
        <w:tabs>
          <w:tab w:val="left" w:pos="284"/>
          <w:tab w:val="left" w:pos="3828"/>
        </w:tabs>
        <w:spacing w:after="0" w:line="240" w:lineRule="auto"/>
        <w:jc w:val="right"/>
        <w:rPr>
          <w:rFonts w:ascii="Times New Roman" w:eastAsia="Calibri" w:hAnsi="Times New Roman" w:cs="Times New Roman"/>
          <w:i/>
          <w:iCs/>
          <w:sz w:val="12"/>
          <w:szCs w:val="12"/>
        </w:rPr>
      </w:pPr>
      <w:r w:rsidRPr="001D2FD8">
        <w:rPr>
          <w:rFonts w:ascii="Times New Roman" w:eastAsia="Calibri" w:hAnsi="Times New Roman" w:cs="Times New Roman"/>
          <w:i/>
          <w:sz w:val="12"/>
          <w:szCs w:val="12"/>
        </w:rPr>
        <w:t xml:space="preserve">Приложение № 4 к Положению </w:t>
      </w: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 xml:space="preserve">Индикативные показатели муниципального контроля на автомобильном транспорте, </w:t>
      </w:r>
    </w:p>
    <w:p w:rsid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городском наземном электрическом транспорте и в дорожном хозяйстве в границах населенных пунктов</w:t>
      </w:r>
    </w:p>
    <w:p w:rsidR="001D2FD8" w:rsidRPr="001D2FD8" w:rsidRDefault="001D2FD8" w:rsidP="001D2FD8">
      <w:pPr>
        <w:tabs>
          <w:tab w:val="left" w:pos="284"/>
          <w:tab w:val="left" w:pos="3828"/>
        </w:tabs>
        <w:spacing w:after="0" w:line="240" w:lineRule="auto"/>
        <w:jc w:val="center"/>
        <w:rPr>
          <w:rFonts w:ascii="Times New Roman" w:eastAsia="Calibri" w:hAnsi="Times New Roman" w:cs="Times New Roman"/>
          <w:b/>
          <w:bCs/>
          <w:sz w:val="12"/>
          <w:szCs w:val="12"/>
        </w:rPr>
      </w:pPr>
      <w:r w:rsidRPr="001D2FD8">
        <w:rPr>
          <w:rFonts w:ascii="Times New Roman" w:eastAsia="Calibri" w:hAnsi="Times New Roman" w:cs="Times New Roman"/>
          <w:b/>
          <w:bCs/>
          <w:sz w:val="12"/>
          <w:szCs w:val="12"/>
        </w:rPr>
        <w:t xml:space="preserve"> сельского поселения Кандабулак</w:t>
      </w:r>
      <w:r>
        <w:rPr>
          <w:rFonts w:ascii="Times New Roman" w:eastAsia="Calibri" w:hAnsi="Times New Roman" w:cs="Times New Roman"/>
          <w:b/>
          <w:bCs/>
          <w:sz w:val="12"/>
          <w:szCs w:val="12"/>
        </w:rPr>
        <w:t xml:space="preserve"> </w:t>
      </w:r>
      <w:r w:rsidRPr="001D2FD8">
        <w:rPr>
          <w:rFonts w:ascii="Times New Roman" w:eastAsia="Calibri" w:hAnsi="Times New Roman" w:cs="Times New Roman"/>
          <w:b/>
          <w:bCs/>
          <w:sz w:val="12"/>
          <w:szCs w:val="12"/>
        </w:rPr>
        <w:t>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2"/>
        <w:gridCol w:w="1620"/>
        <w:gridCol w:w="812"/>
        <w:gridCol w:w="2023"/>
        <w:gridCol w:w="1162"/>
        <w:gridCol w:w="1246"/>
        <w:gridCol w:w="12"/>
        <w:gridCol w:w="6"/>
      </w:tblGrid>
      <w:tr w:rsidR="001D2FD8" w:rsidRPr="001D2FD8" w:rsidTr="008B26C4">
        <w:trPr>
          <w:gridAfter w:val="2"/>
          <w:wAfter w:w="11" w:type="pct"/>
        </w:trPr>
        <w:tc>
          <w:tcPr>
            <w:tcW w:w="439" w:type="pct"/>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Индекс показателя</w:t>
            </w:r>
          </w:p>
        </w:tc>
        <w:tc>
          <w:tcPr>
            <w:tcW w:w="1074" w:type="pct"/>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Наименование показателя</w:t>
            </w:r>
          </w:p>
        </w:tc>
        <w:tc>
          <w:tcPr>
            <w:tcW w:w="538" w:type="pct"/>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Формула расчета</w:t>
            </w:r>
          </w:p>
        </w:tc>
        <w:tc>
          <w:tcPr>
            <w:tcW w:w="1341" w:type="pct"/>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Комментарии (интерпретация значений)</w:t>
            </w:r>
          </w:p>
        </w:tc>
        <w:tc>
          <w:tcPr>
            <w:tcW w:w="770" w:type="pct"/>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Целевые значения показателей</w:t>
            </w:r>
          </w:p>
        </w:tc>
        <w:tc>
          <w:tcPr>
            <w:tcW w:w="826" w:type="pct"/>
            <w:hideMark/>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Источник данных для определения значения показателя</w:t>
            </w:r>
          </w:p>
        </w:tc>
      </w:tr>
      <w:tr w:rsidR="001D2FD8" w:rsidRPr="001D2FD8" w:rsidTr="008B26C4">
        <w:trPr>
          <w:gridAfter w:val="1"/>
          <w:wAfter w:w="4" w:type="pct"/>
        </w:trPr>
        <w:tc>
          <w:tcPr>
            <w:tcW w:w="4996" w:type="pct"/>
            <w:gridSpan w:val="7"/>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Индикативные показатели</w:t>
            </w:r>
          </w:p>
        </w:tc>
      </w:tr>
      <w:tr w:rsidR="001D2FD8" w:rsidRPr="001D2FD8" w:rsidTr="008B26C4">
        <w:trPr>
          <w:gridAfter w:val="1"/>
          <w:wAfter w:w="4" w:type="pct"/>
        </w:trPr>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w:t>
            </w:r>
          </w:p>
        </w:tc>
        <w:tc>
          <w:tcPr>
            <w:tcW w:w="4557" w:type="pct"/>
            <w:gridSpan w:val="6"/>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КВМ)</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Б.2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КВМИР)</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Б.3</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Б.3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КМДист)</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Б.4</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 xml:space="preserve">Б.4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КОПВ)</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либо не устанавливается, либо устанавливается равным количеству обязательных </w:t>
            </w:r>
            <w:r w:rsidRPr="001D2FD8">
              <w:rPr>
                <w:rFonts w:ascii="Times New Roman" w:eastAsia="Calibri" w:hAnsi="Times New Roman" w:cs="Times New Roman"/>
                <w:sz w:val="12"/>
                <w:szCs w:val="12"/>
              </w:rPr>
              <w:lastRenderedPageBreak/>
              <w:t>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 xml:space="preserve">Результаты осуществления муниципального контроля на автомобильном транспорте в отчетном </w:t>
            </w:r>
            <w:r w:rsidRPr="001D2FD8">
              <w:rPr>
                <w:rFonts w:ascii="Times New Roman" w:eastAsia="Calibri" w:hAnsi="Times New Roman" w:cs="Times New Roman"/>
                <w:sz w:val="12"/>
                <w:szCs w:val="12"/>
              </w:rPr>
              <w:lastRenderedPageBreak/>
              <w:t>году</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Б.5</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Б.5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КПВИ)</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Б.6</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Б.6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КПНН)</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Б.7</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контрольных</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Б.7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КМНОТ)</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Б.8</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Б.8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КМАП)</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Б.9</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Б.9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АШ)</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Б.10</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Б.10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КЗОП)</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Б.11</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Б.11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КЗОПОС)</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Б.12</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Общее количество учтенных объектов контроля на конец отчетного периода</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Б.12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КУОК)</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Б.13</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Б.13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КЖДП)</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w:t>
            </w:r>
            <w:r w:rsidRPr="001D2FD8">
              <w:rPr>
                <w:rFonts w:ascii="Times New Roman" w:eastAsia="Calibri" w:hAnsi="Times New Roman" w:cs="Times New Roman"/>
                <w:sz w:val="12"/>
                <w:szCs w:val="12"/>
              </w:rPr>
              <w:lastRenderedPageBreak/>
              <w:t>году</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Б.14</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Б.14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КЖНС)</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Б.15</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Б.15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КЖОР)</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Б.16</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Б.16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КИЗ)</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Б.17</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Б.17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КУИЗ)</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8B26C4">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Б.18</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Б.18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КМГНТ)</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Целевое значение не устанавливается </w:t>
            </w:r>
            <w:r w:rsidRPr="001D2FD8">
              <w:rPr>
                <w:rFonts w:ascii="Times New Roman" w:eastAsia="Calibri" w:hAnsi="Times New Roman" w:cs="Times New Roman"/>
                <w:sz w:val="12"/>
                <w:szCs w:val="12"/>
              </w:rPr>
              <w:fldChar w:fldCharType="begin"/>
            </w:r>
            <w:r w:rsidRPr="001D2FD8">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1D2FD8">
              <w:rPr>
                <w:rFonts w:ascii="Times New Roman" w:eastAsia="Calibri" w:hAnsi="Times New Roman" w:cs="Times New Roman"/>
                <w:sz w:val="12"/>
                <w:szCs w:val="12"/>
              </w:rPr>
              <w:fldChar w:fldCharType="end"/>
            </w:r>
          </w:p>
        </w:tc>
        <w:tc>
          <w:tcPr>
            <w:tcW w:w="837" w:type="pct"/>
            <w:gridSpan w:val="3"/>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8B26C4">
        <w:trPr>
          <w:gridAfter w:val="1"/>
          <w:wAfter w:w="4" w:type="pct"/>
        </w:trPr>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Б.19</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Б19</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tc>
        <w:tc>
          <w:tcPr>
            <w:tcW w:w="833" w:type="pct"/>
            <w:gridSpan w:val="2"/>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Штатное расписание, должностная инструкция, трудовой договор</w:t>
            </w:r>
          </w:p>
        </w:tc>
      </w:tr>
      <w:tr w:rsidR="001D2FD8" w:rsidRPr="001D2FD8" w:rsidTr="008B26C4">
        <w:trPr>
          <w:gridAfter w:val="1"/>
          <w:wAfter w:w="4" w:type="pct"/>
        </w:trPr>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Б.20</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Б.20 = ОТ + МТО</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w:t>
            </w:r>
            <w:r w:rsidRPr="001D2FD8">
              <w:rPr>
                <w:rFonts w:ascii="Times New Roman" w:eastAsia="Calibri" w:hAnsi="Times New Roman" w:cs="Times New Roman"/>
                <w:sz w:val="12"/>
                <w:szCs w:val="12"/>
              </w:rPr>
              <w:lastRenderedPageBreak/>
              <w:t>труда (ОТ), а также суммы затрат на материально-техническое обеспечение муниципального контроля на автомобильном транспорте (МТО)</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Целевое значение не устанавливается</w:t>
            </w:r>
          </w:p>
        </w:tc>
        <w:tc>
          <w:tcPr>
            <w:tcW w:w="833" w:type="pct"/>
            <w:gridSpan w:val="2"/>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Штатное расписание, должностная инструкция, трудовой договор</w:t>
            </w:r>
          </w:p>
        </w:tc>
      </w:tr>
      <w:tr w:rsidR="001D2FD8" w:rsidRPr="001D2FD8" w:rsidTr="008B26C4">
        <w:trPr>
          <w:gridAfter w:val="1"/>
          <w:wAfter w:w="4" w:type="pct"/>
        </w:trPr>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lastRenderedPageBreak/>
              <w:t>Б.21</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 </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Б21 = </w:t>
            </w:r>
            <w:r w:rsidRPr="001D2FD8">
              <w:rPr>
                <w:rFonts w:ascii="Times New Roman" w:eastAsia="Calibri" w:hAnsi="Times New Roman" w:cs="Times New Roman"/>
                <w:sz w:val="12"/>
                <w:szCs w:val="12"/>
                <w:lang w:val="en-US"/>
              </w:rPr>
              <w:t>Sum(</w:t>
            </w:r>
            <w:r w:rsidRPr="001D2FD8">
              <w:rPr>
                <w:rFonts w:ascii="Times New Roman" w:eastAsia="Calibri" w:hAnsi="Times New Roman" w:cs="Times New Roman"/>
                <w:sz w:val="12"/>
                <w:szCs w:val="12"/>
              </w:rPr>
              <w:t>АП)</w:t>
            </w:r>
          </w:p>
        </w:tc>
        <w:tc>
          <w:tcPr>
            <w:tcW w:w="1341"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3" w:type="pct"/>
            <w:gridSpan w:val="2"/>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1D2FD8" w:rsidRPr="001D2FD8" w:rsidTr="008B26C4">
        <w:trPr>
          <w:gridAfter w:val="1"/>
          <w:wAfter w:w="4" w:type="pct"/>
        </w:trPr>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Б.22</w:t>
            </w:r>
          </w:p>
        </w:tc>
        <w:tc>
          <w:tcPr>
            <w:tcW w:w="1074" w:type="pct"/>
          </w:tcPr>
          <w:p w:rsidR="001D2FD8" w:rsidRPr="001D2FD8" w:rsidRDefault="001D2FD8" w:rsidP="008B26C4">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Б.22 = (10 х А.1 + А.2) / Б.19</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Составляющие формулы определены выше.</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3" w:type="pct"/>
            <w:gridSpan w:val="2"/>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На основании расчетов показателей, предусмотренных выше</w:t>
            </w:r>
          </w:p>
        </w:tc>
      </w:tr>
      <w:tr w:rsidR="001D2FD8" w:rsidRPr="001D2FD8" w:rsidTr="008B26C4">
        <w:trPr>
          <w:gridAfter w:val="1"/>
          <w:wAfter w:w="4" w:type="pct"/>
        </w:trPr>
        <w:tc>
          <w:tcPr>
            <w:tcW w:w="439"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Б.23</w:t>
            </w:r>
          </w:p>
        </w:tc>
        <w:tc>
          <w:tcPr>
            <w:tcW w:w="1074"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538"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Б.23 = (10 х А.1 + А.2) / Б.20</w:t>
            </w:r>
          </w:p>
        </w:tc>
        <w:tc>
          <w:tcPr>
            <w:tcW w:w="1341"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Составляющие формулы определены выше.</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770" w:type="pct"/>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Целевое значение не устанавливается</w:t>
            </w:r>
          </w:p>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p>
        </w:tc>
        <w:tc>
          <w:tcPr>
            <w:tcW w:w="833" w:type="pct"/>
            <w:gridSpan w:val="2"/>
          </w:tcPr>
          <w:p w:rsidR="001D2FD8" w:rsidRPr="001D2FD8" w:rsidRDefault="001D2FD8" w:rsidP="001D2FD8">
            <w:pPr>
              <w:tabs>
                <w:tab w:val="left" w:pos="284"/>
                <w:tab w:val="left" w:pos="3828"/>
              </w:tabs>
              <w:spacing w:after="0" w:line="240" w:lineRule="auto"/>
              <w:rPr>
                <w:rFonts w:ascii="Times New Roman" w:eastAsia="Calibri" w:hAnsi="Times New Roman" w:cs="Times New Roman"/>
                <w:sz w:val="12"/>
                <w:szCs w:val="12"/>
              </w:rPr>
            </w:pPr>
            <w:r w:rsidRPr="001D2FD8">
              <w:rPr>
                <w:rFonts w:ascii="Times New Roman" w:eastAsia="Calibri" w:hAnsi="Times New Roman" w:cs="Times New Roman"/>
                <w:sz w:val="12"/>
                <w:szCs w:val="12"/>
              </w:rPr>
              <w:t>На основании расчетов показателей, предусмотренных выше</w:t>
            </w:r>
          </w:p>
        </w:tc>
      </w:tr>
    </w:tbl>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bCs/>
          <w:sz w:val="12"/>
          <w:szCs w:val="12"/>
        </w:rPr>
      </w:pP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r w:rsidRPr="008B26C4">
        <w:rPr>
          <w:rFonts w:ascii="Times New Roman" w:eastAsia="Calibri" w:hAnsi="Times New Roman" w:cs="Times New Roman"/>
          <w:b/>
          <w:i/>
          <w:sz w:val="12"/>
          <w:szCs w:val="12"/>
        </w:rPr>
        <w:t xml:space="preserve">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СОБРАНИЕ ПРЕДСТАВИТЕЛЕЙ</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СЕЛЬСКОГО ПОСЕЛЕНИЯ КРАСНОСЕЛЬСКОЕ</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МУНИЦИПАЛЬНОГО РАЙОНА СЕРГИЕВСКИЙ</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САМАРСКОЙ ОБЛАСТИ</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РЕШЕНИЕ</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от</w:t>
      </w:r>
      <w:r>
        <w:rPr>
          <w:rFonts w:ascii="Times New Roman" w:eastAsia="Calibri" w:hAnsi="Times New Roman" w:cs="Times New Roman"/>
          <w:b/>
          <w:sz w:val="12"/>
          <w:szCs w:val="12"/>
        </w:rPr>
        <w:t xml:space="preserve"> «</w:t>
      </w:r>
      <w:r w:rsidRPr="008B26C4">
        <w:rPr>
          <w:rFonts w:ascii="Times New Roman" w:eastAsia="Calibri" w:hAnsi="Times New Roman" w:cs="Times New Roman"/>
          <w:b/>
          <w:sz w:val="12"/>
          <w:szCs w:val="12"/>
        </w:rPr>
        <w:t>20»  апреля 2026г. № 15</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sz w:val="12"/>
          <w:szCs w:val="12"/>
        </w:rPr>
      </w:pP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b/>
          <w:sz w:val="12"/>
          <w:szCs w:val="12"/>
        </w:rPr>
      </w:pP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 решило:</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B26C4">
        <w:rPr>
          <w:rFonts w:ascii="Times New Roman" w:eastAsia="Calibri" w:hAnsi="Times New Roman" w:cs="Times New Roman"/>
          <w:sz w:val="12"/>
          <w:szCs w:val="12"/>
        </w:rPr>
        <w:t>Утвердить прилагаемое Положение о</w:t>
      </w:r>
      <w:r w:rsidRPr="008B26C4">
        <w:rPr>
          <w:rFonts w:ascii="Times New Roman" w:eastAsia="Calibri" w:hAnsi="Times New Roman" w:cs="Times New Roman"/>
          <w:b/>
          <w:sz w:val="12"/>
          <w:szCs w:val="12"/>
        </w:rPr>
        <w:t xml:space="preserve"> </w:t>
      </w:r>
      <w:r w:rsidRPr="008B26C4">
        <w:rPr>
          <w:rFonts w:ascii="Times New Roman" w:eastAsia="Calibri" w:hAnsi="Times New Roman" w:cs="Times New Roman"/>
          <w:sz w:val="12"/>
          <w:szCs w:val="12"/>
        </w:rPr>
        <w:t>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B26C4">
        <w:rPr>
          <w:rFonts w:ascii="Times New Roman" w:eastAsia="Calibri" w:hAnsi="Times New Roman" w:cs="Times New Roman"/>
          <w:sz w:val="12"/>
          <w:szCs w:val="12"/>
        </w:rPr>
        <w:t>Признать утратившими силу: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-решение Собрания Представителей сельского поселения Красносельское муниципального района Сергиевский Самарской области № 30 от 16.09.2021 г.«Об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b/>
          <w:sz w:val="12"/>
          <w:szCs w:val="12"/>
        </w:rPr>
      </w:pPr>
      <w:r w:rsidRPr="008B26C4">
        <w:rPr>
          <w:rFonts w:ascii="Times New Roman" w:eastAsia="Calibri" w:hAnsi="Times New Roman" w:cs="Times New Roman"/>
          <w:sz w:val="12"/>
          <w:szCs w:val="12"/>
        </w:rPr>
        <w:t>-решение Собрания Представителей сельского поселения Красносельское муниципального района Сергиевский № 41 от 15.12.2021 г.</w:t>
      </w:r>
      <w:r w:rsidRPr="008B26C4">
        <w:rPr>
          <w:rFonts w:ascii="Times New Roman" w:eastAsia="Calibri" w:hAnsi="Times New Roman" w:cs="Times New Roman"/>
          <w:b/>
          <w:sz w:val="12"/>
          <w:szCs w:val="12"/>
        </w:rPr>
        <w:t xml:space="preserve"> </w:t>
      </w:r>
      <w:r w:rsidRPr="008B26C4">
        <w:rPr>
          <w:rFonts w:ascii="Times New Roman" w:eastAsia="Calibri" w:hAnsi="Times New Roman" w:cs="Times New Roman"/>
          <w:sz w:val="12"/>
          <w:szCs w:val="12"/>
        </w:rPr>
        <w:t>«О внесении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 31 от 16.09.2021 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b/>
          <w:sz w:val="12"/>
          <w:szCs w:val="12"/>
        </w:rPr>
      </w:pPr>
      <w:r w:rsidRPr="008B26C4">
        <w:rPr>
          <w:rFonts w:ascii="Times New Roman" w:eastAsia="Calibri" w:hAnsi="Times New Roman" w:cs="Times New Roman"/>
          <w:sz w:val="12"/>
          <w:szCs w:val="12"/>
        </w:rPr>
        <w:t>-решение Собрания Представителей сельского поселения Красносельское муниципального района Сергиевский № 47 от 24.12.2021 г.</w:t>
      </w:r>
      <w:r w:rsidRPr="008B26C4">
        <w:rPr>
          <w:rFonts w:ascii="Times New Roman" w:eastAsia="Calibri" w:hAnsi="Times New Roman" w:cs="Times New Roman"/>
          <w:b/>
          <w:sz w:val="12"/>
          <w:szCs w:val="12"/>
        </w:rPr>
        <w:t xml:space="preserve"> </w:t>
      </w:r>
      <w:r w:rsidRPr="008B26C4">
        <w:rPr>
          <w:rFonts w:ascii="Times New Roman" w:eastAsia="Calibri" w:hAnsi="Times New Roman" w:cs="Times New Roman"/>
          <w:sz w:val="12"/>
          <w:szCs w:val="12"/>
        </w:rPr>
        <w:t>«О внесении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 31 от 16.09.2021 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b/>
          <w:sz w:val="12"/>
          <w:szCs w:val="12"/>
        </w:rPr>
      </w:pPr>
      <w:r w:rsidRPr="008B26C4">
        <w:rPr>
          <w:rFonts w:ascii="Times New Roman" w:eastAsia="Calibri" w:hAnsi="Times New Roman" w:cs="Times New Roman"/>
          <w:sz w:val="12"/>
          <w:szCs w:val="12"/>
        </w:rPr>
        <w:t>-решение Собрания Представителей сельского поселения Красносельское муниципального района Сергиевский № 11 от 16.05.2023 г.</w:t>
      </w:r>
      <w:r w:rsidRPr="008B26C4">
        <w:rPr>
          <w:rFonts w:ascii="Times New Roman" w:eastAsia="Calibri" w:hAnsi="Times New Roman" w:cs="Times New Roman"/>
          <w:b/>
          <w:sz w:val="12"/>
          <w:szCs w:val="12"/>
        </w:rPr>
        <w:t xml:space="preserve"> </w:t>
      </w:r>
      <w:r w:rsidRPr="008B26C4">
        <w:rPr>
          <w:rFonts w:ascii="Times New Roman" w:eastAsia="Calibri" w:hAnsi="Times New Roman" w:cs="Times New Roman"/>
          <w:sz w:val="12"/>
          <w:szCs w:val="12"/>
        </w:rPr>
        <w:t>«О внесении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 31 от 16.09.2021 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Опубликовать настоящее  решение в газете «Сергиевский вестник».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r w:rsidRPr="008B26C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сельского поселения Красносельское</w:t>
      </w:r>
    </w:p>
    <w:p w:rsidR="008B26C4" w:rsidRDefault="008B26C4" w:rsidP="008B26C4">
      <w:pPr>
        <w:tabs>
          <w:tab w:val="left" w:pos="284"/>
          <w:tab w:val="left" w:pos="3828"/>
        </w:tabs>
        <w:spacing w:after="0" w:line="240" w:lineRule="auto"/>
        <w:jc w:val="right"/>
        <w:rPr>
          <w:rFonts w:ascii="Times New Roman" w:eastAsia="Calibri" w:hAnsi="Times New Roman" w:cs="Times New Roman"/>
          <w:bCs/>
          <w:sz w:val="12"/>
          <w:szCs w:val="12"/>
        </w:rPr>
      </w:pPr>
      <w:r w:rsidRPr="008B26C4">
        <w:rPr>
          <w:rFonts w:ascii="Times New Roman" w:eastAsia="Calibri" w:hAnsi="Times New Roman" w:cs="Times New Roman"/>
          <w:sz w:val="12"/>
          <w:szCs w:val="12"/>
        </w:rPr>
        <w:t xml:space="preserve">муниципального района </w:t>
      </w:r>
      <w:r w:rsidRPr="008B26C4">
        <w:rPr>
          <w:rFonts w:ascii="Times New Roman" w:eastAsia="Calibri" w:hAnsi="Times New Roman" w:cs="Times New Roman"/>
          <w:bCs/>
          <w:sz w:val="12"/>
          <w:szCs w:val="12"/>
        </w:rPr>
        <w:t>Сергиевский Самарской области</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bCs/>
          <w:sz w:val="12"/>
          <w:szCs w:val="12"/>
        </w:rPr>
      </w:pPr>
      <w:r w:rsidRPr="008B26C4">
        <w:rPr>
          <w:rFonts w:ascii="Times New Roman" w:eastAsia="Calibri" w:hAnsi="Times New Roman" w:cs="Times New Roman"/>
          <w:bCs/>
          <w:sz w:val="12"/>
          <w:szCs w:val="12"/>
        </w:rPr>
        <w:t>Л.В.Мельник</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r w:rsidRPr="008B26C4">
        <w:rPr>
          <w:rFonts w:ascii="Times New Roman" w:eastAsia="Calibri" w:hAnsi="Times New Roman" w:cs="Times New Roman"/>
          <w:sz w:val="12"/>
          <w:szCs w:val="12"/>
        </w:rPr>
        <w:t>Глава сельского  поселения Красносельское</w:t>
      </w:r>
    </w:p>
    <w:p w:rsid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муниципального района </w:t>
      </w:r>
      <w:r w:rsidRPr="008B26C4">
        <w:rPr>
          <w:rFonts w:ascii="Times New Roman" w:eastAsia="Calibri" w:hAnsi="Times New Roman" w:cs="Times New Roman"/>
          <w:bCs/>
          <w:sz w:val="12"/>
          <w:szCs w:val="12"/>
        </w:rPr>
        <w:t>Сергиевский</w:t>
      </w:r>
      <w:r>
        <w:rPr>
          <w:rFonts w:ascii="Times New Roman" w:eastAsia="Calibri" w:hAnsi="Times New Roman" w:cs="Times New Roman"/>
          <w:bCs/>
          <w:sz w:val="12"/>
          <w:szCs w:val="12"/>
        </w:rPr>
        <w:t xml:space="preserve"> </w:t>
      </w:r>
      <w:r w:rsidRPr="008B26C4">
        <w:rPr>
          <w:rFonts w:ascii="Times New Roman" w:eastAsia="Calibri" w:hAnsi="Times New Roman" w:cs="Times New Roman"/>
          <w:sz w:val="12"/>
          <w:szCs w:val="12"/>
        </w:rPr>
        <w:t>Самарской области</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r w:rsidRPr="008B26C4">
        <w:rPr>
          <w:rFonts w:ascii="Times New Roman" w:eastAsia="Calibri" w:hAnsi="Times New Roman" w:cs="Times New Roman"/>
          <w:sz w:val="12"/>
          <w:szCs w:val="12"/>
        </w:rPr>
        <w:t>Д.И.Тихонов</w:t>
      </w:r>
    </w:p>
    <w:p w:rsidR="001D2FD8" w:rsidRPr="001D2FD8" w:rsidRDefault="001D2FD8" w:rsidP="001D2FD8">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Приложение</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8B26C4">
        <w:rPr>
          <w:rFonts w:ascii="Times New Roman" w:eastAsia="Calibri" w:hAnsi="Times New Roman" w:cs="Times New Roman"/>
          <w:i/>
          <w:sz w:val="12"/>
          <w:szCs w:val="12"/>
        </w:rPr>
        <w:t>сельского  поселения Красносельское</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от «20»  апреля 2026г. № 15</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Положение</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 в границах населенных пунктов сельского поселения Красносельское</w:t>
      </w:r>
      <w:r>
        <w:rPr>
          <w:rFonts w:ascii="Times New Roman" w:eastAsia="Calibri" w:hAnsi="Times New Roman" w:cs="Times New Roman"/>
          <w:b/>
          <w:sz w:val="12"/>
          <w:szCs w:val="12"/>
        </w:rPr>
        <w:t xml:space="preserve"> </w:t>
      </w:r>
      <w:r w:rsidRPr="008B26C4">
        <w:rPr>
          <w:rFonts w:ascii="Times New Roman" w:eastAsia="Calibri" w:hAnsi="Times New Roman" w:cs="Times New Roman"/>
          <w:b/>
          <w:sz w:val="12"/>
          <w:szCs w:val="12"/>
        </w:rPr>
        <w:t>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Общие положения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(далее – муниципальный контроль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Красносельское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Красносельское муниципального района Сергиевский Самарской области (далее – администрация).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средний риск;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умеренный риск;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низкий риск.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w:t>
      </w:r>
      <w:r w:rsidRPr="008B26C4">
        <w:rPr>
          <w:rFonts w:ascii="Times New Roman" w:eastAsia="Calibri" w:hAnsi="Times New Roman" w:cs="Times New Roman"/>
          <w:sz w:val="12"/>
          <w:szCs w:val="12"/>
        </w:rPr>
        <w:lastRenderedPageBreak/>
        <w:t>риска, осуществляются в соответствии с распоряжением администрации сельского поселения Красносельское муниципального района Сергиевский.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присвоенную категорию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___________ поселения ___________муниципального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информирование;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объявление предостережений;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консультирование;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профилактический визит</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Администрация также вправе информировать население сельского поселения Красносельское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Красносельское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Наименование органа, в который направляется возражение;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Дату и номер предостережения;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Дату получения предостережения контролируемым лицом;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Личную подпись и дату.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Удовлетворяет возражение в форме отмены предостережения;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Отказывает в удовлетворении возражения с указанием причины отказа.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Повторное направление возражения по тем же основанием не допускается.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Личный прием граждан проводится главой сельского  поселения Красносельское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Красносельское муниципального района Сергиевский или должностным лицом, уполномоченным осуществлять контроль.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Осуществление контрольных мероприятий и контрольных действий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Красносельское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Красносельское муниципального района Сергиевский о проведении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 xml:space="preserve">Приложение № 1 к Положению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bCs/>
          <w:sz w:val="12"/>
          <w:szCs w:val="12"/>
        </w:rPr>
        <w:t>Критерии</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bCs/>
          <w:sz w:val="12"/>
          <w:szCs w:val="12"/>
        </w:rPr>
        <w:t xml:space="preserve">отнесения </w:t>
      </w:r>
      <w:r w:rsidRPr="008B26C4">
        <w:rPr>
          <w:rFonts w:ascii="Times New Roman" w:eastAsia="Calibri" w:hAnsi="Times New Roman" w:cs="Times New Roman"/>
          <w:b/>
          <w:sz w:val="12"/>
          <w:szCs w:val="12"/>
        </w:rPr>
        <w:t>объектов муниципального контроля на автомобильном транспорте, городском наземном электрическом транспорте</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Красносельское муниципального района Сергиевский Самарской области </w:t>
      </w:r>
      <w:r w:rsidRPr="008B26C4">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Красносельское  муниципального района Сергиевский Самарской области</w:t>
      </w:r>
      <w:r w:rsidRPr="008B26C4">
        <w:rPr>
          <w:rFonts w:ascii="Times New Roman" w:eastAsia="Calibri" w:hAnsi="Times New Roman" w:cs="Times New Roman"/>
          <w:sz w:val="12"/>
          <w:szCs w:val="12"/>
        </w:rPr>
        <w:t xml:space="preserve"> </w:t>
      </w:r>
      <w:r w:rsidRPr="008B26C4">
        <w:rPr>
          <w:rFonts w:ascii="Times New Roman" w:eastAsia="Calibri" w:hAnsi="Times New Roman" w:cs="Times New Roman"/>
          <w:b/>
          <w:bCs/>
          <w:sz w:val="12"/>
          <w:szCs w:val="12"/>
        </w:rPr>
        <w:t xml:space="preserve">муниципального контроля на автомобильном транспорте, городском </w:t>
      </w:r>
      <w:r w:rsidRPr="008B26C4">
        <w:rPr>
          <w:rFonts w:ascii="Times New Roman" w:eastAsia="Calibri" w:hAnsi="Times New Roman" w:cs="Times New Roman"/>
          <w:b/>
          <w:bCs/>
          <w:sz w:val="12"/>
          <w:szCs w:val="12"/>
        </w:rPr>
        <w:lastRenderedPageBreak/>
        <w:t>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Красносельское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Красносельское муниципального района Сергиевский Самарской области общего пользования.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К категории низкого риска относятся все иные</w:t>
      </w:r>
      <w:r w:rsidRPr="008B26C4">
        <w:rPr>
          <w:rFonts w:ascii="Times New Roman" w:eastAsia="Calibri" w:hAnsi="Times New Roman" w:cs="Times New Roman"/>
          <w:bCs/>
          <w:sz w:val="12"/>
          <w:szCs w:val="12"/>
        </w:rPr>
        <w:t xml:space="preserve"> объекты муниципального </w:t>
      </w:r>
      <w:r w:rsidRPr="008B26C4">
        <w:rPr>
          <w:rFonts w:ascii="Times New Roman" w:eastAsia="Calibri" w:hAnsi="Times New Roman" w:cs="Times New Roman"/>
          <w:sz w:val="12"/>
          <w:szCs w:val="12"/>
        </w:rPr>
        <w:t>контроля.</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 xml:space="preserve">Приложение № 2 к Положению </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bCs/>
          <w:sz w:val="12"/>
          <w:szCs w:val="12"/>
        </w:rPr>
        <w:t>Перечень индикаторов риска нарушения обязательных требований,</w:t>
      </w:r>
    </w:p>
    <w:p w:rsid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bCs/>
          <w:sz w:val="12"/>
          <w:szCs w:val="12"/>
        </w:rPr>
        <w:t xml:space="preserve"> 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8B26C4">
        <w:rPr>
          <w:rFonts w:ascii="Times New Roman" w:eastAsia="Calibri" w:hAnsi="Times New Roman" w:cs="Times New Roman"/>
          <w:b/>
          <w:bCs/>
          <w:sz w:val="12"/>
          <w:szCs w:val="12"/>
        </w:rPr>
        <w:t xml:space="preserve">проверок при осуществлении администрацией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bCs/>
          <w:sz w:val="12"/>
          <w:szCs w:val="12"/>
        </w:rPr>
        <w:t>сельского поселения Красносельское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и (или) на одной и той же дороге местного значения 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и (или) на одной и той же дороге местного значения 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и (или) на одной и той же дороге местного значения сельского поселения Красносельское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 xml:space="preserve">Приложение № 3 к Положению </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Ключевые показатели муниципального контроля на автомобильном транспорте,</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 городском наземном электрическом транспорте и в дорожном хозяйстве в границах населенных пунктов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8B26C4" w:rsidRPr="008B26C4" w:rsidTr="008B26C4">
        <w:trPr>
          <w:trHeight w:val="20"/>
        </w:trPr>
        <w:tc>
          <w:tcPr>
            <w:tcW w:w="0" w:type="auto"/>
            <w:vMerge w:val="restart"/>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Индекс показателя</w:t>
            </w:r>
          </w:p>
        </w:tc>
        <w:tc>
          <w:tcPr>
            <w:tcW w:w="0" w:type="auto"/>
            <w:vMerge w:val="restart"/>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Наименование ключевого показателя</w:t>
            </w:r>
          </w:p>
        </w:tc>
        <w:tc>
          <w:tcPr>
            <w:tcW w:w="0" w:type="auto"/>
            <w:gridSpan w:val="4"/>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Период</w:t>
            </w:r>
          </w:p>
        </w:tc>
      </w:tr>
      <w:tr w:rsidR="008B26C4" w:rsidRPr="008B26C4" w:rsidTr="008B26C4">
        <w:trPr>
          <w:trHeight w:val="20"/>
        </w:trPr>
        <w:tc>
          <w:tcPr>
            <w:tcW w:w="0" w:type="auto"/>
            <w:vMerge/>
          </w:tcPr>
          <w:p w:rsidR="008B26C4" w:rsidRPr="008B26C4" w:rsidRDefault="008B26C4" w:rsidP="008B26C4">
            <w:pPr>
              <w:tabs>
                <w:tab w:val="left" w:pos="284"/>
                <w:tab w:val="left" w:pos="3828"/>
              </w:tabs>
              <w:rPr>
                <w:rFonts w:ascii="Times New Roman" w:eastAsia="Calibri" w:hAnsi="Times New Roman" w:cs="Times New Roman"/>
                <w:iCs/>
                <w:sz w:val="12"/>
                <w:szCs w:val="12"/>
              </w:rPr>
            </w:pPr>
          </w:p>
        </w:tc>
        <w:tc>
          <w:tcPr>
            <w:tcW w:w="0" w:type="auto"/>
            <w:vMerge/>
          </w:tcPr>
          <w:p w:rsidR="008B26C4" w:rsidRPr="008B26C4" w:rsidRDefault="008B26C4" w:rsidP="008B26C4">
            <w:pPr>
              <w:tabs>
                <w:tab w:val="left" w:pos="284"/>
                <w:tab w:val="left" w:pos="3828"/>
              </w:tabs>
              <w:rPr>
                <w:rFonts w:ascii="Times New Roman" w:eastAsia="Calibri" w:hAnsi="Times New Roman" w:cs="Times New Roman"/>
                <w:iCs/>
                <w:sz w:val="12"/>
                <w:szCs w:val="12"/>
              </w:rPr>
            </w:pP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2026</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2027</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2028</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2029</w:t>
            </w:r>
          </w:p>
        </w:tc>
      </w:tr>
      <w:tr w:rsidR="008B26C4" w:rsidRPr="008B26C4" w:rsidTr="008B26C4">
        <w:trPr>
          <w:trHeight w:val="20"/>
        </w:trPr>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А</w:t>
            </w:r>
          </w:p>
        </w:tc>
        <w:tc>
          <w:tcPr>
            <w:tcW w:w="0" w:type="auto"/>
            <w:gridSpan w:val="5"/>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8B26C4" w:rsidRPr="008B26C4" w:rsidTr="008B26C4">
        <w:trPr>
          <w:trHeight w:val="20"/>
        </w:trPr>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А.1</w:t>
            </w:r>
          </w:p>
        </w:tc>
        <w:tc>
          <w:tcPr>
            <w:tcW w:w="0" w:type="auto"/>
          </w:tcPr>
          <w:p w:rsidR="008B26C4" w:rsidRPr="008B26C4" w:rsidRDefault="008B26C4" w:rsidP="008B26C4">
            <w:pPr>
              <w:tabs>
                <w:tab w:val="left" w:pos="284"/>
                <w:tab w:val="left" w:pos="3828"/>
              </w:tabs>
              <w:rPr>
                <w:rFonts w:ascii="Times New Roman" w:eastAsia="Calibri" w:hAnsi="Times New Roman" w:cs="Times New Roman"/>
                <w:i/>
                <w:iCs/>
                <w:sz w:val="12"/>
                <w:szCs w:val="12"/>
              </w:rPr>
            </w:pPr>
            <w:r w:rsidRPr="008B26C4">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0,001</w:t>
            </w:r>
            <w:r w:rsidRPr="008B26C4">
              <w:rPr>
                <w:rFonts w:ascii="Times New Roman" w:eastAsia="Calibri" w:hAnsi="Times New Roman" w:cs="Times New Roman"/>
                <w:iCs/>
                <w:sz w:val="12"/>
                <w:szCs w:val="12"/>
              </w:rPr>
              <w:br/>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0,001</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0,0005</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0,0005</w:t>
            </w:r>
          </w:p>
        </w:tc>
      </w:tr>
      <w:tr w:rsidR="008B26C4" w:rsidRPr="008B26C4" w:rsidTr="008B26C4">
        <w:trPr>
          <w:trHeight w:val="20"/>
        </w:trPr>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А.2</w:t>
            </w:r>
          </w:p>
        </w:tc>
        <w:tc>
          <w:tcPr>
            <w:tcW w:w="0" w:type="auto"/>
          </w:tcPr>
          <w:p w:rsidR="008B26C4" w:rsidRPr="008B26C4" w:rsidRDefault="008B26C4" w:rsidP="008B26C4">
            <w:pPr>
              <w:tabs>
                <w:tab w:val="left" w:pos="284"/>
                <w:tab w:val="left" w:pos="3828"/>
              </w:tabs>
              <w:rPr>
                <w:rFonts w:ascii="Times New Roman" w:eastAsia="Calibri" w:hAnsi="Times New Roman" w:cs="Times New Roman"/>
                <w:i/>
                <w:iCs/>
                <w:sz w:val="12"/>
                <w:szCs w:val="12"/>
              </w:rPr>
            </w:pPr>
            <w:r w:rsidRPr="008B26C4">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0,006</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0,004</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0,003</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0,002</w:t>
            </w:r>
          </w:p>
        </w:tc>
      </w:tr>
    </w:tbl>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i/>
          <w:iCs/>
          <w:sz w:val="12"/>
          <w:szCs w:val="12"/>
        </w:rPr>
      </w:pP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iCs/>
          <w:sz w:val="12"/>
          <w:szCs w:val="12"/>
        </w:rPr>
      </w:pPr>
      <w:r w:rsidRPr="008B26C4">
        <w:rPr>
          <w:rFonts w:ascii="Times New Roman" w:eastAsia="Calibri" w:hAnsi="Times New Roman" w:cs="Times New Roman"/>
          <w:i/>
          <w:sz w:val="12"/>
          <w:szCs w:val="12"/>
        </w:rPr>
        <w:t>Приложение № 4 к Положению</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Индикативные показатели муниципального контроля на автомобильном транспорте,</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 городском наземном электрическом транспорте и в дорожном хозяйстве в границах населенных пунктов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9"/>
        <w:gridCol w:w="1484"/>
        <w:gridCol w:w="849"/>
        <w:gridCol w:w="2023"/>
        <w:gridCol w:w="1291"/>
        <w:gridCol w:w="1228"/>
        <w:gridCol w:w="9"/>
      </w:tblGrid>
      <w:tr w:rsidR="008B26C4" w:rsidRPr="008B26C4" w:rsidTr="008B26C4">
        <w:trPr>
          <w:gridAfter w:val="1"/>
          <w:wAfter w:w="6" w:type="pct"/>
        </w:trPr>
        <w:tc>
          <w:tcPr>
            <w:tcW w:w="436"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Индекс показателя</w:t>
            </w:r>
          </w:p>
        </w:tc>
        <w:tc>
          <w:tcPr>
            <w:tcW w:w="984"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Наименование показателя</w:t>
            </w:r>
          </w:p>
        </w:tc>
        <w:tc>
          <w:tcPr>
            <w:tcW w:w="563"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Формула расчета</w:t>
            </w:r>
          </w:p>
        </w:tc>
        <w:tc>
          <w:tcPr>
            <w:tcW w:w="1341"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Комментарии (интерпретация значений)</w:t>
            </w:r>
          </w:p>
        </w:tc>
        <w:tc>
          <w:tcPr>
            <w:tcW w:w="856"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Целевые значения показателей</w:t>
            </w:r>
          </w:p>
        </w:tc>
        <w:tc>
          <w:tcPr>
            <w:tcW w:w="814"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Источник данных для определения значения показателя</w:t>
            </w:r>
          </w:p>
        </w:tc>
      </w:tr>
      <w:tr w:rsidR="008B26C4" w:rsidRPr="008B26C4" w:rsidTr="008B26C4">
        <w:trPr>
          <w:gridAfter w:val="1"/>
          <w:wAfter w:w="6" w:type="pct"/>
        </w:trPr>
        <w:tc>
          <w:tcPr>
            <w:tcW w:w="4994" w:type="pct"/>
            <w:gridSpan w:val="6"/>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Индикативные показатели</w:t>
            </w:r>
          </w:p>
        </w:tc>
      </w:tr>
      <w:tr w:rsidR="008B26C4" w:rsidRPr="008B26C4" w:rsidTr="008B26C4">
        <w:trPr>
          <w:gridAfter w:val="1"/>
          <w:wAfter w:w="6" w:type="pct"/>
        </w:trPr>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w:t>
            </w:r>
          </w:p>
        </w:tc>
        <w:tc>
          <w:tcPr>
            <w:tcW w:w="4558" w:type="pct"/>
            <w:gridSpan w:val="5"/>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КВМ)</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w:t>
            </w:r>
            <w:r w:rsidRPr="008B26C4">
              <w:rPr>
                <w:rFonts w:ascii="Times New Roman" w:eastAsia="Calibri" w:hAnsi="Times New Roman" w:cs="Times New Roman"/>
                <w:sz w:val="12"/>
                <w:szCs w:val="12"/>
              </w:rPr>
              <w:lastRenderedPageBreak/>
              <w:t>ориентирован на профилактику нарушений обязательных требований</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Б.2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КВМИР)</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Б.3</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Б.3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КМДист)</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Б.4</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Б.4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КОПВ)</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Б.5</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Б.5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КПВИ)</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Б.6</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Б.6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КПНН)</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Б.7</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контрольных</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Б.7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КМНОТ)</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Б.8</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Б.8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КМАП)</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Б.9</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Сумма административных штрафов, наложенных по </w:t>
            </w:r>
            <w:r w:rsidRPr="008B26C4">
              <w:rPr>
                <w:rFonts w:ascii="Times New Roman" w:eastAsia="Calibri" w:hAnsi="Times New Roman" w:cs="Times New Roman"/>
                <w:sz w:val="12"/>
                <w:szCs w:val="12"/>
              </w:rPr>
              <w:lastRenderedPageBreak/>
              <w:t>результатам контрольных мероприятий,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 xml:space="preserve">Б.9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АШ)</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Б.9 определяется как сумма административных штрафов, </w:t>
            </w:r>
            <w:r w:rsidRPr="008B26C4">
              <w:rPr>
                <w:rFonts w:ascii="Times New Roman" w:eastAsia="Calibri" w:hAnsi="Times New Roman" w:cs="Times New Roman"/>
                <w:sz w:val="12"/>
                <w:szCs w:val="12"/>
              </w:rPr>
              <w:lastRenderedPageBreak/>
              <w:t>наложенных по результатам контрольных мероприятий (АШ),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w:t>
            </w:r>
            <w:r w:rsidRPr="008B26C4">
              <w:rPr>
                <w:rFonts w:ascii="Times New Roman" w:eastAsia="Calibri" w:hAnsi="Times New Roman" w:cs="Times New Roman"/>
                <w:sz w:val="12"/>
                <w:szCs w:val="12"/>
              </w:rPr>
              <w:lastRenderedPageBreak/>
              <w:t xml:space="preserve">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Б.10</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Б.10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КЗОП)</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Б.11</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Б.11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КЗОПОС)</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Б.12</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Б.12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КУОК)</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Б.13</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Б.13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КЖДП)</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Б.14</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Б.14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КЖНС)</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Б.15</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Б.15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КЖОР)</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Б.16</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Б.16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КИЗ)</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Б.17</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w:t>
            </w:r>
            <w:r w:rsidRPr="008B26C4">
              <w:rPr>
                <w:rFonts w:ascii="Times New Roman" w:eastAsia="Calibri" w:hAnsi="Times New Roman" w:cs="Times New Roman"/>
                <w:sz w:val="12"/>
                <w:szCs w:val="12"/>
              </w:rPr>
              <w:lastRenderedPageBreak/>
              <w:t>отчетный период</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Б.17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КУИЗ)</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Б.18</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Б.18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КМГНТ)</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gridSpan w:val="2"/>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rPr>
          <w:gridAfter w:val="1"/>
          <w:wAfter w:w="6" w:type="pct"/>
        </w:trPr>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Б.19</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Б19</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Штатное расписание, должностная инструкция, трудовой договор</w:t>
            </w:r>
          </w:p>
        </w:tc>
      </w:tr>
      <w:tr w:rsidR="008B26C4" w:rsidRPr="008B26C4" w:rsidTr="008B26C4">
        <w:trPr>
          <w:gridAfter w:val="1"/>
          <w:wAfter w:w="6" w:type="pct"/>
        </w:trPr>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Б.20</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Б.20 = ОТ + МТО</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Штатное расписание, должностная инструкция, трудовой договор</w:t>
            </w:r>
          </w:p>
        </w:tc>
      </w:tr>
      <w:tr w:rsidR="008B26C4" w:rsidRPr="008B26C4" w:rsidTr="008B26C4">
        <w:trPr>
          <w:gridAfter w:val="1"/>
          <w:wAfter w:w="6" w:type="pct"/>
        </w:trPr>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Б.21</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 </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Б21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АП)</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8B26C4">
        <w:trPr>
          <w:gridAfter w:val="1"/>
          <w:wAfter w:w="6" w:type="pct"/>
        </w:trPr>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Б.22</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Б.22 = (10 х А.1 + А.2) / Б.19</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Составляющие формулы определены выше.</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На основании расчетов показателей, предусмотренных выше</w:t>
            </w:r>
          </w:p>
        </w:tc>
      </w:tr>
      <w:tr w:rsidR="008B26C4" w:rsidRPr="008B26C4" w:rsidTr="008B26C4">
        <w:trPr>
          <w:gridAfter w:val="1"/>
          <w:wAfter w:w="6" w:type="pct"/>
        </w:trPr>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Б.23</w:t>
            </w:r>
          </w:p>
        </w:tc>
        <w:tc>
          <w:tcPr>
            <w:tcW w:w="98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Удельный показатель результативности, отражающий уровень минимизации вреда </w:t>
            </w:r>
            <w:r w:rsidRPr="008B26C4">
              <w:rPr>
                <w:rFonts w:ascii="Times New Roman" w:eastAsia="Calibri" w:hAnsi="Times New Roman" w:cs="Times New Roman"/>
                <w:sz w:val="12"/>
                <w:szCs w:val="12"/>
              </w:rPr>
              <w:lastRenderedPageBreak/>
              <w:t>(ущерба)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563"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Б.23 = (10 х А.1 + А.2) / Б.20</w:t>
            </w:r>
          </w:p>
        </w:tc>
        <w:tc>
          <w:tcPr>
            <w:tcW w:w="134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Составляющие формулы определены выше.</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Указанный в формуле коэффициент, равный 10, является весовым </w:t>
            </w:r>
            <w:r w:rsidRPr="008B26C4">
              <w:rPr>
                <w:rFonts w:ascii="Times New Roman" w:eastAsia="Calibri" w:hAnsi="Times New Roman" w:cs="Times New Roman"/>
                <w:sz w:val="12"/>
                <w:szCs w:val="12"/>
              </w:rPr>
              <w:lastRenderedPageBreak/>
              <w:t>коэффициентом при учете значения показателя А1.</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5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Целевое значение не устанавливается</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На основании расчетов показателей, предусмотренных выше</w:t>
            </w:r>
          </w:p>
        </w:tc>
      </w:tr>
    </w:tbl>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bCs/>
          <w:sz w:val="12"/>
          <w:szCs w:val="12"/>
        </w:rPr>
      </w:pP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СОБРАНИЕ ПРЕДСТАВИТЕЛЕЙ</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СЕЛЬСКОГО ПОСЕЛЕНИЯ КУТУЗОВСКИЙ</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МУНИЦИПАЛЬНОГО РАЙОНА СЕРГИЕВСКИЙ</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САМАРСКОЙ ОБЛАСТИ</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РЕШЕНИЕ</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от «15» апреля 2026 г. №14</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sz w:val="12"/>
          <w:szCs w:val="12"/>
        </w:rPr>
      </w:pP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b/>
          <w:sz w:val="12"/>
          <w:szCs w:val="12"/>
        </w:rPr>
      </w:pP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Собрание Представителей сельского поселения Кутузовский муниципального района Сергиевский Самарской области решило:</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B26C4">
        <w:rPr>
          <w:rFonts w:ascii="Times New Roman" w:eastAsia="Calibri" w:hAnsi="Times New Roman" w:cs="Times New Roman"/>
          <w:sz w:val="12"/>
          <w:szCs w:val="12"/>
        </w:rPr>
        <w:t>Утвердить прилагаемое Положение о</w:t>
      </w:r>
      <w:r w:rsidRPr="008B26C4">
        <w:rPr>
          <w:rFonts w:ascii="Times New Roman" w:eastAsia="Calibri" w:hAnsi="Times New Roman" w:cs="Times New Roman"/>
          <w:b/>
          <w:sz w:val="12"/>
          <w:szCs w:val="12"/>
        </w:rPr>
        <w:t xml:space="preserve"> </w:t>
      </w:r>
      <w:r w:rsidRPr="008B26C4">
        <w:rPr>
          <w:rFonts w:ascii="Times New Roman" w:eastAsia="Calibri" w:hAnsi="Times New Roman" w:cs="Times New Roman"/>
          <w:sz w:val="12"/>
          <w:szCs w:val="12"/>
        </w:rPr>
        <w:t>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Признать утратившими силу: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 решение Собрания Представителей сельского поселения Кутузовский муниципального района Сергиевский №31 от 16.09.2021г. «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 о внесение изменений в решение Собрания Представителей сельского поселения Кутузовский муниципального района Сергиевский №42 от 15.12.2021 г. «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 о внесение изменений в решение Собрания Представителей сельского поселения Кутузовский муниципального района Сергиевский №48 от 24.12.2021 г. «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 о внесение изменений в решение Собрания Представителей сельского поселения Кутузовский муниципального района Сергиевский №9 от 25.02.2022г. «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b/>
          <w:i/>
          <w:sz w:val="12"/>
          <w:szCs w:val="12"/>
          <w:u w:val="single"/>
        </w:rPr>
      </w:pPr>
      <w:r w:rsidRPr="008B26C4">
        <w:rPr>
          <w:rFonts w:ascii="Times New Roman" w:eastAsia="Calibri" w:hAnsi="Times New Roman" w:cs="Times New Roman"/>
          <w:sz w:val="12"/>
          <w:szCs w:val="12"/>
        </w:rPr>
        <w:t>- о внесение изменений в решение Собрания Представителей сельского поселения Кутузовский муниципального района Сергиевский №13 от 16.05.2023г. «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Опубликовать настоящее  решение в газете «Сергиевский вестник».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r w:rsidRPr="008B26C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сельского поселения Кутузовский</w:t>
      </w:r>
    </w:p>
    <w:p w:rsidR="008B26C4" w:rsidRDefault="008B26C4" w:rsidP="008B26C4">
      <w:pPr>
        <w:tabs>
          <w:tab w:val="left" w:pos="284"/>
          <w:tab w:val="left" w:pos="3828"/>
        </w:tabs>
        <w:spacing w:after="0" w:line="240" w:lineRule="auto"/>
        <w:jc w:val="right"/>
        <w:rPr>
          <w:rFonts w:ascii="Times New Roman" w:eastAsia="Calibri" w:hAnsi="Times New Roman" w:cs="Times New Roman"/>
          <w:bCs/>
          <w:sz w:val="12"/>
          <w:szCs w:val="12"/>
        </w:rPr>
      </w:pPr>
      <w:r w:rsidRPr="008B26C4">
        <w:rPr>
          <w:rFonts w:ascii="Times New Roman" w:eastAsia="Calibri" w:hAnsi="Times New Roman" w:cs="Times New Roman"/>
          <w:sz w:val="12"/>
          <w:szCs w:val="12"/>
        </w:rPr>
        <w:t xml:space="preserve">муниципального района </w:t>
      </w:r>
      <w:r w:rsidRPr="008B26C4">
        <w:rPr>
          <w:rFonts w:ascii="Times New Roman" w:eastAsia="Calibri" w:hAnsi="Times New Roman" w:cs="Times New Roman"/>
          <w:bCs/>
          <w:sz w:val="12"/>
          <w:szCs w:val="12"/>
        </w:rPr>
        <w:t>Сергиевский Самарской области</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bCs/>
          <w:sz w:val="12"/>
          <w:szCs w:val="12"/>
        </w:rPr>
      </w:pPr>
      <w:r w:rsidRPr="008B26C4">
        <w:rPr>
          <w:rFonts w:ascii="Times New Roman" w:eastAsia="Calibri" w:hAnsi="Times New Roman" w:cs="Times New Roman"/>
          <w:sz w:val="12"/>
          <w:szCs w:val="12"/>
        </w:rPr>
        <w:t>С.В.Максаев</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r w:rsidRPr="008B26C4">
        <w:rPr>
          <w:rFonts w:ascii="Times New Roman" w:eastAsia="Calibri" w:hAnsi="Times New Roman" w:cs="Times New Roman"/>
          <w:sz w:val="12"/>
          <w:szCs w:val="12"/>
        </w:rPr>
        <w:t>Глава сельского поселения Кутузовский</w:t>
      </w:r>
    </w:p>
    <w:p w:rsid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муниципального района </w:t>
      </w:r>
      <w:r w:rsidRPr="008B26C4">
        <w:rPr>
          <w:rFonts w:ascii="Times New Roman" w:eastAsia="Calibri" w:hAnsi="Times New Roman" w:cs="Times New Roman"/>
          <w:bCs/>
          <w:sz w:val="12"/>
          <w:szCs w:val="12"/>
        </w:rPr>
        <w:t>Сергиевский</w:t>
      </w:r>
      <w:r>
        <w:rPr>
          <w:rFonts w:ascii="Times New Roman" w:eastAsia="Calibri" w:hAnsi="Times New Roman" w:cs="Times New Roman"/>
          <w:bCs/>
          <w:sz w:val="12"/>
          <w:szCs w:val="12"/>
        </w:rPr>
        <w:t xml:space="preserve"> </w:t>
      </w:r>
      <w:r w:rsidRPr="008B26C4">
        <w:rPr>
          <w:rFonts w:ascii="Times New Roman" w:eastAsia="Calibri" w:hAnsi="Times New Roman" w:cs="Times New Roman"/>
          <w:sz w:val="12"/>
          <w:szCs w:val="12"/>
        </w:rPr>
        <w:t>Самарской области</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sz w:val="12"/>
          <w:szCs w:val="12"/>
        </w:rPr>
      </w:pPr>
      <w:r w:rsidRPr="008B26C4">
        <w:rPr>
          <w:rFonts w:ascii="Times New Roman" w:eastAsia="Calibri" w:hAnsi="Times New Roman" w:cs="Times New Roman"/>
          <w:sz w:val="12"/>
          <w:szCs w:val="12"/>
        </w:rPr>
        <w:t>А.В.Сабельникова</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Приложение</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8B26C4">
        <w:rPr>
          <w:rFonts w:ascii="Times New Roman" w:eastAsia="Calibri" w:hAnsi="Times New Roman" w:cs="Times New Roman"/>
          <w:i/>
          <w:sz w:val="12"/>
          <w:szCs w:val="12"/>
        </w:rPr>
        <w:t>сельского  поселения Кутузовский</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от «15» апреля 2026г.  № 14</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Положение</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w:t>
      </w:r>
      <w:r>
        <w:rPr>
          <w:rFonts w:ascii="Times New Roman" w:eastAsia="Calibri" w:hAnsi="Times New Roman" w:cs="Times New Roman"/>
          <w:b/>
          <w:sz w:val="12"/>
          <w:szCs w:val="12"/>
        </w:rPr>
        <w:t xml:space="preserve"> </w:t>
      </w:r>
      <w:r w:rsidRPr="008B26C4">
        <w:rPr>
          <w:rFonts w:ascii="Times New Roman" w:eastAsia="Calibri" w:hAnsi="Times New Roman" w:cs="Times New Roman"/>
          <w:b/>
          <w:sz w:val="12"/>
          <w:szCs w:val="12"/>
        </w:rPr>
        <w:t>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Общие положения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(далее – муниципальный контроль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Кутузовский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Кутузовский муниципального района Сергиевский Самарской области (далее – администрация).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2.1. Администрация осуществляет муниципальный контроль на автомобильном транспорте на основе управления рисками причинения вреда (ущерба).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средний риск;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умеренный риск;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низкий риск.</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Кутузовский муниципального района Сергиевский.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присвоенную категорию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Кутузовский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информирование;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объявление предостережений;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консультирование;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профилактический визит</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Администрация также вправе информировать население сельского поселения Кутузовский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Кутузовский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Наименование органа, в который направляется возражение;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Дату и номер предостережения;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Дату получения предостережения контролируемым лицом;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Личную подпись и дату.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Удовлетворяет возражение в форме отмены предостережения;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6C4">
        <w:rPr>
          <w:rFonts w:ascii="Times New Roman" w:eastAsia="Calibri" w:hAnsi="Times New Roman" w:cs="Times New Roman"/>
          <w:sz w:val="12"/>
          <w:szCs w:val="12"/>
        </w:rPr>
        <w:t>Отказывает в удовлетворении возражения с указанием причины отказа.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Повторное направление возражения по тем же основанием не допускается.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Личный прием граждан проводится главой сельского поселения Кутузовский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Кутузовский муниципального района Сергиевский или должностным лицом, уполномоченным осуществлять контроль.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Осуществление контрольных мероприятий и контрольных действий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Кутузовский муниципального района Сергиевский, включая задания, содержащиеся </w:t>
      </w:r>
      <w:r w:rsidRPr="008B26C4">
        <w:rPr>
          <w:rFonts w:ascii="Times New Roman" w:eastAsia="Calibri" w:hAnsi="Times New Roman" w:cs="Times New Roman"/>
          <w:sz w:val="12"/>
          <w:szCs w:val="12"/>
        </w:rPr>
        <w:lastRenderedPageBreak/>
        <w:t>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Кутузовский муниципального района Сергиевский о проведении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5) решений об отказе в проведении профилактических визитов по заявлениям контролируемых лиц;</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 xml:space="preserve">Приложение № 1 к Положению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bCs/>
          <w:sz w:val="12"/>
          <w:szCs w:val="12"/>
        </w:rPr>
        <w:t>Критерии</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bCs/>
          <w:sz w:val="12"/>
          <w:szCs w:val="12"/>
        </w:rPr>
        <w:t xml:space="preserve">отнесения </w:t>
      </w:r>
      <w:r w:rsidRPr="008B26C4">
        <w:rPr>
          <w:rFonts w:ascii="Times New Roman" w:eastAsia="Calibri" w:hAnsi="Times New Roman" w:cs="Times New Roman"/>
          <w:b/>
          <w:sz w:val="12"/>
          <w:szCs w:val="12"/>
        </w:rPr>
        <w:t xml:space="preserve">объектов муниципального контроля на автомобильном транспорте, городском наземном электрическом транспорте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sz w:val="12"/>
          <w:szCs w:val="12"/>
        </w:rPr>
        <w:t xml:space="preserve">и в дорожном хозяйстве в границах населенных пунктов сельского поселения Кутузовский муниципального района Сергиевский Самарской области </w:t>
      </w:r>
      <w:r w:rsidRPr="008B26C4">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Кутузовский муниципального района Сергиевский Самарской области</w:t>
      </w:r>
      <w:r w:rsidRPr="008B26C4">
        <w:rPr>
          <w:rFonts w:ascii="Times New Roman" w:eastAsia="Calibri" w:hAnsi="Times New Roman" w:cs="Times New Roman"/>
          <w:sz w:val="12"/>
          <w:szCs w:val="12"/>
        </w:rPr>
        <w:t xml:space="preserve"> </w:t>
      </w:r>
      <w:r w:rsidRPr="008B26C4">
        <w:rPr>
          <w:rFonts w:ascii="Times New Roman" w:eastAsia="Calibri" w:hAnsi="Times New Roman" w:cs="Times New Roman"/>
          <w:b/>
          <w:bCs/>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Кутузовский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Кутузовский муниципального района Сергиевский Самарской области общего пользования.</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К категории низкого риска относятся все иные</w:t>
      </w:r>
      <w:r w:rsidRPr="008B26C4">
        <w:rPr>
          <w:rFonts w:ascii="Times New Roman" w:eastAsia="Calibri" w:hAnsi="Times New Roman" w:cs="Times New Roman"/>
          <w:bCs/>
          <w:sz w:val="12"/>
          <w:szCs w:val="12"/>
        </w:rPr>
        <w:t xml:space="preserve"> объекты муниципального </w:t>
      </w:r>
      <w:r w:rsidRPr="008B26C4">
        <w:rPr>
          <w:rFonts w:ascii="Times New Roman" w:eastAsia="Calibri" w:hAnsi="Times New Roman" w:cs="Times New Roman"/>
          <w:sz w:val="12"/>
          <w:szCs w:val="12"/>
        </w:rPr>
        <w:t>контроля.</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 xml:space="preserve">Приложение № 2 к Положению </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8B26C4">
        <w:rPr>
          <w:rFonts w:ascii="Times New Roman" w:eastAsia="Calibri" w:hAnsi="Times New Roman" w:cs="Times New Roman"/>
          <w:b/>
          <w:bCs/>
          <w:sz w:val="12"/>
          <w:szCs w:val="12"/>
        </w:rPr>
        <w:t>проверок при осуществлении администрацией</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bCs/>
          <w:sz w:val="12"/>
          <w:szCs w:val="12"/>
        </w:rPr>
      </w:pPr>
      <w:r w:rsidRPr="008B26C4">
        <w:rPr>
          <w:rFonts w:ascii="Times New Roman" w:eastAsia="Calibri" w:hAnsi="Times New Roman" w:cs="Times New Roman"/>
          <w:b/>
          <w:bCs/>
          <w:sz w:val="12"/>
          <w:szCs w:val="12"/>
        </w:rPr>
        <w:t xml:space="preserve"> сельского поселения Кутузовский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и (или) на одной и той же дороге местного значения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и (или) на одной и той же дороге местного значения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ind w:firstLine="284"/>
        <w:jc w:val="both"/>
        <w:rPr>
          <w:rFonts w:ascii="Times New Roman" w:eastAsia="Calibri" w:hAnsi="Times New Roman" w:cs="Times New Roman"/>
          <w:sz w:val="12"/>
          <w:szCs w:val="12"/>
        </w:rPr>
      </w:pPr>
      <w:r w:rsidRPr="008B26C4">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и (или) на одной и той же дороге местного значения сельского  поселения Кутузовский муниципального района Сергиевский Самарской области.</w:t>
      </w: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sz w:val="12"/>
          <w:szCs w:val="12"/>
        </w:rPr>
      </w:pPr>
      <w:r w:rsidRPr="008B26C4">
        <w:rPr>
          <w:rFonts w:ascii="Times New Roman" w:eastAsia="Calibri" w:hAnsi="Times New Roman" w:cs="Times New Roman"/>
          <w:i/>
          <w:sz w:val="12"/>
          <w:szCs w:val="12"/>
        </w:rPr>
        <w:t>Приложение № 3 к Положению</w:t>
      </w:r>
    </w:p>
    <w:p w:rsid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8B26C4" w:rsidRPr="008B26C4" w:rsidTr="008B26C4">
        <w:trPr>
          <w:trHeight w:val="20"/>
        </w:trPr>
        <w:tc>
          <w:tcPr>
            <w:tcW w:w="0" w:type="auto"/>
            <w:vMerge w:val="restart"/>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Индекс показателя</w:t>
            </w:r>
          </w:p>
        </w:tc>
        <w:tc>
          <w:tcPr>
            <w:tcW w:w="0" w:type="auto"/>
            <w:vMerge w:val="restart"/>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Наименование ключевого показателя</w:t>
            </w:r>
          </w:p>
        </w:tc>
        <w:tc>
          <w:tcPr>
            <w:tcW w:w="0" w:type="auto"/>
            <w:gridSpan w:val="4"/>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Период</w:t>
            </w:r>
          </w:p>
        </w:tc>
      </w:tr>
      <w:tr w:rsidR="008B26C4" w:rsidRPr="008B26C4" w:rsidTr="008B26C4">
        <w:trPr>
          <w:trHeight w:val="20"/>
        </w:trPr>
        <w:tc>
          <w:tcPr>
            <w:tcW w:w="0" w:type="auto"/>
            <w:vMerge/>
          </w:tcPr>
          <w:p w:rsidR="008B26C4" w:rsidRPr="008B26C4" w:rsidRDefault="008B26C4" w:rsidP="008B26C4">
            <w:pPr>
              <w:tabs>
                <w:tab w:val="left" w:pos="284"/>
                <w:tab w:val="left" w:pos="3828"/>
              </w:tabs>
              <w:rPr>
                <w:rFonts w:ascii="Times New Roman" w:eastAsia="Calibri" w:hAnsi="Times New Roman" w:cs="Times New Roman"/>
                <w:iCs/>
                <w:sz w:val="12"/>
                <w:szCs w:val="12"/>
              </w:rPr>
            </w:pPr>
          </w:p>
        </w:tc>
        <w:tc>
          <w:tcPr>
            <w:tcW w:w="0" w:type="auto"/>
            <w:vMerge/>
          </w:tcPr>
          <w:p w:rsidR="008B26C4" w:rsidRPr="008B26C4" w:rsidRDefault="008B26C4" w:rsidP="008B26C4">
            <w:pPr>
              <w:tabs>
                <w:tab w:val="left" w:pos="284"/>
                <w:tab w:val="left" w:pos="3828"/>
              </w:tabs>
              <w:rPr>
                <w:rFonts w:ascii="Times New Roman" w:eastAsia="Calibri" w:hAnsi="Times New Roman" w:cs="Times New Roman"/>
                <w:iCs/>
                <w:sz w:val="12"/>
                <w:szCs w:val="12"/>
              </w:rPr>
            </w:pP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2026</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2027</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2028</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2029</w:t>
            </w:r>
          </w:p>
        </w:tc>
      </w:tr>
      <w:tr w:rsidR="008B26C4" w:rsidRPr="008B26C4" w:rsidTr="008B26C4">
        <w:trPr>
          <w:trHeight w:val="20"/>
        </w:trPr>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А</w:t>
            </w:r>
          </w:p>
        </w:tc>
        <w:tc>
          <w:tcPr>
            <w:tcW w:w="0" w:type="auto"/>
            <w:gridSpan w:val="5"/>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8B26C4" w:rsidRPr="008B26C4" w:rsidTr="008B26C4">
        <w:trPr>
          <w:trHeight w:val="20"/>
        </w:trPr>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А.1</w:t>
            </w:r>
          </w:p>
        </w:tc>
        <w:tc>
          <w:tcPr>
            <w:tcW w:w="0" w:type="auto"/>
          </w:tcPr>
          <w:p w:rsidR="008B26C4" w:rsidRPr="008B26C4" w:rsidRDefault="008B26C4" w:rsidP="008B26C4">
            <w:pPr>
              <w:tabs>
                <w:tab w:val="left" w:pos="284"/>
                <w:tab w:val="left" w:pos="3828"/>
              </w:tabs>
              <w:rPr>
                <w:rFonts w:ascii="Times New Roman" w:eastAsia="Calibri" w:hAnsi="Times New Roman" w:cs="Times New Roman"/>
                <w:i/>
                <w:iCs/>
                <w:sz w:val="12"/>
                <w:szCs w:val="12"/>
              </w:rPr>
            </w:pPr>
            <w:r w:rsidRPr="008B26C4">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0,001</w:t>
            </w:r>
            <w:r w:rsidRPr="008B26C4">
              <w:rPr>
                <w:rFonts w:ascii="Times New Roman" w:eastAsia="Calibri" w:hAnsi="Times New Roman" w:cs="Times New Roman"/>
                <w:iCs/>
                <w:sz w:val="12"/>
                <w:szCs w:val="12"/>
              </w:rPr>
              <w:br/>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0,001</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0,0005</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0,0005</w:t>
            </w:r>
          </w:p>
        </w:tc>
      </w:tr>
      <w:tr w:rsidR="008B26C4" w:rsidRPr="008B26C4" w:rsidTr="008B26C4">
        <w:trPr>
          <w:trHeight w:val="20"/>
        </w:trPr>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А.2</w:t>
            </w:r>
          </w:p>
        </w:tc>
        <w:tc>
          <w:tcPr>
            <w:tcW w:w="0" w:type="auto"/>
          </w:tcPr>
          <w:p w:rsidR="008B26C4" w:rsidRPr="008B26C4" w:rsidRDefault="008B26C4" w:rsidP="008B26C4">
            <w:pPr>
              <w:tabs>
                <w:tab w:val="left" w:pos="284"/>
                <w:tab w:val="left" w:pos="3828"/>
              </w:tabs>
              <w:rPr>
                <w:rFonts w:ascii="Times New Roman" w:eastAsia="Calibri" w:hAnsi="Times New Roman" w:cs="Times New Roman"/>
                <w:i/>
                <w:iCs/>
                <w:sz w:val="12"/>
                <w:szCs w:val="12"/>
              </w:rPr>
            </w:pPr>
            <w:r w:rsidRPr="008B26C4">
              <w:rPr>
                <w:rFonts w:ascii="Times New Roman" w:eastAsia="Calibri" w:hAnsi="Times New Roman" w:cs="Times New Roman"/>
                <w:sz w:val="12"/>
                <w:szCs w:val="12"/>
              </w:rPr>
              <w:t xml:space="preserve">Количество людей, пострадавших в результате дорожно-транспортных происшествий, произошедших по </w:t>
            </w:r>
            <w:r w:rsidRPr="008B26C4">
              <w:rPr>
                <w:rFonts w:ascii="Times New Roman" w:eastAsia="Calibri" w:hAnsi="Times New Roman" w:cs="Times New Roman"/>
                <w:sz w:val="12"/>
                <w:szCs w:val="12"/>
              </w:rPr>
              <w:lastRenderedPageBreak/>
              <w:t>причине недостатков в содержании автомобильных дорог местного значения, на 1000 жителей</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lastRenderedPageBreak/>
              <w:t>0,006</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0,004</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0,003</w:t>
            </w:r>
          </w:p>
        </w:tc>
        <w:tc>
          <w:tcPr>
            <w:tcW w:w="0" w:type="auto"/>
          </w:tcPr>
          <w:p w:rsidR="008B26C4" w:rsidRPr="008B26C4" w:rsidRDefault="008B26C4" w:rsidP="008B26C4">
            <w:pPr>
              <w:tabs>
                <w:tab w:val="left" w:pos="284"/>
                <w:tab w:val="left" w:pos="3828"/>
              </w:tabs>
              <w:rPr>
                <w:rFonts w:ascii="Times New Roman" w:eastAsia="Calibri" w:hAnsi="Times New Roman" w:cs="Times New Roman"/>
                <w:iCs/>
                <w:sz w:val="12"/>
                <w:szCs w:val="12"/>
              </w:rPr>
            </w:pPr>
            <w:r w:rsidRPr="008B26C4">
              <w:rPr>
                <w:rFonts w:ascii="Times New Roman" w:eastAsia="Calibri" w:hAnsi="Times New Roman" w:cs="Times New Roman"/>
                <w:iCs/>
                <w:sz w:val="12"/>
                <w:szCs w:val="12"/>
              </w:rPr>
              <w:t>0,002</w:t>
            </w:r>
          </w:p>
        </w:tc>
      </w:tr>
    </w:tbl>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i/>
          <w:iCs/>
          <w:sz w:val="12"/>
          <w:szCs w:val="12"/>
        </w:rPr>
      </w:pPr>
    </w:p>
    <w:p w:rsidR="008B26C4" w:rsidRPr="008B26C4" w:rsidRDefault="008B26C4" w:rsidP="008B26C4">
      <w:pPr>
        <w:tabs>
          <w:tab w:val="left" w:pos="284"/>
          <w:tab w:val="left" w:pos="3828"/>
        </w:tabs>
        <w:spacing w:after="0" w:line="240" w:lineRule="auto"/>
        <w:jc w:val="right"/>
        <w:rPr>
          <w:rFonts w:ascii="Times New Roman" w:eastAsia="Calibri" w:hAnsi="Times New Roman" w:cs="Times New Roman"/>
          <w:i/>
          <w:iCs/>
          <w:sz w:val="12"/>
          <w:szCs w:val="12"/>
        </w:rPr>
      </w:pPr>
      <w:r w:rsidRPr="008B26C4">
        <w:rPr>
          <w:rFonts w:ascii="Times New Roman" w:eastAsia="Calibri" w:hAnsi="Times New Roman" w:cs="Times New Roman"/>
          <w:i/>
          <w:sz w:val="12"/>
          <w:szCs w:val="12"/>
        </w:rPr>
        <w:t xml:space="preserve">Приложение № 4 к Положению </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8B26C4" w:rsidRPr="008B26C4" w:rsidRDefault="008B26C4" w:rsidP="008B26C4">
      <w:pPr>
        <w:tabs>
          <w:tab w:val="left" w:pos="284"/>
          <w:tab w:val="left" w:pos="3828"/>
        </w:tabs>
        <w:spacing w:after="0" w:line="240" w:lineRule="auto"/>
        <w:jc w:val="center"/>
        <w:rPr>
          <w:rFonts w:ascii="Times New Roman" w:eastAsia="Calibri" w:hAnsi="Times New Roman" w:cs="Times New Roman"/>
          <w:b/>
          <w:sz w:val="12"/>
          <w:szCs w:val="12"/>
        </w:rPr>
      </w:pPr>
      <w:r w:rsidRPr="008B26C4">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
        <w:gridCol w:w="1389"/>
        <w:gridCol w:w="929"/>
        <w:gridCol w:w="2023"/>
        <w:gridCol w:w="1322"/>
        <w:gridCol w:w="1230"/>
      </w:tblGrid>
      <w:tr w:rsidR="008B26C4" w:rsidRPr="008B26C4" w:rsidTr="00E60682">
        <w:tc>
          <w:tcPr>
            <w:tcW w:w="436"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Индекс показателя</w:t>
            </w:r>
          </w:p>
        </w:tc>
        <w:tc>
          <w:tcPr>
            <w:tcW w:w="926"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Наименование показателя</w:t>
            </w:r>
          </w:p>
        </w:tc>
        <w:tc>
          <w:tcPr>
            <w:tcW w:w="621"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Формула расчета</w:t>
            </w:r>
          </w:p>
        </w:tc>
        <w:tc>
          <w:tcPr>
            <w:tcW w:w="1316"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Комментарии (интерпретация значений)</w:t>
            </w:r>
          </w:p>
        </w:tc>
        <w:tc>
          <w:tcPr>
            <w:tcW w:w="881"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Целевые значения показателей</w:t>
            </w:r>
          </w:p>
        </w:tc>
        <w:tc>
          <w:tcPr>
            <w:tcW w:w="814" w:type="pct"/>
            <w:shd w:val="clear" w:color="auto" w:fill="FFFFFF"/>
            <w:hideMark/>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Источник данных для определения значения показателя</w:t>
            </w:r>
          </w:p>
        </w:tc>
      </w:tr>
      <w:tr w:rsidR="008B26C4" w:rsidRPr="008B26C4" w:rsidTr="008B26C4">
        <w:tc>
          <w:tcPr>
            <w:tcW w:w="4994" w:type="pct"/>
            <w:gridSpan w:val="6"/>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Индикативные показатели</w:t>
            </w:r>
          </w:p>
        </w:tc>
      </w:tr>
      <w:tr w:rsidR="008B26C4" w:rsidRPr="008B26C4" w:rsidTr="008B26C4">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w:t>
            </w:r>
          </w:p>
        </w:tc>
        <w:tc>
          <w:tcPr>
            <w:tcW w:w="4558" w:type="pct"/>
            <w:gridSpan w:val="5"/>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КВМ)</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Б.2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КВМИР)</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Б.3</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Б.3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КМДист)</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Б.4</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Б.4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КОПВ)</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Б.5</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Б.5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КПВИ)</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Б.6</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Б.6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КПНН)</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Б.7</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контрольных</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Б.7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КМНОТ)</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Б.8</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Б.8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КМАП)</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Б.9</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Б.9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АШ)</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Б.10</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Б.10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КЗОП)</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Б.11</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Б.11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КЗОПОС)</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Б.12</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Б.12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КУОК)</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Б.13</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Б.13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КЖДП)</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Б.14</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Б.14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КЖНС)</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Б.15</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Количество жалоб, поданных контролируемыми </w:t>
            </w:r>
            <w:r w:rsidRPr="008B26C4">
              <w:rPr>
                <w:rFonts w:ascii="Times New Roman" w:eastAsia="Calibri" w:hAnsi="Times New Roman" w:cs="Times New Roman"/>
                <w:sz w:val="12"/>
                <w:szCs w:val="12"/>
              </w:rPr>
              <w:lastRenderedPageBreak/>
              <w:t>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 xml:space="preserve">Б.15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КЖОР)</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Б.15 определяется как сумма жалоб, поданных контролируемыми лицами в досудебном порядке, по итогам </w:t>
            </w:r>
            <w:r w:rsidRPr="008B26C4">
              <w:rPr>
                <w:rFonts w:ascii="Times New Roman" w:eastAsia="Calibri" w:hAnsi="Times New Roman" w:cs="Times New Roman"/>
                <w:sz w:val="12"/>
                <w:szCs w:val="12"/>
              </w:rPr>
              <w:lastRenderedPageBreak/>
              <w:t>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Результаты осуществления муниципального </w:t>
            </w:r>
            <w:r w:rsidRPr="008B26C4">
              <w:rPr>
                <w:rFonts w:ascii="Times New Roman" w:eastAsia="Calibri" w:hAnsi="Times New Roman" w:cs="Times New Roman"/>
                <w:sz w:val="12"/>
                <w:szCs w:val="12"/>
              </w:rPr>
              <w:lastRenderedPageBreak/>
              <w:t>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lastRenderedPageBreak/>
              <w:t>Б.16</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Б.16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КИЗ)</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Б.17</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Б.17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КУИЗ)</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Б.18</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Б.18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КМГНТ)</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Целевое значение не устанавливается </w:t>
            </w:r>
            <w:r w:rsidRPr="008B26C4">
              <w:rPr>
                <w:rFonts w:ascii="Times New Roman" w:eastAsia="Calibri" w:hAnsi="Times New Roman" w:cs="Times New Roman"/>
                <w:sz w:val="12"/>
                <w:szCs w:val="12"/>
              </w:rPr>
              <w:fldChar w:fldCharType="begin"/>
            </w:r>
            <w:r w:rsidRPr="008B26C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8B26C4">
              <w:rPr>
                <w:rFonts w:ascii="Times New Roman" w:eastAsia="Calibri" w:hAnsi="Times New Roman" w:cs="Times New Roman"/>
                <w:sz w:val="12"/>
                <w:szCs w:val="12"/>
              </w:rPr>
              <w:fldChar w:fldCharType="end"/>
            </w:r>
          </w:p>
        </w:tc>
        <w:tc>
          <w:tcPr>
            <w:tcW w:w="820"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Б.19</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Б19</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Штатное расписание, должностная инструкция, трудовой договор</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Б.20</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Б.20 = ОТ + МТО</w:t>
            </w:r>
          </w:p>
        </w:tc>
        <w:tc>
          <w:tcPr>
            <w:tcW w:w="131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w:t>
            </w:r>
            <w:r w:rsidRPr="008B26C4">
              <w:rPr>
                <w:rFonts w:ascii="Times New Roman" w:eastAsia="Calibri" w:hAnsi="Times New Roman" w:cs="Times New Roman"/>
                <w:sz w:val="12"/>
                <w:szCs w:val="12"/>
              </w:rPr>
              <w:lastRenderedPageBreak/>
              <w:t>материально-техническое обеспечение муниципального контроля на автомобильном транспорте (МТО)</w:t>
            </w: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Штатное расписание, должностная инструкция, трудовой договор</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Б.21</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 </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Б21 = </w:t>
            </w:r>
            <w:r w:rsidRPr="008B26C4">
              <w:rPr>
                <w:rFonts w:ascii="Times New Roman" w:eastAsia="Calibri" w:hAnsi="Times New Roman" w:cs="Times New Roman"/>
                <w:sz w:val="12"/>
                <w:szCs w:val="12"/>
                <w:lang w:val="en-US"/>
              </w:rPr>
              <w:t>Sum(</w:t>
            </w:r>
            <w:r w:rsidRPr="008B26C4">
              <w:rPr>
                <w:rFonts w:ascii="Times New Roman" w:eastAsia="Calibri" w:hAnsi="Times New Roman" w:cs="Times New Roman"/>
                <w:sz w:val="12"/>
                <w:szCs w:val="12"/>
              </w:rPr>
              <w:t>АП)</w:t>
            </w:r>
          </w:p>
        </w:tc>
        <w:tc>
          <w:tcPr>
            <w:tcW w:w="131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Б.22</w:t>
            </w:r>
          </w:p>
        </w:tc>
        <w:tc>
          <w:tcPr>
            <w:tcW w:w="926" w:type="pct"/>
            <w:shd w:val="clear" w:color="auto" w:fill="FFFFFF"/>
          </w:tcPr>
          <w:p w:rsidR="008B26C4" w:rsidRPr="008B26C4" w:rsidRDefault="008B26C4" w:rsidP="00E60682">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Б.22 = (10 х А.1 + А.2) / Б.19</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Составляющие формулы определены выше.</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На основании расчетов показателей, предусмотренных выше</w:t>
            </w:r>
          </w:p>
        </w:tc>
      </w:tr>
      <w:tr w:rsidR="008B26C4" w:rsidRPr="008B26C4" w:rsidTr="00E60682">
        <w:tc>
          <w:tcPr>
            <w:tcW w:w="43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Б.23</w:t>
            </w:r>
          </w:p>
        </w:tc>
        <w:tc>
          <w:tcPr>
            <w:tcW w:w="92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62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Б.23 = (10 х А.1 + А.2) / Б.20</w:t>
            </w:r>
          </w:p>
        </w:tc>
        <w:tc>
          <w:tcPr>
            <w:tcW w:w="1316"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Составляющие формулы определены выше.</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81"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Целевое значение не устанавливается</w:t>
            </w:r>
          </w:p>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8B26C4" w:rsidRPr="008B26C4" w:rsidRDefault="008B26C4" w:rsidP="008B26C4">
            <w:pPr>
              <w:tabs>
                <w:tab w:val="left" w:pos="284"/>
                <w:tab w:val="left" w:pos="3828"/>
              </w:tabs>
              <w:spacing w:after="0" w:line="240" w:lineRule="auto"/>
              <w:rPr>
                <w:rFonts w:ascii="Times New Roman" w:eastAsia="Calibri" w:hAnsi="Times New Roman" w:cs="Times New Roman"/>
                <w:sz w:val="12"/>
                <w:szCs w:val="12"/>
              </w:rPr>
            </w:pPr>
            <w:r w:rsidRPr="008B26C4">
              <w:rPr>
                <w:rFonts w:ascii="Times New Roman" w:eastAsia="Calibri" w:hAnsi="Times New Roman" w:cs="Times New Roman"/>
                <w:sz w:val="12"/>
                <w:szCs w:val="12"/>
              </w:rPr>
              <w:t>На основании расчетов показателей, предусмотренных выше</w:t>
            </w:r>
          </w:p>
        </w:tc>
      </w:tr>
    </w:tbl>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 xml:space="preserve">                              </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СОБРАНИЕ ПРЕДСТАВИТЕЛЕЙ</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СЕЛЬСКОГО ПОСЕЛЕНИЯ ЛИПОВКА</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МУНИЦИПАЛЬНОГО РАЙОНА СЕРГИЕВСКИЙ</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САМАРСКОЙ ОБЛАСТИ</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РЕШЕНИЕ</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от «15» апреля   2026 г. №12</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p>
    <w:p w:rsid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 xml:space="preserve">«Об утверждении Положения о муниципальном контроле на автомобильном транспорте, </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Липовка муниципального района Сергиевский Самарской области</w:t>
      </w:r>
      <w:r>
        <w:rPr>
          <w:rFonts w:ascii="Times New Roman" w:eastAsia="Calibri" w:hAnsi="Times New Roman" w:cs="Times New Roman"/>
          <w:bCs/>
          <w:sz w:val="12"/>
          <w:szCs w:val="12"/>
        </w:rPr>
        <w:t xml:space="preserve">, </w:t>
      </w:r>
      <w:r w:rsidRPr="00E60682">
        <w:rPr>
          <w:rFonts w:ascii="Times New Roman" w:eastAsia="Calibri" w:hAnsi="Times New Roman" w:cs="Times New Roman"/>
          <w:bCs/>
          <w:sz w:val="12"/>
          <w:szCs w:val="12"/>
        </w:rPr>
        <w:t>Собрание Представителей сельского  поселения Липовка муниципального района Сергиевский Самарской области решило:</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1.</w:t>
      </w:r>
      <w:r>
        <w:rPr>
          <w:rFonts w:ascii="Times New Roman" w:eastAsia="Calibri" w:hAnsi="Times New Roman" w:cs="Times New Roman"/>
          <w:bCs/>
          <w:sz w:val="12"/>
          <w:szCs w:val="12"/>
        </w:rPr>
        <w:t xml:space="preserve"> </w:t>
      </w:r>
      <w:r w:rsidRPr="00E60682">
        <w:rPr>
          <w:rFonts w:ascii="Times New Roman" w:eastAsia="Calibri" w:hAnsi="Times New Roman" w:cs="Times New Roman"/>
          <w:bCs/>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2. Признать утратившими силу:</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lastRenderedPageBreak/>
        <w:t>- решение Собрания Представителей сельского поселения Липовка муниципального района Сергиевский № 30 от  «16» сентября 2021 г. «Об утверждении Положения о муниципальном контроле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 решение Собрания Представителей сельского поселения Липовка муниципального района Сергиевский Самарской области № 39 от 15.12.2021 г. «О внесении изменений в  Положение о муниципальном контроле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утвержденное решением Собрания представителей сельского поселения Липовка муниципального района Сергиевский Самарской области от «16» сентября 2021 г. № 30»;</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 решение Собрания Представителей сельского поселения Липовка муниципального района Сергиевский Самарской области № 45 от 23.12.2021 г. ««О внесении изменений  в  решение Собрания представителей сельского поселения Липовка  муниципального района Сергиевский Самарской области от 16.09.2021 г.  № 30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 решение Собрания Представителей сельского поселения Липовка муниципального района Сергиевский Самарской области № 9 от 25.02.2022 г. «О внесении изменений  в  решение Собрания представителей сельского поселения Липовка  муниципального района Сергиевский Самарской области от 16.09.2021 г.  № 30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 решение Собрания Представителей сельского поселения Липовка муниципального района Сергиевский Самарской области № 12 от 16.05.2023г. «О внесении изменений  в  решение Собрания представителей сельского поселения Липовка  муниципального района Сергиевский Самарской области от 16.09.2021 г.  № 30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3.  Опубликовать настоящее  решение в газете «Сергиевский вестник».</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4. Настоящее решение вступает в силу со дня его официального опубликования.</w:t>
      </w:r>
    </w:p>
    <w:p w:rsidR="00E60682" w:rsidRDefault="00E60682" w:rsidP="00E60682">
      <w:pPr>
        <w:tabs>
          <w:tab w:val="left" w:pos="284"/>
          <w:tab w:val="left" w:pos="3828"/>
        </w:tabs>
        <w:spacing w:after="0" w:line="240" w:lineRule="auto"/>
        <w:jc w:val="right"/>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Председатель Собрания Представителей</w:t>
      </w:r>
      <w:r>
        <w:rPr>
          <w:rFonts w:ascii="Times New Roman" w:eastAsia="Calibri" w:hAnsi="Times New Roman" w:cs="Times New Roman"/>
          <w:bCs/>
          <w:sz w:val="12"/>
          <w:szCs w:val="12"/>
        </w:rPr>
        <w:t xml:space="preserve"> </w:t>
      </w:r>
      <w:r w:rsidRPr="00E60682">
        <w:rPr>
          <w:rFonts w:ascii="Times New Roman" w:eastAsia="Calibri" w:hAnsi="Times New Roman" w:cs="Times New Roman"/>
          <w:bCs/>
          <w:sz w:val="12"/>
          <w:szCs w:val="12"/>
        </w:rPr>
        <w:t>сельского  поселения Липовка</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С.В. Базарова</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bCs/>
          <w:sz w:val="12"/>
          <w:szCs w:val="12"/>
        </w:rPr>
      </w:pP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Глава сельского  поселения Липовка</w:t>
      </w:r>
    </w:p>
    <w:p w:rsidR="00E60682" w:rsidRDefault="00E60682" w:rsidP="00E60682">
      <w:pPr>
        <w:tabs>
          <w:tab w:val="left" w:pos="284"/>
          <w:tab w:val="left" w:pos="3828"/>
        </w:tabs>
        <w:spacing w:after="0" w:line="240" w:lineRule="auto"/>
        <w:jc w:val="right"/>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60682">
        <w:rPr>
          <w:rFonts w:ascii="Times New Roman" w:eastAsia="Calibri" w:hAnsi="Times New Roman" w:cs="Times New Roman"/>
          <w:bCs/>
          <w:sz w:val="12"/>
          <w:szCs w:val="12"/>
        </w:rPr>
        <w:t>Самарской области</w:t>
      </w:r>
    </w:p>
    <w:p w:rsidR="008B26C4" w:rsidRPr="008B26C4" w:rsidRDefault="00E60682" w:rsidP="00E60682">
      <w:pPr>
        <w:tabs>
          <w:tab w:val="left" w:pos="284"/>
          <w:tab w:val="left" w:pos="3828"/>
        </w:tabs>
        <w:spacing w:after="0" w:line="240" w:lineRule="auto"/>
        <w:jc w:val="right"/>
        <w:rPr>
          <w:rFonts w:ascii="Times New Roman" w:eastAsia="Calibri" w:hAnsi="Times New Roman" w:cs="Times New Roman"/>
          <w:bCs/>
          <w:sz w:val="12"/>
          <w:szCs w:val="12"/>
        </w:rPr>
      </w:pPr>
      <w:r w:rsidRPr="00E60682">
        <w:rPr>
          <w:rFonts w:ascii="Times New Roman" w:eastAsia="Calibri" w:hAnsi="Times New Roman" w:cs="Times New Roman"/>
          <w:bCs/>
          <w:sz w:val="12"/>
          <w:szCs w:val="12"/>
        </w:rPr>
        <w:t>С.И. Вершинин</w:t>
      </w:r>
    </w:p>
    <w:p w:rsidR="008B26C4" w:rsidRPr="008B26C4" w:rsidRDefault="008B26C4" w:rsidP="008B26C4">
      <w:pPr>
        <w:tabs>
          <w:tab w:val="left" w:pos="284"/>
          <w:tab w:val="left" w:pos="3828"/>
        </w:tabs>
        <w:spacing w:after="0" w:line="240" w:lineRule="auto"/>
        <w:jc w:val="both"/>
        <w:rPr>
          <w:rFonts w:ascii="Times New Roman" w:eastAsia="Calibri" w:hAnsi="Times New Roman" w:cs="Times New Roman"/>
          <w:sz w:val="12"/>
          <w:szCs w:val="12"/>
        </w:rPr>
      </w:pP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i/>
          <w:sz w:val="12"/>
          <w:szCs w:val="12"/>
        </w:rPr>
      </w:pPr>
      <w:r w:rsidRPr="00E60682">
        <w:rPr>
          <w:rFonts w:ascii="Times New Roman" w:eastAsia="Calibri" w:hAnsi="Times New Roman" w:cs="Times New Roman"/>
          <w:i/>
          <w:sz w:val="12"/>
          <w:szCs w:val="12"/>
        </w:rPr>
        <w:t>Приложение</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i/>
          <w:sz w:val="12"/>
          <w:szCs w:val="12"/>
        </w:rPr>
      </w:pPr>
      <w:r w:rsidRPr="00E60682">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E60682">
        <w:rPr>
          <w:rFonts w:ascii="Times New Roman" w:eastAsia="Calibri" w:hAnsi="Times New Roman" w:cs="Times New Roman"/>
          <w:i/>
          <w:sz w:val="12"/>
          <w:szCs w:val="12"/>
        </w:rPr>
        <w:t>сельского  поселения Липовка</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i/>
          <w:sz w:val="12"/>
          <w:szCs w:val="12"/>
        </w:rPr>
      </w:pPr>
      <w:r w:rsidRPr="00E60682">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i/>
          <w:sz w:val="12"/>
          <w:szCs w:val="12"/>
        </w:rPr>
      </w:pPr>
      <w:r w:rsidRPr="00E60682">
        <w:rPr>
          <w:rFonts w:ascii="Times New Roman" w:eastAsia="Calibri" w:hAnsi="Times New Roman" w:cs="Times New Roman"/>
          <w:i/>
          <w:sz w:val="12"/>
          <w:szCs w:val="12"/>
        </w:rPr>
        <w:t>от «15» апреля 2026г. № 12</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r w:rsidRPr="00E60682">
        <w:rPr>
          <w:rFonts w:ascii="Times New Roman" w:eastAsia="Calibri" w:hAnsi="Times New Roman" w:cs="Times New Roman"/>
          <w:b/>
          <w:sz w:val="12"/>
          <w:szCs w:val="12"/>
        </w:rPr>
        <w:t>Положение</w:t>
      </w:r>
    </w:p>
    <w:p w:rsid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r w:rsidRPr="00E60682">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r w:rsidRPr="00E60682">
        <w:rPr>
          <w:rFonts w:ascii="Times New Roman" w:eastAsia="Calibri" w:hAnsi="Times New Roman" w:cs="Times New Roman"/>
          <w:b/>
          <w:sz w:val="12"/>
          <w:szCs w:val="12"/>
        </w:rPr>
        <w:t xml:space="preserve"> в границах населенных пунктов сельского  поселения Липовка</w:t>
      </w:r>
      <w:r>
        <w:rPr>
          <w:rFonts w:ascii="Times New Roman" w:eastAsia="Calibri" w:hAnsi="Times New Roman" w:cs="Times New Roman"/>
          <w:b/>
          <w:sz w:val="12"/>
          <w:szCs w:val="12"/>
        </w:rPr>
        <w:t xml:space="preserve"> </w:t>
      </w:r>
      <w:r w:rsidRPr="00E60682">
        <w:rPr>
          <w:rFonts w:ascii="Times New Roman" w:eastAsia="Calibri" w:hAnsi="Times New Roman" w:cs="Times New Roman"/>
          <w:b/>
          <w:sz w:val="12"/>
          <w:szCs w:val="12"/>
        </w:rPr>
        <w:t>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Общие положения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(далее – муниципальный контроль на автомобильном транспорте).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Липовка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Липовка муниципального района Сергиевский Самарской области (далее – администрация).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w:t>
      </w:r>
      <w:r w:rsidRPr="00E60682">
        <w:rPr>
          <w:rFonts w:ascii="Times New Roman" w:eastAsia="Calibri" w:hAnsi="Times New Roman" w:cs="Times New Roman"/>
          <w:sz w:val="12"/>
          <w:szCs w:val="12"/>
        </w:rPr>
        <w:lastRenderedPageBreak/>
        <w:t>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средний риск;</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умеренный риск;</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низкий риск.</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lastRenderedPageBreak/>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Липовка муниципального района Сергиевский.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присвоенную категорию риска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Липовка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информирование;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объявление предостережений;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консультирование;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 профилактический визит</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Администрация также вправе информировать население сельского  поселения Липовка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Липовка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60682">
        <w:rPr>
          <w:rFonts w:ascii="Times New Roman" w:eastAsia="Calibri" w:hAnsi="Times New Roman" w:cs="Times New Roman"/>
          <w:sz w:val="12"/>
          <w:szCs w:val="12"/>
        </w:rPr>
        <w:t>Наименование органа, в который направляется возражение;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60682">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60682">
        <w:rPr>
          <w:rFonts w:ascii="Times New Roman" w:eastAsia="Calibri" w:hAnsi="Times New Roman" w:cs="Times New Roman"/>
          <w:sz w:val="12"/>
          <w:szCs w:val="12"/>
        </w:rPr>
        <w:t>Дату и номер предостережения;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60682">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60682">
        <w:rPr>
          <w:rFonts w:ascii="Times New Roman" w:eastAsia="Calibri" w:hAnsi="Times New Roman" w:cs="Times New Roman"/>
          <w:sz w:val="12"/>
          <w:szCs w:val="12"/>
        </w:rPr>
        <w:t>Дату получения предостережения контролируемым лицом;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60682">
        <w:rPr>
          <w:rFonts w:ascii="Times New Roman" w:eastAsia="Calibri" w:hAnsi="Times New Roman" w:cs="Times New Roman"/>
          <w:sz w:val="12"/>
          <w:szCs w:val="12"/>
        </w:rPr>
        <w:t>Личную подпись и дату.</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w:t>
      </w:r>
      <w:r w:rsidRPr="00E60682">
        <w:rPr>
          <w:rFonts w:ascii="Times New Roman" w:eastAsia="Calibri" w:hAnsi="Times New Roman" w:cs="Times New Roman"/>
          <w:sz w:val="12"/>
          <w:szCs w:val="12"/>
        </w:rPr>
        <w:lastRenderedPageBreak/>
        <w:t>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60682">
        <w:rPr>
          <w:rFonts w:ascii="Times New Roman" w:eastAsia="Calibri" w:hAnsi="Times New Roman" w:cs="Times New Roman"/>
          <w:sz w:val="12"/>
          <w:szCs w:val="12"/>
        </w:rPr>
        <w:t>Удовлетворяет возражение в форме отмены предостережения;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60682">
        <w:rPr>
          <w:rFonts w:ascii="Times New Roman" w:eastAsia="Calibri" w:hAnsi="Times New Roman" w:cs="Times New Roman"/>
          <w:sz w:val="12"/>
          <w:szCs w:val="12"/>
        </w:rPr>
        <w:t>Отказывает в удовлетворении возражения с указанием причины отказа.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Повторное направление возражения по тем же основанием не допускается.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Личный прием граждан проводится главой сельского  поселения Липовка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Липовка муниципального района Сергиевский или должностным лицом, уполномоченным осуществлять контроль.</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lastRenderedPageBreak/>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 Осуществление контрольных мероприятий и контрольных действий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Липовка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Липовка муниципального района Сергиевский о проведении контрольного мероприятия.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lastRenderedPageBreak/>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w:t>
      </w:r>
      <w:r w:rsidRPr="00E60682">
        <w:rPr>
          <w:rFonts w:ascii="Times New Roman" w:eastAsia="Calibri" w:hAnsi="Times New Roman" w:cs="Times New Roman"/>
          <w:sz w:val="12"/>
          <w:szCs w:val="12"/>
        </w:rPr>
        <w:lastRenderedPageBreak/>
        <w:t>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8B26C4" w:rsidRPr="008B26C4"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i/>
          <w:sz w:val="12"/>
          <w:szCs w:val="12"/>
        </w:rPr>
      </w:pPr>
      <w:r w:rsidRPr="00E60682">
        <w:rPr>
          <w:rFonts w:ascii="Times New Roman" w:eastAsia="Calibri" w:hAnsi="Times New Roman" w:cs="Times New Roman"/>
          <w:i/>
          <w:sz w:val="12"/>
          <w:szCs w:val="12"/>
        </w:rPr>
        <w:t xml:space="preserve">Приложение № 1 к Положению </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Критерии</w:t>
      </w:r>
    </w:p>
    <w:p w:rsid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r w:rsidRPr="00E60682">
        <w:rPr>
          <w:rFonts w:ascii="Times New Roman" w:eastAsia="Calibri" w:hAnsi="Times New Roman" w:cs="Times New Roman"/>
          <w:b/>
          <w:bCs/>
          <w:sz w:val="12"/>
          <w:szCs w:val="12"/>
        </w:rPr>
        <w:t xml:space="preserve">отнесения </w:t>
      </w:r>
      <w:r w:rsidRPr="00E60682">
        <w:rPr>
          <w:rFonts w:ascii="Times New Roman" w:eastAsia="Calibri" w:hAnsi="Times New Roman" w:cs="Times New Roman"/>
          <w:b/>
          <w:sz w:val="12"/>
          <w:szCs w:val="12"/>
        </w:rPr>
        <w:t>объектов муниципального контроля на автомобильном транспорте, городском наземном электрическом транспорте</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sz w:val="12"/>
          <w:szCs w:val="12"/>
        </w:rPr>
        <w:lastRenderedPageBreak/>
        <w:t xml:space="preserve"> и в дорожном хозяйстве в границах населенных пунктов </w:t>
      </w:r>
      <w:r w:rsidRPr="00E60682">
        <w:rPr>
          <w:rFonts w:ascii="Times New Roman" w:eastAsia="Calibri" w:hAnsi="Times New Roman" w:cs="Times New Roman"/>
          <w:b/>
          <w:bCs/>
          <w:sz w:val="12"/>
          <w:szCs w:val="12"/>
        </w:rPr>
        <w:t>сельского  поселения Липовка</w:t>
      </w:r>
      <w:r w:rsidRPr="00E60682">
        <w:rPr>
          <w:rFonts w:ascii="Times New Roman" w:eastAsia="Calibri" w:hAnsi="Times New Roman" w:cs="Times New Roman"/>
          <w:b/>
          <w:sz w:val="12"/>
          <w:szCs w:val="12"/>
        </w:rPr>
        <w:t xml:space="preserve"> муниципального района Сергиевский Самарской области </w:t>
      </w:r>
      <w:r w:rsidRPr="00E60682">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Липовка муниципального района Сергиевский Самарской области</w:t>
      </w:r>
      <w:r w:rsidRPr="00E60682">
        <w:rPr>
          <w:rFonts w:ascii="Times New Roman" w:eastAsia="Calibri" w:hAnsi="Times New Roman" w:cs="Times New Roman"/>
          <w:sz w:val="12"/>
          <w:szCs w:val="12"/>
        </w:rPr>
        <w:t xml:space="preserve"> </w:t>
      </w:r>
      <w:r w:rsidRPr="00E60682">
        <w:rPr>
          <w:rFonts w:ascii="Times New Roman" w:eastAsia="Calibri" w:hAnsi="Times New Roman" w:cs="Times New Roman"/>
          <w:b/>
          <w:bCs/>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sz w:val="12"/>
          <w:szCs w:val="12"/>
        </w:rPr>
      </w:pP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Липовка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Липовка муниципального района Сергиевский Самарской области общего пользования.</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К категории низкого риска относятся все иные</w:t>
      </w:r>
      <w:r w:rsidRPr="00E60682">
        <w:rPr>
          <w:rFonts w:ascii="Times New Roman" w:eastAsia="Calibri" w:hAnsi="Times New Roman" w:cs="Times New Roman"/>
          <w:bCs/>
          <w:sz w:val="12"/>
          <w:szCs w:val="12"/>
        </w:rPr>
        <w:t xml:space="preserve"> объекты муниципального </w:t>
      </w:r>
      <w:r w:rsidRPr="00E60682">
        <w:rPr>
          <w:rFonts w:ascii="Times New Roman" w:eastAsia="Calibri" w:hAnsi="Times New Roman" w:cs="Times New Roman"/>
          <w:sz w:val="12"/>
          <w:szCs w:val="12"/>
        </w:rPr>
        <w:t>контроля.</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i/>
          <w:sz w:val="12"/>
          <w:szCs w:val="12"/>
        </w:rPr>
      </w:pPr>
      <w:r w:rsidRPr="00E60682">
        <w:rPr>
          <w:rFonts w:ascii="Times New Roman" w:eastAsia="Calibri" w:hAnsi="Times New Roman" w:cs="Times New Roman"/>
          <w:i/>
          <w:sz w:val="12"/>
          <w:szCs w:val="12"/>
        </w:rPr>
        <w:t xml:space="preserve">Приложение № 2 к Положению </w:t>
      </w:r>
    </w:p>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sz w:val="12"/>
          <w:szCs w:val="12"/>
        </w:rPr>
      </w:pPr>
    </w:p>
    <w:p w:rsid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E60682">
        <w:rPr>
          <w:rFonts w:ascii="Times New Roman" w:eastAsia="Calibri" w:hAnsi="Times New Roman" w:cs="Times New Roman"/>
          <w:b/>
          <w:bCs/>
          <w:sz w:val="12"/>
          <w:szCs w:val="12"/>
        </w:rPr>
        <w:t xml:space="preserve">проверок при осуществлении администрацией </w:t>
      </w:r>
    </w:p>
    <w:p w:rsid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 xml:space="preserve">сельского  поселения Липовка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bCs/>
          <w:sz w:val="12"/>
          <w:szCs w:val="12"/>
        </w:rPr>
      </w:pPr>
      <w:r w:rsidRPr="00E60682">
        <w:rPr>
          <w:rFonts w:ascii="Times New Roman" w:eastAsia="Calibri" w:hAnsi="Times New Roman" w:cs="Times New Roman"/>
          <w:b/>
          <w:bCs/>
          <w:sz w:val="12"/>
          <w:szCs w:val="12"/>
        </w:rPr>
        <w:t>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sz w:val="12"/>
          <w:szCs w:val="12"/>
        </w:rPr>
      </w:pP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и (или) на одной и той же дороге местного значения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и (или) на одной и той же дороге местного значения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ind w:firstLine="284"/>
        <w:jc w:val="both"/>
        <w:rPr>
          <w:rFonts w:ascii="Times New Roman" w:eastAsia="Calibri" w:hAnsi="Times New Roman" w:cs="Times New Roman"/>
          <w:sz w:val="12"/>
          <w:szCs w:val="12"/>
        </w:rPr>
      </w:pPr>
      <w:r w:rsidRPr="00E60682">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и (или) на одной и той же дороге местного значения сельского  поселения Липовка муниципального района Сергиевский Самарской области.</w:t>
      </w: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i/>
          <w:sz w:val="12"/>
          <w:szCs w:val="12"/>
        </w:rPr>
      </w:pPr>
      <w:r w:rsidRPr="00E60682">
        <w:rPr>
          <w:rFonts w:ascii="Times New Roman" w:eastAsia="Calibri" w:hAnsi="Times New Roman" w:cs="Times New Roman"/>
          <w:i/>
          <w:sz w:val="12"/>
          <w:szCs w:val="12"/>
        </w:rPr>
        <w:t>Приложение № 3 к Положению</w:t>
      </w:r>
    </w:p>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sz w:val="12"/>
          <w:szCs w:val="12"/>
        </w:rPr>
      </w:pPr>
    </w:p>
    <w:p w:rsid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r w:rsidRPr="00E60682">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r w:rsidRPr="00E60682">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E60682" w:rsidRPr="00E60682" w:rsidTr="00E60682">
        <w:trPr>
          <w:trHeight w:val="20"/>
        </w:trPr>
        <w:tc>
          <w:tcPr>
            <w:tcW w:w="0" w:type="auto"/>
            <w:vMerge w:val="restart"/>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Индекс показателя</w:t>
            </w:r>
          </w:p>
        </w:tc>
        <w:tc>
          <w:tcPr>
            <w:tcW w:w="0" w:type="auto"/>
            <w:vMerge w:val="restart"/>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Наименование ключевого показателя</w:t>
            </w:r>
          </w:p>
        </w:tc>
        <w:tc>
          <w:tcPr>
            <w:tcW w:w="0" w:type="auto"/>
            <w:gridSpan w:val="4"/>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Период</w:t>
            </w:r>
          </w:p>
        </w:tc>
      </w:tr>
      <w:tr w:rsidR="00E60682" w:rsidRPr="00E60682" w:rsidTr="00E60682">
        <w:trPr>
          <w:trHeight w:val="20"/>
        </w:trPr>
        <w:tc>
          <w:tcPr>
            <w:tcW w:w="0" w:type="auto"/>
            <w:vMerge/>
          </w:tcPr>
          <w:p w:rsidR="00E60682" w:rsidRPr="00E60682" w:rsidRDefault="00E60682" w:rsidP="00E60682">
            <w:pPr>
              <w:tabs>
                <w:tab w:val="left" w:pos="284"/>
                <w:tab w:val="left" w:pos="3828"/>
              </w:tabs>
              <w:rPr>
                <w:rFonts w:ascii="Times New Roman" w:eastAsia="Calibri" w:hAnsi="Times New Roman" w:cs="Times New Roman"/>
                <w:iCs/>
                <w:sz w:val="12"/>
                <w:szCs w:val="12"/>
              </w:rPr>
            </w:pPr>
          </w:p>
        </w:tc>
        <w:tc>
          <w:tcPr>
            <w:tcW w:w="0" w:type="auto"/>
            <w:vMerge/>
          </w:tcPr>
          <w:p w:rsidR="00E60682" w:rsidRPr="00E60682" w:rsidRDefault="00E60682" w:rsidP="00E60682">
            <w:pPr>
              <w:tabs>
                <w:tab w:val="left" w:pos="284"/>
                <w:tab w:val="left" w:pos="3828"/>
              </w:tabs>
              <w:rPr>
                <w:rFonts w:ascii="Times New Roman" w:eastAsia="Calibri" w:hAnsi="Times New Roman" w:cs="Times New Roman"/>
                <w:iCs/>
                <w:sz w:val="12"/>
                <w:szCs w:val="12"/>
              </w:rPr>
            </w:pP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2026</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2027</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2028</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2029</w:t>
            </w:r>
          </w:p>
        </w:tc>
      </w:tr>
      <w:tr w:rsidR="00E60682" w:rsidRPr="00E60682" w:rsidTr="00E60682">
        <w:trPr>
          <w:trHeight w:val="20"/>
        </w:trPr>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А</w:t>
            </w:r>
          </w:p>
        </w:tc>
        <w:tc>
          <w:tcPr>
            <w:tcW w:w="0" w:type="auto"/>
            <w:gridSpan w:val="5"/>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E60682" w:rsidRPr="00E60682" w:rsidTr="00E60682">
        <w:trPr>
          <w:trHeight w:val="20"/>
        </w:trPr>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А.1</w:t>
            </w:r>
          </w:p>
        </w:tc>
        <w:tc>
          <w:tcPr>
            <w:tcW w:w="0" w:type="auto"/>
          </w:tcPr>
          <w:p w:rsidR="00E60682" w:rsidRPr="00E60682" w:rsidRDefault="00E60682" w:rsidP="00E60682">
            <w:pPr>
              <w:tabs>
                <w:tab w:val="left" w:pos="284"/>
                <w:tab w:val="left" w:pos="3828"/>
              </w:tabs>
              <w:rPr>
                <w:rFonts w:ascii="Times New Roman" w:eastAsia="Calibri" w:hAnsi="Times New Roman" w:cs="Times New Roman"/>
                <w:i/>
                <w:iCs/>
                <w:sz w:val="12"/>
                <w:szCs w:val="12"/>
              </w:rPr>
            </w:pPr>
            <w:r w:rsidRPr="00E60682">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0,001</w:t>
            </w:r>
            <w:r w:rsidRPr="00E60682">
              <w:rPr>
                <w:rFonts w:ascii="Times New Roman" w:eastAsia="Calibri" w:hAnsi="Times New Roman" w:cs="Times New Roman"/>
                <w:iCs/>
                <w:sz w:val="12"/>
                <w:szCs w:val="12"/>
              </w:rPr>
              <w:br/>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0,001</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0,0005</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0,0005</w:t>
            </w:r>
          </w:p>
        </w:tc>
      </w:tr>
      <w:tr w:rsidR="00E60682" w:rsidRPr="00E60682" w:rsidTr="00E60682">
        <w:trPr>
          <w:trHeight w:val="20"/>
        </w:trPr>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А.2</w:t>
            </w:r>
          </w:p>
        </w:tc>
        <w:tc>
          <w:tcPr>
            <w:tcW w:w="0" w:type="auto"/>
          </w:tcPr>
          <w:p w:rsidR="00E60682" w:rsidRPr="00E60682" w:rsidRDefault="00E60682" w:rsidP="00E60682">
            <w:pPr>
              <w:tabs>
                <w:tab w:val="left" w:pos="284"/>
                <w:tab w:val="left" w:pos="3828"/>
              </w:tabs>
              <w:rPr>
                <w:rFonts w:ascii="Times New Roman" w:eastAsia="Calibri" w:hAnsi="Times New Roman" w:cs="Times New Roman"/>
                <w:i/>
                <w:iCs/>
                <w:sz w:val="12"/>
                <w:szCs w:val="12"/>
              </w:rPr>
            </w:pPr>
            <w:r w:rsidRPr="00E60682">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0,006</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0,004</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0,003</w:t>
            </w:r>
          </w:p>
        </w:tc>
        <w:tc>
          <w:tcPr>
            <w:tcW w:w="0" w:type="auto"/>
          </w:tcPr>
          <w:p w:rsidR="00E60682" w:rsidRPr="00E60682" w:rsidRDefault="00E60682" w:rsidP="00E60682">
            <w:pPr>
              <w:tabs>
                <w:tab w:val="left" w:pos="284"/>
                <w:tab w:val="left" w:pos="3828"/>
              </w:tabs>
              <w:rPr>
                <w:rFonts w:ascii="Times New Roman" w:eastAsia="Calibri" w:hAnsi="Times New Roman" w:cs="Times New Roman"/>
                <w:iCs/>
                <w:sz w:val="12"/>
                <w:szCs w:val="12"/>
              </w:rPr>
            </w:pPr>
            <w:r w:rsidRPr="00E60682">
              <w:rPr>
                <w:rFonts w:ascii="Times New Roman" w:eastAsia="Calibri" w:hAnsi="Times New Roman" w:cs="Times New Roman"/>
                <w:iCs/>
                <w:sz w:val="12"/>
                <w:szCs w:val="12"/>
              </w:rPr>
              <w:t>0,002</w:t>
            </w:r>
          </w:p>
        </w:tc>
      </w:tr>
    </w:tbl>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i/>
          <w:iCs/>
          <w:sz w:val="12"/>
          <w:szCs w:val="12"/>
        </w:rPr>
      </w:pPr>
    </w:p>
    <w:p w:rsidR="00E60682" w:rsidRPr="00E60682" w:rsidRDefault="00E60682" w:rsidP="00E60682">
      <w:pPr>
        <w:tabs>
          <w:tab w:val="left" w:pos="284"/>
          <w:tab w:val="left" w:pos="3828"/>
        </w:tabs>
        <w:spacing w:after="0" w:line="240" w:lineRule="auto"/>
        <w:jc w:val="right"/>
        <w:rPr>
          <w:rFonts w:ascii="Times New Roman" w:eastAsia="Calibri" w:hAnsi="Times New Roman" w:cs="Times New Roman"/>
          <w:i/>
          <w:iCs/>
          <w:sz w:val="12"/>
          <w:szCs w:val="12"/>
        </w:rPr>
      </w:pPr>
      <w:r w:rsidRPr="00E60682">
        <w:rPr>
          <w:rFonts w:ascii="Times New Roman" w:eastAsia="Calibri" w:hAnsi="Times New Roman" w:cs="Times New Roman"/>
          <w:i/>
          <w:sz w:val="12"/>
          <w:szCs w:val="12"/>
        </w:rPr>
        <w:t xml:space="preserve">Приложение № 4 к Положению </w:t>
      </w:r>
    </w:p>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sz w:val="12"/>
          <w:szCs w:val="12"/>
        </w:rPr>
      </w:pPr>
    </w:p>
    <w:p w:rsid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r w:rsidRPr="00E60682">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E60682" w:rsidRPr="00E60682" w:rsidRDefault="00E60682" w:rsidP="00E60682">
      <w:pPr>
        <w:tabs>
          <w:tab w:val="left" w:pos="284"/>
          <w:tab w:val="left" w:pos="3828"/>
        </w:tabs>
        <w:spacing w:after="0" w:line="240" w:lineRule="auto"/>
        <w:jc w:val="center"/>
        <w:rPr>
          <w:rFonts w:ascii="Times New Roman" w:eastAsia="Calibri" w:hAnsi="Times New Roman" w:cs="Times New Roman"/>
          <w:b/>
          <w:sz w:val="12"/>
          <w:szCs w:val="12"/>
        </w:rPr>
      </w:pPr>
      <w:r w:rsidRPr="00E60682">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
        <w:gridCol w:w="1389"/>
        <w:gridCol w:w="812"/>
        <w:gridCol w:w="2142"/>
        <w:gridCol w:w="1420"/>
        <w:gridCol w:w="9"/>
        <w:gridCol w:w="1115"/>
        <w:gridCol w:w="6"/>
      </w:tblGrid>
      <w:tr w:rsidR="007519A4" w:rsidRPr="00E60682" w:rsidTr="007519A4">
        <w:trPr>
          <w:gridAfter w:val="1"/>
          <w:wAfter w:w="5" w:type="pct"/>
        </w:trPr>
        <w:tc>
          <w:tcPr>
            <w:tcW w:w="431" w:type="pct"/>
            <w:shd w:val="clear" w:color="auto" w:fill="FFFFFF"/>
            <w:hideMark/>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Индекс показателя</w:t>
            </w:r>
          </w:p>
        </w:tc>
        <w:tc>
          <w:tcPr>
            <w:tcW w:w="921" w:type="pct"/>
            <w:shd w:val="clear" w:color="auto" w:fill="FFFFFF"/>
            <w:hideMark/>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Наименование показателя</w:t>
            </w:r>
          </w:p>
        </w:tc>
        <w:tc>
          <w:tcPr>
            <w:tcW w:w="538" w:type="pct"/>
            <w:shd w:val="clear" w:color="auto" w:fill="FFFFFF"/>
            <w:hideMark/>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Формула расчета</w:t>
            </w:r>
          </w:p>
        </w:tc>
        <w:tc>
          <w:tcPr>
            <w:tcW w:w="1420" w:type="pct"/>
            <w:shd w:val="clear" w:color="auto" w:fill="FFFFFF"/>
            <w:hideMark/>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Комментарии (интерпретация значений)</w:t>
            </w:r>
          </w:p>
        </w:tc>
        <w:tc>
          <w:tcPr>
            <w:tcW w:w="941" w:type="pct"/>
            <w:shd w:val="clear" w:color="auto" w:fill="FFFFFF"/>
            <w:hideMark/>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Целевые значения показателей</w:t>
            </w:r>
          </w:p>
        </w:tc>
        <w:tc>
          <w:tcPr>
            <w:tcW w:w="745" w:type="pct"/>
            <w:gridSpan w:val="2"/>
            <w:shd w:val="clear" w:color="auto" w:fill="FFFFFF"/>
            <w:hideMark/>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Источник данных для определения значения показателя</w:t>
            </w:r>
          </w:p>
        </w:tc>
      </w:tr>
      <w:tr w:rsidR="00E60682" w:rsidRPr="00E60682" w:rsidTr="007519A4">
        <w:trPr>
          <w:gridAfter w:val="1"/>
          <w:wAfter w:w="5" w:type="pct"/>
        </w:trPr>
        <w:tc>
          <w:tcPr>
            <w:tcW w:w="4995" w:type="pct"/>
            <w:gridSpan w:val="7"/>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Индикативные показатели</w:t>
            </w:r>
          </w:p>
        </w:tc>
      </w:tr>
      <w:tr w:rsidR="00E60682" w:rsidRPr="00E60682" w:rsidTr="007519A4">
        <w:trPr>
          <w:gridAfter w:val="1"/>
          <w:wAfter w:w="5" w:type="pct"/>
        </w:trPr>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w:t>
            </w:r>
          </w:p>
        </w:tc>
        <w:tc>
          <w:tcPr>
            <w:tcW w:w="4564" w:type="pct"/>
            <w:gridSpan w:val="6"/>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КВМ)</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w:t>
            </w:r>
            <w:r w:rsidRPr="00E60682">
              <w:rPr>
                <w:rFonts w:ascii="Times New Roman" w:eastAsia="Calibri" w:hAnsi="Times New Roman" w:cs="Times New Roman"/>
                <w:sz w:val="12"/>
                <w:szCs w:val="12"/>
              </w:rPr>
              <w:lastRenderedPageBreak/>
              <w:t>ориентирован на профилактику нарушений обязательных требований</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lastRenderedPageBreak/>
              <w:t xml:space="preserve">Результаты осуществления муниципального контроля на автомобильном транспорте в 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lastRenderedPageBreak/>
              <w:t>Б.2</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Б.2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КВМИР)</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Б.3</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Б.3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КМДист)</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Б.4</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Б.4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КОПВ)</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Б.5</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Б.5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КПВИ)</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Б.6</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Б.6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КПНН)</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Б.7</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контрольных</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Б.7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КМНОТ)</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Б.8</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Б.8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КМАП)</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Б.9</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Б.9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АШ)</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w:t>
            </w:r>
            <w:r w:rsidRPr="00E60682">
              <w:rPr>
                <w:rFonts w:ascii="Times New Roman" w:eastAsia="Calibri" w:hAnsi="Times New Roman" w:cs="Times New Roman"/>
                <w:sz w:val="12"/>
                <w:szCs w:val="12"/>
              </w:rPr>
              <w:lastRenderedPageBreak/>
              <w:t xml:space="preserve">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Б.10</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Б.10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КЗОП)</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Б.11</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Б.11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КЗОПОС)</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Б.12</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Б.12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КУОК)</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Б.13</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Б.13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КЖДП)</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Б.14</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Б.14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КЖНС)</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Б.15</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Б.15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КЖОР)</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Б.16</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Б.16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КИЗ)</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Б.17</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w:t>
            </w:r>
            <w:r w:rsidRPr="00E60682">
              <w:rPr>
                <w:rFonts w:ascii="Times New Roman" w:eastAsia="Calibri" w:hAnsi="Times New Roman" w:cs="Times New Roman"/>
                <w:sz w:val="12"/>
                <w:szCs w:val="12"/>
              </w:rPr>
              <w:lastRenderedPageBreak/>
              <w:t>принято решение об удовлетворении заявленных требований,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lastRenderedPageBreak/>
              <w:t xml:space="preserve">Б.17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КУИЗ)</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lastRenderedPageBreak/>
              <w:t>Б.18</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Б.18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КМГНТ)</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7"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Целевое значение не устанавливается </w:t>
            </w:r>
            <w:r w:rsidRPr="00E60682">
              <w:rPr>
                <w:rFonts w:ascii="Times New Roman" w:eastAsia="Calibri" w:hAnsi="Times New Roman" w:cs="Times New Roman"/>
                <w:sz w:val="12"/>
                <w:szCs w:val="12"/>
              </w:rPr>
              <w:fldChar w:fldCharType="begin"/>
            </w:r>
            <w:r w:rsidRPr="00E60682">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60682">
              <w:rPr>
                <w:rFonts w:ascii="Times New Roman" w:eastAsia="Calibri" w:hAnsi="Times New Roman" w:cs="Times New Roman"/>
                <w:sz w:val="12"/>
                <w:szCs w:val="12"/>
              </w:rPr>
              <w:fldChar w:fldCharType="end"/>
            </w:r>
          </w:p>
        </w:tc>
        <w:tc>
          <w:tcPr>
            <w:tcW w:w="744"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rPr>
          <w:gridAfter w:val="1"/>
          <w:wAfter w:w="5" w:type="pct"/>
        </w:trPr>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Б.19</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Б19</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94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Целевое значение не устанавливается</w:t>
            </w:r>
          </w:p>
        </w:tc>
        <w:tc>
          <w:tcPr>
            <w:tcW w:w="745"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Штатное расписание, должностная инструкция, трудовой договор</w:t>
            </w:r>
          </w:p>
        </w:tc>
      </w:tr>
      <w:tr w:rsidR="007519A4" w:rsidRPr="00E60682" w:rsidTr="007519A4">
        <w:trPr>
          <w:gridAfter w:val="1"/>
          <w:wAfter w:w="5" w:type="pct"/>
        </w:trPr>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Б.20</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Б.20 = ОТ + МТО</w:t>
            </w:r>
          </w:p>
        </w:tc>
        <w:tc>
          <w:tcPr>
            <w:tcW w:w="1420"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94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Целевое значение не устанавливается</w:t>
            </w:r>
          </w:p>
        </w:tc>
        <w:tc>
          <w:tcPr>
            <w:tcW w:w="745"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Штатное расписание, должностная инструкция, трудовой договор</w:t>
            </w:r>
          </w:p>
        </w:tc>
      </w:tr>
      <w:tr w:rsidR="007519A4" w:rsidRPr="00E60682" w:rsidTr="007519A4">
        <w:trPr>
          <w:gridAfter w:val="1"/>
          <w:wAfter w:w="5" w:type="pct"/>
        </w:trPr>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Б.21</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 </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Б21 = </w:t>
            </w:r>
            <w:r w:rsidRPr="00E60682">
              <w:rPr>
                <w:rFonts w:ascii="Times New Roman" w:eastAsia="Calibri" w:hAnsi="Times New Roman" w:cs="Times New Roman"/>
                <w:sz w:val="12"/>
                <w:szCs w:val="12"/>
                <w:lang w:val="en-US"/>
              </w:rPr>
              <w:t>Sum(</w:t>
            </w:r>
            <w:r w:rsidRPr="00E60682">
              <w:rPr>
                <w:rFonts w:ascii="Times New Roman" w:eastAsia="Calibri" w:hAnsi="Times New Roman" w:cs="Times New Roman"/>
                <w:sz w:val="12"/>
                <w:szCs w:val="12"/>
              </w:rPr>
              <w:t>АП)</w:t>
            </w:r>
          </w:p>
        </w:tc>
        <w:tc>
          <w:tcPr>
            <w:tcW w:w="1420"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94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Целевое значение не устанавливается</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745"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7519A4" w:rsidRPr="00E60682" w:rsidTr="007519A4">
        <w:trPr>
          <w:gridAfter w:val="1"/>
          <w:wAfter w:w="5" w:type="pct"/>
        </w:trPr>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Б.22</w:t>
            </w:r>
          </w:p>
        </w:tc>
        <w:tc>
          <w:tcPr>
            <w:tcW w:w="921" w:type="pct"/>
            <w:shd w:val="clear" w:color="auto" w:fill="FFFFFF"/>
          </w:tcPr>
          <w:p w:rsidR="00E60682" w:rsidRPr="00E60682" w:rsidRDefault="00E60682" w:rsidP="007519A4">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Б.22 = (10 х А.1 + А.2) / Б.19</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Составляющие формулы определены выше.</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94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Целевое значение не устанавливается</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745"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На основании расчетов показателей, предусмотренных выше</w:t>
            </w:r>
          </w:p>
        </w:tc>
      </w:tr>
      <w:tr w:rsidR="007519A4" w:rsidRPr="00E60682" w:rsidTr="007519A4">
        <w:trPr>
          <w:gridAfter w:val="1"/>
          <w:wAfter w:w="5" w:type="pct"/>
        </w:trPr>
        <w:tc>
          <w:tcPr>
            <w:tcW w:w="43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Б.23</w:t>
            </w:r>
          </w:p>
        </w:tc>
        <w:tc>
          <w:tcPr>
            <w:tcW w:w="92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Удельный показатель результативности, </w:t>
            </w:r>
            <w:r w:rsidRPr="00E60682">
              <w:rPr>
                <w:rFonts w:ascii="Times New Roman" w:eastAsia="Calibri" w:hAnsi="Times New Roman" w:cs="Times New Roman"/>
                <w:sz w:val="12"/>
                <w:szCs w:val="12"/>
              </w:rPr>
              <w:lastRenderedPageBreak/>
              <w:t>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538"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Б.23 = (10 х А.1 + А.2) / Б.20</w:t>
            </w:r>
          </w:p>
        </w:tc>
        <w:tc>
          <w:tcPr>
            <w:tcW w:w="1420"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Составляющие формулы определены выше.</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941" w:type="pct"/>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Целевое значение не устанавливается</w:t>
            </w:r>
          </w:p>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p>
        </w:tc>
        <w:tc>
          <w:tcPr>
            <w:tcW w:w="745" w:type="pct"/>
            <w:gridSpan w:val="2"/>
            <w:shd w:val="clear" w:color="auto" w:fill="FFFFFF"/>
          </w:tcPr>
          <w:p w:rsidR="00E60682" w:rsidRPr="00E60682" w:rsidRDefault="00E60682" w:rsidP="00E60682">
            <w:pPr>
              <w:tabs>
                <w:tab w:val="left" w:pos="284"/>
                <w:tab w:val="left" w:pos="3828"/>
              </w:tabs>
              <w:spacing w:after="0" w:line="240" w:lineRule="auto"/>
              <w:rPr>
                <w:rFonts w:ascii="Times New Roman" w:eastAsia="Calibri" w:hAnsi="Times New Roman" w:cs="Times New Roman"/>
                <w:sz w:val="12"/>
                <w:szCs w:val="12"/>
              </w:rPr>
            </w:pPr>
            <w:r w:rsidRPr="00E60682">
              <w:rPr>
                <w:rFonts w:ascii="Times New Roman" w:eastAsia="Calibri" w:hAnsi="Times New Roman" w:cs="Times New Roman"/>
                <w:sz w:val="12"/>
                <w:szCs w:val="12"/>
              </w:rPr>
              <w:t>На основании расчетов показателей, предусмотренных выше</w:t>
            </w:r>
          </w:p>
        </w:tc>
      </w:tr>
    </w:tbl>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sz w:val="12"/>
          <w:szCs w:val="12"/>
        </w:rPr>
      </w:pPr>
    </w:p>
    <w:p w:rsidR="00E60682" w:rsidRPr="00E60682" w:rsidRDefault="00E60682" w:rsidP="00E60682">
      <w:pPr>
        <w:tabs>
          <w:tab w:val="left" w:pos="284"/>
          <w:tab w:val="left" w:pos="3828"/>
        </w:tabs>
        <w:spacing w:after="0" w:line="240" w:lineRule="auto"/>
        <w:jc w:val="both"/>
        <w:rPr>
          <w:rFonts w:ascii="Times New Roman" w:eastAsia="Calibri" w:hAnsi="Times New Roman" w:cs="Times New Roman"/>
          <w:bCs/>
          <w:sz w:val="12"/>
          <w:szCs w:val="12"/>
        </w:rPr>
      </w:pPr>
    </w:p>
    <w:p w:rsidR="007519A4" w:rsidRPr="007519A4" w:rsidRDefault="007519A4" w:rsidP="007519A4">
      <w:pPr>
        <w:tabs>
          <w:tab w:val="left" w:pos="284"/>
          <w:tab w:val="left" w:pos="3828"/>
        </w:tabs>
        <w:spacing w:after="0" w:line="240" w:lineRule="auto"/>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 xml:space="preserve">                              </w:t>
      </w: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СОБРАНИЕ ПРЕДСТАВИТЕЛЕЙ</w:t>
      </w: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СЕЛЬСКОГО ПОСЕЛЕНИЯ СВЕТЛОДОЛЬСК</w:t>
      </w: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МУНИЦИПАЛЬНОГО РАЙОНА СЕРГИЕВСКИЙ</w:t>
      </w: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САМАРСКОЙ ОБЛАСТИ</w:t>
      </w: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РЕШЕНИЕ</w:t>
      </w: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от «16»  апреля 2026г. №12</w:t>
      </w: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p>
    <w:p w:rsid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7519A4" w:rsidRPr="007519A4" w:rsidRDefault="007519A4" w:rsidP="007519A4">
      <w:pPr>
        <w:tabs>
          <w:tab w:val="left" w:pos="284"/>
          <w:tab w:val="left" w:pos="3828"/>
        </w:tabs>
        <w:spacing w:after="0" w:line="240" w:lineRule="auto"/>
        <w:jc w:val="center"/>
        <w:rPr>
          <w:rFonts w:ascii="Times New Roman" w:eastAsia="Calibri" w:hAnsi="Times New Roman" w:cs="Times New Roman"/>
          <w:b/>
          <w:sz w:val="12"/>
          <w:szCs w:val="12"/>
        </w:rPr>
      </w:pPr>
      <w:r w:rsidRPr="007519A4">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7519A4" w:rsidRPr="007519A4" w:rsidRDefault="007519A4" w:rsidP="007519A4">
      <w:pPr>
        <w:tabs>
          <w:tab w:val="left" w:pos="284"/>
          <w:tab w:val="left" w:pos="3828"/>
        </w:tabs>
        <w:spacing w:after="0" w:line="240" w:lineRule="auto"/>
        <w:jc w:val="both"/>
        <w:rPr>
          <w:rFonts w:ascii="Times New Roman" w:eastAsia="Calibri" w:hAnsi="Times New Roman" w:cs="Times New Roman"/>
          <w:sz w:val="12"/>
          <w:szCs w:val="12"/>
        </w:rPr>
      </w:pP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7519A4">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 Самарской области решило:</w:t>
      </w: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519A4">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2. Признать утратившими силу:</w:t>
      </w: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 решение Собрания Представителей сельского поселения Светлодольск муниципального района Сергиевский №29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 решение Собрания Представителей сельского поселения Светлодольск муниципального района Сергиевский №47 от 24.12.2021 «О внесении изменений  в  решение Собрания представителей сельского поселения Светлодольск муниципального района Сергиевский Самарской области от 16.09.2021г. №29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 решение Собрания Представителей сельского поселения Светлодольск муниципального района Сергиевский №12 от 25.02.2022 «О внесении изменений  в  решение Собрания представителей сельского поселения Светлодольск  муниципального района Сергиевский Самарской области от 16.09.2021г. №29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 решение Собрания Представителей сельского поселения Светлодольск муниципального района Сергиевский №13 от 16.05.2023 «О внесении изменений в решение Собрания представителей сельского поселения Светлодольск муниципального района Сергиевский Самарской области  № 29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3.  Опубликовать настоящее  решение в газете «Сергиевский вестник».</w:t>
      </w:r>
    </w:p>
    <w:p w:rsidR="007519A4" w:rsidRPr="007519A4" w:rsidRDefault="007519A4" w:rsidP="007519A4">
      <w:pPr>
        <w:tabs>
          <w:tab w:val="left" w:pos="284"/>
          <w:tab w:val="left" w:pos="3828"/>
        </w:tabs>
        <w:spacing w:after="0" w:line="240" w:lineRule="auto"/>
        <w:ind w:firstLine="284"/>
        <w:jc w:val="both"/>
        <w:rPr>
          <w:rFonts w:ascii="Times New Roman" w:eastAsia="Calibri" w:hAnsi="Times New Roman" w:cs="Times New Roman"/>
          <w:sz w:val="12"/>
          <w:szCs w:val="12"/>
        </w:rPr>
      </w:pPr>
      <w:r w:rsidRPr="007519A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7519A4" w:rsidRPr="007519A4" w:rsidRDefault="007519A4" w:rsidP="007519A4">
      <w:pPr>
        <w:tabs>
          <w:tab w:val="left" w:pos="284"/>
          <w:tab w:val="left" w:pos="3828"/>
        </w:tabs>
        <w:spacing w:after="0" w:line="240" w:lineRule="auto"/>
        <w:jc w:val="right"/>
        <w:rPr>
          <w:rFonts w:ascii="Times New Roman" w:eastAsia="Calibri" w:hAnsi="Times New Roman" w:cs="Times New Roman"/>
          <w:sz w:val="12"/>
          <w:szCs w:val="12"/>
        </w:rPr>
      </w:pPr>
      <w:r w:rsidRPr="007519A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519A4">
        <w:rPr>
          <w:rFonts w:ascii="Times New Roman" w:eastAsia="Calibri" w:hAnsi="Times New Roman" w:cs="Times New Roman"/>
          <w:sz w:val="12"/>
          <w:szCs w:val="12"/>
        </w:rPr>
        <w:t>сельского поселения Светлодольск</w:t>
      </w:r>
    </w:p>
    <w:p w:rsidR="007519A4" w:rsidRDefault="007519A4" w:rsidP="007519A4">
      <w:pPr>
        <w:tabs>
          <w:tab w:val="left" w:pos="284"/>
          <w:tab w:val="left" w:pos="3828"/>
        </w:tabs>
        <w:spacing w:after="0" w:line="240" w:lineRule="auto"/>
        <w:jc w:val="right"/>
        <w:rPr>
          <w:rFonts w:ascii="Times New Roman" w:eastAsia="Calibri" w:hAnsi="Times New Roman" w:cs="Times New Roman"/>
          <w:sz w:val="12"/>
          <w:szCs w:val="12"/>
        </w:rPr>
      </w:pPr>
      <w:r w:rsidRPr="007519A4">
        <w:rPr>
          <w:rFonts w:ascii="Times New Roman" w:eastAsia="Calibri" w:hAnsi="Times New Roman" w:cs="Times New Roman"/>
          <w:sz w:val="12"/>
          <w:szCs w:val="12"/>
        </w:rPr>
        <w:t>муниципального района Сергиевский Самарской области</w:t>
      </w:r>
    </w:p>
    <w:p w:rsidR="007519A4" w:rsidRPr="007519A4" w:rsidRDefault="007519A4" w:rsidP="007519A4">
      <w:pPr>
        <w:tabs>
          <w:tab w:val="left" w:pos="284"/>
          <w:tab w:val="left" w:pos="3828"/>
        </w:tabs>
        <w:spacing w:after="0" w:line="240" w:lineRule="auto"/>
        <w:jc w:val="right"/>
        <w:rPr>
          <w:rFonts w:ascii="Times New Roman" w:eastAsia="Calibri" w:hAnsi="Times New Roman" w:cs="Times New Roman"/>
          <w:sz w:val="12"/>
          <w:szCs w:val="12"/>
        </w:rPr>
      </w:pPr>
      <w:r w:rsidRPr="007519A4">
        <w:rPr>
          <w:rFonts w:ascii="Times New Roman" w:eastAsia="Calibri" w:hAnsi="Times New Roman" w:cs="Times New Roman"/>
          <w:sz w:val="12"/>
          <w:szCs w:val="12"/>
        </w:rPr>
        <w:t>А.В.Барсегян</w:t>
      </w:r>
    </w:p>
    <w:p w:rsidR="007519A4" w:rsidRPr="007519A4" w:rsidRDefault="007519A4" w:rsidP="007519A4">
      <w:pPr>
        <w:tabs>
          <w:tab w:val="left" w:pos="284"/>
          <w:tab w:val="left" w:pos="3828"/>
        </w:tabs>
        <w:spacing w:after="0" w:line="240" w:lineRule="auto"/>
        <w:jc w:val="right"/>
        <w:rPr>
          <w:rFonts w:ascii="Times New Roman" w:eastAsia="Calibri" w:hAnsi="Times New Roman" w:cs="Times New Roman"/>
          <w:sz w:val="12"/>
          <w:szCs w:val="12"/>
        </w:rPr>
      </w:pPr>
    </w:p>
    <w:p w:rsidR="007519A4" w:rsidRPr="007519A4" w:rsidRDefault="007519A4" w:rsidP="007519A4">
      <w:pPr>
        <w:tabs>
          <w:tab w:val="left" w:pos="284"/>
          <w:tab w:val="left" w:pos="3828"/>
        </w:tabs>
        <w:spacing w:after="0" w:line="240" w:lineRule="auto"/>
        <w:jc w:val="right"/>
        <w:rPr>
          <w:rFonts w:ascii="Times New Roman" w:eastAsia="Calibri" w:hAnsi="Times New Roman" w:cs="Times New Roman"/>
          <w:sz w:val="12"/>
          <w:szCs w:val="12"/>
        </w:rPr>
      </w:pPr>
      <w:r w:rsidRPr="007519A4">
        <w:rPr>
          <w:rFonts w:ascii="Times New Roman" w:eastAsia="Calibri" w:hAnsi="Times New Roman" w:cs="Times New Roman"/>
          <w:sz w:val="12"/>
          <w:szCs w:val="12"/>
        </w:rPr>
        <w:t>И.о Главы сельского поселения Светлодольск</w:t>
      </w:r>
    </w:p>
    <w:p w:rsidR="007519A4" w:rsidRDefault="007519A4" w:rsidP="007519A4">
      <w:pPr>
        <w:tabs>
          <w:tab w:val="left" w:pos="284"/>
          <w:tab w:val="left" w:pos="3828"/>
        </w:tabs>
        <w:spacing w:after="0" w:line="240" w:lineRule="auto"/>
        <w:jc w:val="right"/>
        <w:rPr>
          <w:rFonts w:ascii="Times New Roman" w:eastAsia="Calibri" w:hAnsi="Times New Roman" w:cs="Times New Roman"/>
          <w:sz w:val="12"/>
          <w:szCs w:val="12"/>
        </w:rPr>
      </w:pPr>
      <w:r w:rsidRPr="007519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519A4">
        <w:rPr>
          <w:rFonts w:ascii="Times New Roman" w:eastAsia="Calibri" w:hAnsi="Times New Roman" w:cs="Times New Roman"/>
          <w:sz w:val="12"/>
          <w:szCs w:val="12"/>
        </w:rPr>
        <w:t>Самарской области</w:t>
      </w:r>
    </w:p>
    <w:p w:rsidR="00E60682" w:rsidRPr="00E60682" w:rsidRDefault="007519A4" w:rsidP="007519A4">
      <w:pPr>
        <w:tabs>
          <w:tab w:val="left" w:pos="284"/>
          <w:tab w:val="left" w:pos="3828"/>
        </w:tabs>
        <w:spacing w:after="0" w:line="240" w:lineRule="auto"/>
        <w:jc w:val="right"/>
        <w:rPr>
          <w:rFonts w:ascii="Times New Roman" w:eastAsia="Calibri" w:hAnsi="Times New Roman" w:cs="Times New Roman"/>
          <w:sz w:val="12"/>
          <w:szCs w:val="12"/>
        </w:rPr>
      </w:pPr>
      <w:r w:rsidRPr="007519A4">
        <w:rPr>
          <w:rFonts w:ascii="Times New Roman" w:eastAsia="Calibri" w:hAnsi="Times New Roman" w:cs="Times New Roman"/>
          <w:sz w:val="12"/>
          <w:szCs w:val="12"/>
        </w:rPr>
        <w:t>А.В.Федченкова</w:t>
      </w:r>
    </w:p>
    <w:p w:rsidR="00E60682" w:rsidRPr="00E60682" w:rsidRDefault="00E60682" w:rsidP="007519A4">
      <w:pPr>
        <w:tabs>
          <w:tab w:val="left" w:pos="284"/>
          <w:tab w:val="left" w:pos="3828"/>
        </w:tabs>
        <w:spacing w:after="0" w:line="240" w:lineRule="auto"/>
        <w:jc w:val="right"/>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Приложение</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к решению Собрания Представителей сельского поселения Светлодольск</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от «16»  апреля 2026г. № 12</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Положение</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 в границах населенных пунктов сельского поселения Светлодольск</w:t>
      </w:r>
      <w:r>
        <w:rPr>
          <w:rFonts w:ascii="Times New Roman" w:eastAsia="Calibri" w:hAnsi="Times New Roman" w:cs="Times New Roman"/>
          <w:b/>
          <w:sz w:val="12"/>
          <w:szCs w:val="12"/>
        </w:rPr>
        <w:t xml:space="preserve"> </w:t>
      </w:r>
      <w:r w:rsidRPr="00E9603C">
        <w:rPr>
          <w:rFonts w:ascii="Times New Roman" w:eastAsia="Calibri" w:hAnsi="Times New Roman" w:cs="Times New Roman"/>
          <w:b/>
          <w:sz w:val="12"/>
          <w:szCs w:val="12"/>
        </w:rPr>
        <w:t>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Общие положения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(далее – муниципальный контроль на автомобильном транспорте).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Светлодольск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Светлодольск муниципального района Сергиевский Самарской области (далее – администрация).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2.1. Администрация осуществляет муниципальный контроль на автомобильном транспорте на основе управления рисками причинения вреда (ущерба).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средний риск;</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умеренный риск;</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низкий риск.</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Светлодольск муниципального района Сергиевский.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присвоенную категорию риска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Светлодольск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информирование;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объявление предостережений;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консультирование;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 профилактический визит</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Администрация также вправе информировать население сельского поселения Светлодольск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Светлодольск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Наименование органа, в который направляется возражение;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Дату и номер предостережения;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Дату получения предостережения контролируемым лицом;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Личную подпись и дату.</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Удовлетворяет возражение в форме отмены предостережения;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Отказывает в удовлетворении возражения с указанием причины отказа.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Повторное направление возражения по тем же основанием не допускается.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Личный прием граждан проводится главой сельского поселения Светлодольск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Светлодольск муниципального района Сергиевский или должностным лицом, уполномоченным осуществлять контроль.</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 Осуществление контрольных мероприятий и контрольных действий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Светлодольск муниципального района Сергиевский, включая задания, </w:t>
      </w:r>
      <w:r w:rsidRPr="00E9603C">
        <w:rPr>
          <w:rFonts w:ascii="Times New Roman" w:eastAsia="Calibri" w:hAnsi="Times New Roman" w:cs="Times New Roman"/>
          <w:sz w:val="12"/>
          <w:szCs w:val="12"/>
        </w:rPr>
        <w:lastRenderedPageBreak/>
        <w:t>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Светлодольск муниципального района Сергиевский о проведении контрольного мероприятия.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5) решений об отказе в проведении профилактических визитов по заявлениям контролируемых лиц;</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Светлодольск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 xml:space="preserve">Приложение № 1 к Положению </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bCs/>
          <w:sz w:val="12"/>
          <w:szCs w:val="12"/>
        </w:rPr>
        <w:t>Критерии</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bCs/>
          <w:sz w:val="12"/>
          <w:szCs w:val="12"/>
        </w:rPr>
        <w:t xml:space="preserve">отнесения </w:t>
      </w:r>
      <w:r w:rsidRPr="00E9603C">
        <w:rPr>
          <w:rFonts w:ascii="Times New Roman" w:eastAsia="Calibri" w:hAnsi="Times New Roman" w:cs="Times New Roman"/>
          <w:b/>
          <w:sz w:val="12"/>
          <w:szCs w:val="12"/>
        </w:rPr>
        <w:t>объектов муниципального контроля на автомобильном транспорте, городском наземном электрическом транспорте</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Светлодольск  муниципального района Сергиевский Самарской области </w:t>
      </w:r>
      <w:r w:rsidRPr="00E9603C">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Светлодольск муниципального района Сергиевский Самарской области</w:t>
      </w:r>
      <w:r w:rsidRPr="00E9603C">
        <w:rPr>
          <w:rFonts w:ascii="Times New Roman" w:eastAsia="Calibri" w:hAnsi="Times New Roman" w:cs="Times New Roman"/>
          <w:sz w:val="12"/>
          <w:szCs w:val="12"/>
        </w:rPr>
        <w:t xml:space="preserve"> </w:t>
      </w:r>
      <w:r w:rsidRPr="00E9603C">
        <w:rPr>
          <w:rFonts w:ascii="Times New Roman" w:eastAsia="Calibri" w:hAnsi="Times New Roman" w:cs="Times New Roman"/>
          <w:b/>
          <w:bCs/>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Светлодольск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Светлодольск муниципального района Сергиевский Самарской области общего пользования.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К категории низкого риска относятся все иные</w:t>
      </w:r>
      <w:r w:rsidRPr="00E9603C">
        <w:rPr>
          <w:rFonts w:ascii="Times New Roman" w:eastAsia="Calibri" w:hAnsi="Times New Roman" w:cs="Times New Roman"/>
          <w:bCs/>
          <w:sz w:val="12"/>
          <w:szCs w:val="12"/>
        </w:rPr>
        <w:t xml:space="preserve"> объекты муниципального </w:t>
      </w:r>
      <w:r w:rsidRPr="00E9603C">
        <w:rPr>
          <w:rFonts w:ascii="Times New Roman" w:eastAsia="Calibri" w:hAnsi="Times New Roman" w:cs="Times New Roman"/>
          <w:sz w:val="12"/>
          <w:szCs w:val="12"/>
        </w:rPr>
        <w:t>контроля.</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 xml:space="preserve">Приложение № 2 к Положению </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E9603C">
        <w:rPr>
          <w:rFonts w:ascii="Times New Roman" w:eastAsia="Calibri" w:hAnsi="Times New Roman" w:cs="Times New Roman"/>
          <w:b/>
          <w:bCs/>
          <w:sz w:val="12"/>
          <w:szCs w:val="12"/>
        </w:rPr>
        <w:t>проверок при осуществлении администрацией</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bCs/>
          <w:sz w:val="12"/>
          <w:szCs w:val="12"/>
        </w:rPr>
        <w:t xml:space="preserve"> сельского поселения Светлодольск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и (или) на одной и той же дороге местного значения сельского поселения Светлодольск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и (или) на одной и той же дороге местного значения сельского поселения Светлодольск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и (или) на одной и той же дороге местного значения сельского поселения Светлодольск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 xml:space="preserve">Приложение № 3 к Положению </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E9603C" w:rsidRPr="00E9603C" w:rsidTr="00E9603C">
        <w:trPr>
          <w:trHeight w:val="20"/>
        </w:trPr>
        <w:tc>
          <w:tcPr>
            <w:tcW w:w="0" w:type="auto"/>
            <w:vMerge w:val="restart"/>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Индекс показателя</w:t>
            </w:r>
          </w:p>
        </w:tc>
        <w:tc>
          <w:tcPr>
            <w:tcW w:w="0" w:type="auto"/>
            <w:vMerge w:val="restart"/>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Наименование ключевого показателя</w:t>
            </w:r>
          </w:p>
        </w:tc>
        <w:tc>
          <w:tcPr>
            <w:tcW w:w="0" w:type="auto"/>
            <w:gridSpan w:val="4"/>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Период</w:t>
            </w:r>
          </w:p>
        </w:tc>
      </w:tr>
      <w:tr w:rsidR="00E9603C" w:rsidRPr="00E9603C" w:rsidTr="00E9603C">
        <w:trPr>
          <w:trHeight w:val="20"/>
        </w:trPr>
        <w:tc>
          <w:tcPr>
            <w:tcW w:w="0" w:type="auto"/>
            <w:vMerge/>
          </w:tcPr>
          <w:p w:rsidR="00E9603C" w:rsidRPr="00E9603C" w:rsidRDefault="00E9603C" w:rsidP="00E9603C">
            <w:pPr>
              <w:tabs>
                <w:tab w:val="left" w:pos="284"/>
                <w:tab w:val="left" w:pos="3828"/>
              </w:tabs>
              <w:rPr>
                <w:rFonts w:ascii="Times New Roman" w:eastAsia="Calibri" w:hAnsi="Times New Roman" w:cs="Times New Roman"/>
                <w:iCs/>
                <w:sz w:val="12"/>
                <w:szCs w:val="12"/>
              </w:rPr>
            </w:pPr>
          </w:p>
        </w:tc>
        <w:tc>
          <w:tcPr>
            <w:tcW w:w="0" w:type="auto"/>
            <w:vMerge/>
          </w:tcPr>
          <w:p w:rsidR="00E9603C" w:rsidRPr="00E9603C" w:rsidRDefault="00E9603C" w:rsidP="00E9603C">
            <w:pPr>
              <w:tabs>
                <w:tab w:val="left" w:pos="284"/>
                <w:tab w:val="left" w:pos="3828"/>
              </w:tabs>
              <w:rPr>
                <w:rFonts w:ascii="Times New Roman" w:eastAsia="Calibri" w:hAnsi="Times New Roman" w:cs="Times New Roman"/>
                <w:iCs/>
                <w:sz w:val="12"/>
                <w:szCs w:val="12"/>
              </w:rPr>
            </w:pP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2026</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2027</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2028</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2029</w:t>
            </w:r>
          </w:p>
        </w:tc>
      </w:tr>
      <w:tr w:rsidR="00E9603C" w:rsidRPr="00E9603C" w:rsidTr="00E9603C">
        <w:trPr>
          <w:trHeight w:val="20"/>
        </w:trPr>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А</w:t>
            </w:r>
          </w:p>
        </w:tc>
        <w:tc>
          <w:tcPr>
            <w:tcW w:w="0" w:type="auto"/>
            <w:gridSpan w:val="5"/>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E9603C" w:rsidRPr="00E9603C" w:rsidTr="00E9603C">
        <w:trPr>
          <w:trHeight w:val="20"/>
        </w:trPr>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А.1</w:t>
            </w:r>
          </w:p>
        </w:tc>
        <w:tc>
          <w:tcPr>
            <w:tcW w:w="0" w:type="auto"/>
          </w:tcPr>
          <w:p w:rsidR="00E9603C" w:rsidRPr="00E9603C" w:rsidRDefault="00E9603C" w:rsidP="00E9603C">
            <w:pPr>
              <w:tabs>
                <w:tab w:val="left" w:pos="284"/>
                <w:tab w:val="left" w:pos="3828"/>
              </w:tabs>
              <w:rPr>
                <w:rFonts w:ascii="Times New Roman" w:eastAsia="Calibri" w:hAnsi="Times New Roman" w:cs="Times New Roman"/>
                <w:i/>
                <w:iCs/>
                <w:sz w:val="12"/>
                <w:szCs w:val="12"/>
              </w:rPr>
            </w:pPr>
            <w:r w:rsidRPr="00E9603C">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0,001</w:t>
            </w:r>
            <w:r w:rsidRPr="00E9603C">
              <w:rPr>
                <w:rFonts w:ascii="Times New Roman" w:eastAsia="Calibri" w:hAnsi="Times New Roman" w:cs="Times New Roman"/>
                <w:iCs/>
                <w:sz w:val="12"/>
                <w:szCs w:val="12"/>
              </w:rPr>
              <w:br/>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0,001</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0,0005</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0,0005</w:t>
            </w:r>
          </w:p>
        </w:tc>
      </w:tr>
      <w:tr w:rsidR="00E9603C" w:rsidRPr="00E9603C" w:rsidTr="00E9603C">
        <w:trPr>
          <w:trHeight w:val="20"/>
        </w:trPr>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А.2</w:t>
            </w:r>
          </w:p>
        </w:tc>
        <w:tc>
          <w:tcPr>
            <w:tcW w:w="0" w:type="auto"/>
          </w:tcPr>
          <w:p w:rsidR="00E9603C" w:rsidRPr="00E9603C" w:rsidRDefault="00E9603C" w:rsidP="00E9603C">
            <w:pPr>
              <w:tabs>
                <w:tab w:val="left" w:pos="284"/>
                <w:tab w:val="left" w:pos="3828"/>
              </w:tabs>
              <w:rPr>
                <w:rFonts w:ascii="Times New Roman" w:eastAsia="Calibri" w:hAnsi="Times New Roman" w:cs="Times New Roman"/>
                <w:i/>
                <w:iCs/>
                <w:sz w:val="12"/>
                <w:szCs w:val="12"/>
              </w:rPr>
            </w:pPr>
            <w:r w:rsidRPr="00E9603C">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0,006</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0,004</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0,003</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0,002</w:t>
            </w:r>
          </w:p>
        </w:tc>
      </w:tr>
    </w:tbl>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i/>
          <w:iCs/>
          <w:sz w:val="12"/>
          <w:szCs w:val="12"/>
        </w:rPr>
      </w:pP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iCs/>
          <w:sz w:val="12"/>
          <w:szCs w:val="12"/>
        </w:rPr>
      </w:pPr>
      <w:r w:rsidRPr="00E9603C">
        <w:rPr>
          <w:rFonts w:ascii="Times New Roman" w:eastAsia="Calibri" w:hAnsi="Times New Roman" w:cs="Times New Roman"/>
          <w:i/>
          <w:sz w:val="12"/>
          <w:szCs w:val="12"/>
        </w:rPr>
        <w:t xml:space="preserve">Приложение № 4 к Положению </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0"/>
        <w:gridCol w:w="1398"/>
        <w:gridCol w:w="934"/>
        <w:gridCol w:w="2023"/>
        <w:gridCol w:w="1391"/>
        <w:gridCol w:w="9"/>
        <w:gridCol w:w="1119"/>
        <w:gridCol w:w="9"/>
      </w:tblGrid>
      <w:tr w:rsidR="00E9603C" w:rsidRPr="00E9603C" w:rsidTr="00E9603C">
        <w:trPr>
          <w:gridAfter w:val="1"/>
          <w:wAfter w:w="6" w:type="pct"/>
        </w:trPr>
        <w:tc>
          <w:tcPr>
            <w:tcW w:w="437"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Индекс показателя</w:t>
            </w:r>
          </w:p>
        </w:tc>
        <w:tc>
          <w:tcPr>
            <w:tcW w:w="927"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Наименование показателя</w:t>
            </w:r>
          </w:p>
        </w:tc>
        <w:tc>
          <w:tcPr>
            <w:tcW w:w="619"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Формула расчета</w:t>
            </w:r>
          </w:p>
        </w:tc>
        <w:tc>
          <w:tcPr>
            <w:tcW w:w="1341"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Комментарии (интерпретация значений)</w:t>
            </w:r>
          </w:p>
        </w:tc>
        <w:tc>
          <w:tcPr>
            <w:tcW w:w="922"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Целевые значения показателей</w:t>
            </w:r>
          </w:p>
        </w:tc>
        <w:tc>
          <w:tcPr>
            <w:tcW w:w="748" w:type="pct"/>
            <w:gridSpan w:val="2"/>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Источник данных для определения значения показателя</w:t>
            </w:r>
          </w:p>
        </w:tc>
      </w:tr>
      <w:tr w:rsidR="00E9603C" w:rsidRPr="00E9603C" w:rsidTr="00E9603C">
        <w:trPr>
          <w:gridAfter w:val="1"/>
          <w:wAfter w:w="6" w:type="pct"/>
        </w:trPr>
        <w:tc>
          <w:tcPr>
            <w:tcW w:w="4994" w:type="pct"/>
            <w:gridSpan w:val="7"/>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Индикативные показатели</w:t>
            </w:r>
          </w:p>
        </w:tc>
      </w:tr>
      <w:tr w:rsidR="00E9603C" w:rsidRPr="00E9603C" w:rsidTr="00E9603C">
        <w:trPr>
          <w:gridAfter w:val="1"/>
          <w:wAfter w:w="6" w:type="pct"/>
        </w:trPr>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w:t>
            </w:r>
          </w:p>
        </w:tc>
        <w:tc>
          <w:tcPr>
            <w:tcW w:w="4557" w:type="pct"/>
            <w:gridSpan w:val="6"/>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КВМ)</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Б.2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КВМИР)</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Б.3</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Б.3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КМДист)</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Б.4</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Б.4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КОПВ)</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Б.5</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 xml:space="preserve">Б.5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КПВИ)</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w:t>
            </w:r>
            <w:r w:rsidRPr="00E9603C">
              <w:rPr>
                <w:rFonts w:ascii="Times New Roman" w:eastAsia="Calibri" w:hAnsi="Times New Roman" w:cs="Times New Roman"/>
                <w:sz w:val="12"/>
                <w:szCs w:val="12"/>
              </w:rPr>
              <w:lastRenderedPageBreak/>
              <w:t>отчетном году</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Б.6</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Б.6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КПНН)</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Б.7</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контрольных</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Б.7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КМНОТ)</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Б.8</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Б.8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КМАП)</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Б.9</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Б.9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АШ)</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Б.10</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Б.10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КЗОП)</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Б.11</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Б.11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КЗОПОС)</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Б.12</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Б.12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КУОК)</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Б.13</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Б.13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КЖДП)</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Б.14</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Б.14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КЖНС)</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Б.15</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w:t>
            </w:r>
            <w:r w:rsidRPr="00E9603C">
              <w:rPr>
                <w:rFonts w:ascii="Times New Roman" w:eastAsia="Calibri" w:hAnsi="Times New Roman" w:cs="Times New Roman"/>
                <w:sz w:val="12"/>
                <w:szCs w:val="12"/>
              </w:rPr>
              <w:lastRenderedPageBreak/>
              <w:t>(бездействий) должностных лиц контрольного органа недействительными, за отчетный период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Б.15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КЖОР)</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Б.16</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Б.16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КИЗ)</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Б.17</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Б.17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КУИЗ)</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E9603C">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Б.18</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Б.18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КМГНТ)</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E9603C">
        <w:trPr>
          <w:gridAfter w:val="1"/>
          <w:wAfter w:w="6" w:type="pct"/>
        </w:trPr>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Б.19</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Б19</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922"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Штатное расписание, должностная инструкция, трудовой договор</w:t>
            </w:r>
          </w:p>
        </w:tc>
      </w:tr>
      <w:tr w:rsidR="00E9603C" w:rsidRPr="00E9603C" w:rsidTr="00E9603C">
        <w:trPr>
          <w:gridAfter w:val="1"/>
          <w:wAfter w:w="6" w:type="pct"/>
        </w:trPr>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Б.20</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Б.20 = ОТ + МТО</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922"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Штатное расписание, должностная инструкция, трудовой договор</w:t>
            </w:r>
          </w:p>
        </w:tc>
      </w:tr>
      <w:tr w:rsidR="00E9603C" w:rsidRPr="00E9603C" w:rsidTr="00E9603C">
        <w:trPr>
          <w:gridAfter w:val="1"/>
          <w:wAfter w:w="6" w:type="pct"/>
        </w:trPr>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Б.21</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Количество составленных должностными лицами, осуществляющими муниципальный контроль на автомобильном </w:t>
            </w:r>
            <w:r w:rsidRPr="00E9603C">
              <w:rPr>
                <w:rFonts w:ascii="Times New Roman" w:eastAsia="Calibri" w:hAnsi="Times New Roman" w:cs="Times New Roman"/>
                <w:sz w:val="12"/>
                <w:szCs w:val="12"/>
              </w:rPr>
              <w:lastRenderedPageBreak/>
              <w:t>транспорте, актов о воспрепятствовании их деятельности со стороны контролируемых лиц и (или) их представителей</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 </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 xml:space="preserve">Б21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АП)</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Б.21 определяется как сумма составленных должностными лицами, осуществляющими муниципальный контроль на автомобильном транспорте, актов (АП) по фактам </w:t>
            </w:r>
            <w:r w:rsidRPr="00E9603C">
              <w:rPr>
                <w:rFonts w:ascii="Times New Roman" w:eastAsia="Calibri" w:hAnsi="Times New Roman" w:cs="Times New Roman"/>
                <w:sz w:val="12"/>
                <w:szCs w:val="12"/>
              </w:rPr>
              <w:lastRenderedPageBreak/>
              <w:t>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922"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Целевое значение не устанавливается</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w:t>
            </w:r>
            <w:r w:rsidRPr="00E9603C">
              <w:rPr>
                <w:rFonts w:ascii="Times New Roman" w:eastAsia="Calibri" w:hAnsi="Times New Roman" w:cs="Times New Roman"/>
                <w:sz w:val="12"/>
                <w:szCs w:val="12"/>
              </w:rPr>
              <w:lastRenderedPageBreak/>
              <w:t>транспорте в отчетном году</w:t>
            </w:r>
          </w:p>
        </w:tc>
      </w:tr>
      <w:tr w:rsidR="00E9603C" w:rsidRPr="00E9603C" w:rsidTr="00E9603C">
        <w:trPr>
          <w:gridAfter w:val="1"/>
          <w:wAfter w:w="6" w:type="pct"/>
        </w:trPr>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Б.22</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Б.22 = (10 х А.1 + А.2) / Б.19</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Составляющие формулы определены выше.</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922"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На основании расчетов показателей, предусмотренных выше</w:t>
            </w:r>
          </w:p>
        </w:tc>
      </w:tr>
      <w:tr w:rsidR="00E9603C" w:rsidRPr="00E9603C" w:rsidTr="00E9603C">
        <w:trPr>
          <w:gridAfter w:val="1"/>
          <w:wAfter w:w="6" w:type="pct"/>
        </w:trPr>
        <w:tc>
          <w:tcPr>
            <w:tcW w:w="43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Б.23</w:t>
            </w:r>
          </w:p>
        </w:tc>
        <w:tc>
          <w:tcPr>
            <w:tcW w:w="927"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61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Б.23 = (10 х А.1 + А.2) / Б.20</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Составляющие формулы определены выше.</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922"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748" w:type="pct"/>
            <w:gridSpan w:val="2"/>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На основании расчетов показателей, предусмотренных выше</w:t>
            </w:r>
          </w:p>
        </w:tc>
      </w:tr>
    </w:tbl>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bCs/>
          <w:sz w:val="12"/>
          <w:szCs w:val="12"/>
        </w:rPr>
      </w:pP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                              </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СОБРАНИЕ ПРЕДСТАВИТЕЛЕЙ</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СЕЛЬСКОГО ПОСЕЛЕНИЯ СЕРНОВОДСК</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МУНИЦИПАЛЬНОГО РАЙОНА СЕРГИЕВСКИЙ</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САМАРСКОЙ ОБЛАСТИ</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РЕШЕНИЕ</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от «16» апреля 2026г. № 9</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 решило:</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2. Признать утратившими силу:</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 решение Собрания Представителей сельского поселения Серноводск муниципального района Сергиевский №_30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 решение Собрания Представителей сельского поселения Серноводск муниципального района Сергиевский №_40 от 15.12.2021 «О внесении изменений в  Положение о муниципальном контроле</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  утвержденное решением Собрания представителей сельского поселения Серноводск муниципального района Сергиевский Самарской области от 16.09.2021г. № 30</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Опубликовать настоящее  решение в газете «Сергиевский вестник».</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w:t>
      </w:r>
    </w:p>
    <w:p w:rsidR="00E9603C" w:rsidRDefault="00E9603C" w:rsidP="00E9603C">
      <w:pPr>
        <w:tabs>
          <w:tab w:val="left" w:pos="284"/>
          <w:tab w:val="left" w:pos="3828"/>
        </w:tabs>
        <w:spacing w:after="0" w:line="240" w:lineRule="auto"/>
        <w:jc w:val="right"/>
        <w:rPr>
          <w:rFonts w:ascii="Times New Roman" w:eastAsia="Calibri" w:hAnsi="Times New Roman" w:cs="Times New Roman"/>
          <w:sz w:val="12"/>
          <w:szCs w:val="12"/>
        </w:rPr>
      </w:pPr>
      <w:r w:rsidRPr="00E9603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 xml:space="preserve">сельского поселения Серноводск </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sz w:val="12"/>
          <w:szCs w:val="12"/>
        </w:rPr>
      </w:pPr>
      <w:r w:rsidRPr="00E9603C">
        <w:rPr>
          <w:rFonts w:ascii="Times New Roman" w:eastAsia="Calibri" w:hAnsi="Times New Roman" w:cs="Times New Roman"/>
          <w:sz w:val="12"/>
          <w:szCs w:val="12"/>
        </w:rPr>
        <w:t>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sz w:val="12"/>
          <w:szCs w:val="12"/>
        </w:rPr>
      </w:pPr>
      <w:r w:rsidRPr="00E9603C">
        <w:rPr>
          <w:rFonts w:ascii="Times New Roman" w:eastAsia="Calibri" w:hAnsi="Times New Roman" w:cs="Times New Roman"/>
          <w:sz w:val="12"/>
          <w:szCs w:val="12"/>
        </w:rPr>
        <w:t>О.С. Сментына</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sz w:val="12"/>
          <w:szCs w:val="12"/>
        </w:rPr>
      </w:pPr>
      <w:r w:rsidRPr="00E9603C">
        <w:rPr>
          <w:rFonts w:ascii="Times New Roman" w:eastAsia="Calibri" w:hAnsi="Times New Roman" w:cs="Times New Roman"/>
          <w:sz w:val="12"/>
          <w:szCs w:val="12"/>
        </w:rPr>
        <w:t>Глава сельского поселения Серноводск</w:t>
      </w:r>
    </w:p>
    <w:p w:rsidR="00E9603C" w:rsidRDefault="00E9603C" w:rsidP="00E9603C">
      <w:pPr>
        <w:tabs>
          <w:tab w:val="left" w:pos="284"/>
          <w:tab w:val="left" w:pos="3828"/>
        </w:tabs>
        <w:spacing w:after="0" w:line="240" w:lineRule="auto"/>
        <w:jc w:val="right"/>
        <w:rPr>
          <w:rFonts w:ascii="Times New Roman" w:eastAsia="Calibri" w:hAnsi="Times New Roman" w:cs="Times New Roman"/>
          <w:sz w:val="12"/>
          <w:szCs w:val="12"/>
        </w:rPr>
      </w:pPr>
      <w:r w:rsidRPr="00E9603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9603C">
        <w:rPr>
          <w:rFonts w:ascii="Times New Roman" w:eastAsia="Calibri" w:hAnsi="Times New Roman" w:cs="Times New Roman"/>
          <w:sz w:val="12"/>
          <w:szCs w:val="12"/>
        </w:rPr>
        <w:t>Самарской области</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sz w:val="12"/>
          <w:szCs w:val="12"/>
        </w:rPr>
      </w:pPr>
      <w:r w:rsidRPr="00E9603C">
        <w:rPr>
          <w:rFonts w:ascii="Times New Roman" w:eastAsia="Calibri" w:hAnsi="Times New Roman" w:cs="Times New Roman"/>
          <w:sz w:val="12"/>
          <w:szCs w:val="12"/>
        </w:rPr>
        <w:t>В.В. Тулгаев</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Приложение</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E9603C">
        <w:rPr>
          <w:rFonts w:ascii="Times New Roman" w:eastAsia="Calibri" w:hAnsi="Times New Roman" w:cs="Times New Roman"/>
          <w:i/>
          <w:sz w:val="12"/>
          <w:szCs w:val="12"/>
        </w:rPr>
        <w:t xml:space="preserve">сельского поселения </w:t>
      </w:r>
      <w:r w:rsidR="003F5450" w:rsidRPr="003F5450">
        <w:rPr>
          <w:rFonts w:ascii="Times New Roman" w:eastAsia="Calibri" w:hAnsi="Times New Roman" w:cs="Times New Roman"/>
          <w:i/>
          <w:sz w:val="12"/>
          <w:szCs w:val="12"/>
        </w:rPr>
        <w:t>Серноводск</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 xml:space="preserve">от «16»  апреля 2026г. № </w:t>
      </w:r>
      <w:r w:rsidR="003F5450">
        <w:rPr>
          <w:rFonts w:ascii="Times New Roman" w:eastAsia="Calibri" w:hAnsi="Times New Roman" w:cs="Times New Roman"/>
          <w:i/>
          <w:sz w:val="12"/>
          <w:szCs w:val="12"/>
        </w:rPr>
        <w:t>09</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Положение</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w:t>
      </w:r>
      <w:r>
        <w:rPr>
          <w:rFonts w:ascii="Times New Roman" w:eastAsia="Calibri" w:hAnsi="Times New Roman" w:cs="Times New Roman"/>
          <w:b/>
          <w:sz w:val="12"/>
          <w:szCs w:val="12"/>
        </w:rPr>
        <w:t xml:space="preserve"> </w:t>
      </w:r>
      <w:r w:rsidRPr="003F5450">
        <w:rPr>
          <w:rFonts w:ascii="Times New Roman" w:eastAsia="Calibri" w:hAnsi="Times New Roman" w:cs="Times New Roman"/>
          <w:b/>
          <w:sz w:val="12"/>
          <w:szCs w:val="12"/>
        </w:rPr>
        <w:t>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b/>
          <w:sz w:val="12"/>
          <w:szCs w:val="12"/>
        </w:rPr>
      </w:pP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Общие положения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 (далее – муниципальный контроль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Серноводск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Серноводск муниципального района Сергиевский Самарской области (далее – администрация).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средний риск;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умеренный риск;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низкий риск.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Серноводск муниципального района Сергиевский.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присвоенную категорию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Профилактика рисков причинения вреда (ущерба)охраняемым законом ценностям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w:t>
      </w:r>
      <w:r w:rsidRPr="003F5450">
        <w:rPr>
          <w:rFonts w:ascii="Times New Roman" w:eastAsia="Calibri" w:hAnsi="Times New Roman" w:cs="Times New Roman"/>
          <w:sz w:val="12"/>
          <w:szCs w:val="12"/>
        </w:rPr>
        <w:lastRenderedPageBreak/>
        <w:t>осуществлять контроль, незамедлительно направляет информацию об этом главе сельского поселения Серноводск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информирование;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объявление предостережений;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консультирование;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профилактический визит</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также вправе информировать население сельского поселения Серноводск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Серноводск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Наименование органа, в который направляется возражение;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Дату и номер предостережения;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Дату получения предостережения контролируемым лицом;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Личную подпись и дату.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Удовлетворяет возражение в форме отмены предостережения;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Отказывает в удовлетворении возражения с указанием причины отказа.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Повторное направление возражения по тем же основанием не допускается.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Личный прием граждан проводится главой сельского поселения Серноводск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3.9. Консультирование в письменной форме осуществляется должностным лицом, уполномоченным осуществлять контроль, в следующих случаях:</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Серноводск муниципального района Сергиевский или должностным лицом, уполномоченным осуществлять контроль.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Осуществление контрольных мероприятий и контрольных действий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Серноводск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Серноводск муниципального района Сергиевский о проведении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w:t>
      </w:r>
      <w:r w:rsidRPr="003F5450">
        <w:rPr>
          <w:rFonts w:ascii="Times New Roman" w:eastAsia="Calibri" w:hAnsi="Times New Roman" w:cs="Times New Roman"/>
          <w:sz w:val="12"/>
          <w:szCs w:val="12"/>
        </w:rPr>
        <w:lastRenderedPageBreak/>
        <w:t>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w:t>
      </w:r>
      <w:r w:rsidRPr="003F5450">
        <w:rPr>
          <w:rFonts w:ascii="Times New Roman" w:eastAsia="Calibri" w:hAnsi="Times New Roman" w:cs="Times New Roman"/>
          <w:sz w:val="12"/>
          <w:szCs w:val="12"/>
        </w:rPr>
        <w:lastRenderedPageBreak/>
        <w:t>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Серноводск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 xml:space="preserve">Приложение № 1 к Положению </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bCs/>
          <w:sz w:val="12"/>
          <w:szCs w:val="12"/>
        </w:rPr>
        <w:t>Критерии</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bCs/>
          <w:sz w:val="12"/>
          <w:szCs w:val="12"/>
        </w:rPr>
        <w:t xml:space="preserve">отнесения </w:t>
      </w:r>
      <w:r w:rsidRPr="00E9603C">
        <w:rPr>
          <w:rFonts w:ascii="Times New Roman" w:eastAsia="Calibri" w:hAnsi="Times New Roman" w:cs="Times New Roman"/>
          <w:b/>
          <w:sz w:val="12"/>
          <w:szCs w:val="12"/>
        </w:rPr>
        <w:t>объектов муниципального контроля на автомобильном транспорте, городском наземном электрическом транспорте</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w:t>
      </w:r>
      <w:r w:rsidR="003F5450">
        <w:rPr>
          <w:rFonts w:ascii="Times New Roman" w:eastAsia="Calibri" w:hAnsi="Times New Roman" w:cs="Times New Roman"/>
          <w:b/>
          <w:sz w:val="12"/>
          <w:szCs w:val="12"/>
        </w:rPr>
        <w:t>Серноводск</w:t>
      </w:r>
      <w:r w:rsidRPr="00E9603C">
        <w:rPr>
          <w:rFonts w:ascii="Times New Roman" w:eastAsia="Calibri" w:hAnsi="Times New Roman" w:cs="Times New Roman"/>
          <w:b/>
          <w:sz w:val="12"/>
          <w:szCs w:val="12"/>
        </w:rPr>
        <w:t xml:space="preserve">  муниципального района Сергиевский Самарской области </w:t>
      </w:r>
      <w:r w:rsidRPr="00E9603C">
        <w:rPr>
          <w:rFonts w:ascii="Times New Roman" w:eastAsia="Calibri" w:hAnsi="Times New Roman" w:cs="Times New Roman"/>
          <w:b/>
          <w:bCs/>
          <w:sz w:val="12"/>
          <w:szCs w:val="12"/>
        </w:rPr>
        <w:t xml:space="preserve">к определенной категории риска при осуществлении администрацией сельского поселения </w:t>
      </w:r>
      <w:r w:rsidR="003F5450">
        <w:rPr>
          <w:rFonts w:ascii="Times New Roman" w:eastAsia="Calibri" w:hAnsi="Times New Roman" w:cs="Times New Roman"/>
          <w:b/>
          <w:sz w:val="12"/>
          <w:szCs w:val="12"/>
        </w:rPr>
        <w:t>Серноводск</w:t>
      </w:r>
      <w:r w:rsidR="003F5450" w:rsidRPr="00E9603C">
        <w:rPr>
          <w:rFonts w:ascii="Times New Roman" w:eastAsia="Calibri" w:hAnsi="Times New Roman" w:cs="Times New Roman"/>
          <w:b/>
          <w:sz w:val="12"/>
          <w:szCs w:val="12"/>
        </w:rPr>
        <w:t xml:space="preserve">  </w:t>
      </w:r>
      <w:r w:rsidRPr="00E9603C">
        <w:rPr>
          <w:rFonts w:ascii="Times New Roman" w:eastAsia="Calibri" w:hAnsi="Times New Roman" w:cs="Times New Roman"/>
          <w:b/>
          <w:bCs/>
          <w:sz w:val="12"/>
          <w:szCs w:val="12"/>
        </w:rPr>
        <w:t>муниципального района Сергиевский Самарской области</w:t>
      </w:r>
      <w:r w:rsidRPr="00E9603C">
        <w:rPr>
          <w:rFonts w:ascii="Times New Roman" w:eastAsia="Calibri" w:hAnsi="Times New Roman" w:cs="Times New Roman"/>
          <w:sz w:val="12"/>
          <w:szCs w:val="12"/>
        </w:rPr>
        <w:t xml:space="preserve"> </w:t>
      </w:r>
      <w:r w:rsidRPr="00E9603C">
        <w:rPr>
          <w:rFonts w:ascii="Times New Roman" w:eastAsia="Calibri" w:hAnsi="Times New Roman" w:cs="Times New Roman"/>
          <w:b/>
          <w:bCs/>
          <w:sz w:val="12"/>
          <w:szCs w:val="12"/>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F5450">
        <w:rPr>
          <w:rFonts w:ascii="Times New Roman" w:eastAsia="Calibri" w:hAnsi="Times New Roman" w:cs="Times New Roman"/>
          <w:b/>
          <w:sz w:val="12"/>
          <w:szCs w:val="12"/>
        </w:rPr>
        <w:t>Серноводск</w:t>
      </w:r>
      <w:r w:rsidR="003F5450" w:rsidRPr="00E9603C">
        <w:rPr>
          <w:rFonts w:ascii="Times New Roman" w:eastAsia="Calibri" w:hAnsi="Times New Roman" w:cs="Times New Roman"/>
          <w:b/>
          <w:sz w:val="12"/>
          <w:szCs w:val="12"/>
        </w:rPr>
        <w:t xml:space="preserve">  </w:t>
      </w:r>
      <w:r w:rsidRPr="00E9603C">
        <w:rPr>
          <w:rFonts w:ascii="Times New Roman" w:eastAsia="Calibri" w:hAnsi="Times New Roman" w:cs="Times New Roman"/>
          <w:b/>
          <w:bCs/>
          <w:sz w:val="12"/>
          <w:szCs w:val="12"/>
        </w:rPr>
        <w:t>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w:t>
      </w:r>
      <w:r w:rsidR="003F5450" w:rsidRPr="003F5450">
        <w:rPr>
          <w:rFonts w:ascii="Times New Roman" w:eastAsia="Calibri" w:hAnsi="Times New Roman" w:cs="Times New Roman"/>
          <w:sz w:val="12"/>
          <w:szCs w:val="12"/>
        </w:rPr>
        <w:t>Серноводск</w:t>
      </w:r>
      <w:r w:rsidR="003F5450" w:rsidRPr="00E9603C">
        <w:rPr>
          <w:rFonts w:ascii="Times New Roman" w:eastAsia="Calibri" w:hAnsi="Times New Roman" w:cs="Times New Roman"/>
          <w:b/>
          <w:sz w:val="12"/>
          <w:szCs w:val="12"/>
        </w:rPr>
        <w:t xml:space="preserve">  </w:t>
      </w:r>
      <w:r w:rsidRPr="00E9603C">
        <w:rPr>
          <w:rFonts w:ascii="Times New Roman" w:eastAsia="Calibri" w:hAnsi="Times New Roman" w:cs="Times New Roman"/>
          <w:sz w:val="12"/>
          <w:szCs w:val="12"/>
        </w:rPr>
        <w:t>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w:t>
      </w:r>
      <w:r w:rsidR="003F5450" w:rsidRPr="003F5450">
        <w:rPr>
          <w:rFonts w:ascii="Times New Roman" w:eastAsia="Calibri" w:hAnsi="Times New Roman" w:cs="Times New Roman"/>
          <w:sz w:val="12"/>
          <w:szCs w:val="12"/>
        </w:rPr>
        <w:t xml:space="preserve">Серноводск  </w:t>
      </w:r>
      <w:r w:rsidRPr="00E9603C">
        <w:rPr>
          <w:rFonts w:ascii="Times New Roman" w:eastAsia="Calibri" w:hAnsi="Times New Roman" w:cs="Times New Roman"/>
          <w:sz w:val="12"/>
          <w:szCs w:val="12"/>
        </w:rPr>
        <w:t>муниципального района Сергиевский Самарской области общего пользования.</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3. К категории низкого риска относятся все иные</w:t>
      </w:r>
      <w:r w:rsidRPr="00E9603C">
        <w:rPr>
          <w:rFonts w:ascii="Times New Roman" w:eastAsia="Calibri" w:hAnsi="Times New Roman" w:cs="Times New Roman"/>
          <w:bCs/>
          <w:sz w:val="12"/>
          <w:szCs w:val="12"/>
        </w:rPr>
        <w:t xml:space="preserve"> объекты муниципального </w:t>
      </w:r>
      <w:r w:rsidRPr="00E9603C">
        <w:rPr>
          <w:rFonts w:ascii="Times New Roman" w:eastAsia="Calibri" w:hAnsi="Times New Roman" w:cs="Times New Roman"/>
          <w:sz w:val="12"/>
          <w:szCs w:val="12"/>
        </w:rPr>
        <w:t>контроля.</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 xml:space="preserve">Приложение № 2 к Положению </w:t>
      </w:r>
    </w:p>
    <w:p w:rsid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E9603C">
        <w:rPr>
          <w:rFonts w:ascii="Times New Roman" w:eastAsia="Calibri" w:hAnsi="Times New Roman" w:cs="Times New Roman"/>
          <w:b/>
          <w:bCs/>
          <w:sz w:val="12"/>
          <w:szCs w:val="12"/>
        </w:rPr>
        <w:t>проверок при осуществлении администрацией</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bCs/>
          <w:sz w:val="12"/>
          <w:szCs w:val="12"/>
        </w:rPr>
      </w:pPr>
      <w:r w:rsidRPr="00E9603C">
        <w:rPr>
          <w:rFonts w:ascii="Times New Roman" w:eastAsia="Calibri" w:hAnsi="Times New Roman" w:cs="Times New Roman"/>
          <w:b/>
          <w:bCs/>
          <w:sz w:val="12"/>
          <w:szCs w:val="12"/>
        </w:rPr>
        <w:t xml:space="preserve"> сельского поселения </w:t>
      </w:r>
      <w:r w:rsidR="003F5450" w:rsidRPr="003F5450">
        <w:rPr>
          <w:rFonts w:ascii="Times New Roman" w:eastAsia="Calibri" w:hAnsi="Times New Roman" w:cs="Times New Roman"/>
          <w:b/>
          <w:bCs/>
          <w:sz w:val="12"/>
          <w:szCs w:val="12"/>
        </w:rPr>
        <w:t xml:space="preserve">Серноводск  </w:t>
      </w:r>
      <w:r w:rsidRPr="00E9603C">
        <w:rPr>
          <w:rFonts w:ascii="Times New Roman" w:eastAsia="Calibri" w:hAnsi="Times New Roman" w:cs="Times New Roman"/>
          <w:b/>
          <w:bCs/>
          <w:sz w:val="12"/>
          <w:szCs w:val="12"/>
        </w:rPr>
        <w:t xml:space="preserve">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F5450" w:rsidRPr="003F5450">
        <w:rPr>
          <w:rFonts w:ascii="Times New Roman" w:eastAsia="Calibri" w:hAnsi="Times New Roman" w:cs="Times New Roman"/>
          <w:b/>
          <w:bCs/>
          <w:sz w:val="12"/>
          <w:szCs w:val="12"/>
        </w:rPr>
        <w:t xml:space="preserve">Серноводск  </w:t>
      </w:r>
      <w:r w:rsidRPr="00E9603C">
        <w:rPr>
          <w:rFonts w:ascii="Times New Roman" w:eastAsia="Calibri" w:hAnsi="Times New Roman" w:cs="Times New Roman"/>
          <w:b/>
          <w:bCs/>
          <w:sz w:val="12"/>
          <w:szCs w:val="12"/>
        </w:rPr>
        <w:t>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F5450" w:rsidRPr="003F5450">
        <w:rPr>
          <w:rFonts w:ascii="Times New Roman" w:eastAsia="Calibri" w:hAnsi="Times New Roman" w:cs="Times New Roman"/>
          <w:sz w:val="12"/>
          <w:szCs w:val="12"/>
        </w:rPr>
        <w:t xml:space="preserve">Серноводск  </w:t>
      </w:r>
      <w:r w:rsidRPr="00E9603C">
        <w:rPr>
          <w:rFonts w:ascii="Times New Roman" w:eastAsia="Calibri" w:hAnsi="Times New Roman" w:cs="Times New Roman"/>
          <w:sz w:val="12"/>
          <w:szCs w:val="12"/>
        </w:rPr>
        <w:t xml:space="preserve">муниципального района Сергиевский Самарской области и (или) на одной и той же дороге местного значения сельского поселения </w:t>
      </w:r>
      <w:r w:rsidR="003F5450" w:rsidRPr="003F5450">
        <w:rPr>
          <w:rFonts w:ascii="Times New Roman" w:eastAsia="Calibri" w:hAnsi="Times New Roman" w:cs="Times New Roman"/>
          <w:sz w:val="12"/>
          <w:szCs w:val="12"/>
        </w:rPr>
        <w:t xml:space="preserve">Серноводск  </w:t>
      </w:r>
      <w:r w:rsidRPr="00E9603C">
        <w:rPr>
          <w:rFonts w:ascii="Times New Roman" w:eastAsia="Calibri" w:hAnsi="Times New Roman" w:cs="Times New Roman"/>
          <w:sz w:val="12"/>
          <w:szCs w:val="12"/>
        </w:rPr>
        <w:t>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 xml:space="preserve">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F5450" w:rsidRPr="003F5450">
        <w:rPr>
          <w:rFonts w:ascii="Times New Roman" w:eastAsia="Calibri" w:hAnsi="Times New Roman" w:cs="Times New Roman"/>
          <w:sz w:val="12"/>
          <w:szCs w:val="12"/>
        </w:rPr>
        <w:t xml:space="preserve">Серноводск  </w:t>
      </w:r>
      <w:r w:rsidRPr="00E9603C">
        <w:rPr>
          <w:rFonts w:ascii="Times New Roman" w:eastAsia="Calibri" w:hAnsi="Times New Roman" w:cs="Times New Roman"/>
          <w:sz w:val="12"/>
          <w:szCs w:val="12"/>
        </w:rPr>
        <w:t xml:space="preserve">муниципального района Сергиевский Самарской области и (или) на одной и той же дороге местного значения сельского поселения </w:t>
      </w:r>
      <w:r w:rsidR="003F5450" w:rsidRPr="003F5450">
        <w:rPr>
          <w:rFonts w:ascii="Times New Roman" w:eastAsia="Calibri" w:hAnsi="Times New Roman" w:cs="Times New Roman"/>
          <w:sz w:val="12"/>
          <w:szCs w:val="12"/>
        </w:rPr>
        <w:t xml:space="preserve">Серноводск  </w:t>
      </w:r>
      <w:r w:rsidRPr="00E9603C">
        <w:rPr>
          <w:rFonts w:ascii="Times New Roman" w:eastAsia="Calibri" w:hAnsi="Times New Roman" w:cs="Times New Roman"/>
          <w:sz w:val="12"/>
          <w:szCs w:val="12"/>
        </w:rPr>
        <w:t>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ind w:firstLine="284"/>
        <w:jc w:val="both"/>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003F5450" w:rsidRPr="003F5450">
        <w:rPr>
          <w:rFonts w:ascii="Times New Roman" w:eastAsia="Calibri" w:hAnsi="Times New Roman" w:cs="Times New Roman"/>
          <w:sz w:val="12"/>
          <w:szCs w:val="12"/>
        </w:rPr>
        <w:t xml:space="preserve">Серноводск  </w:t>
      </w:r>
      <w:r w:rsidRPr="00E9603C">
        <w:rPr>
          <w:rFonts w:ascii="Times New Roman" w:eastAsia="Calibri" w:hAnsi="Times New Roman" w:cs="Times New Roman"/>
          <w:sz w:val="12"/>
          <w:szCs w:val="12"/>
        </w:rPr>
        <w:t xml:space="preserve">муниципального района Сергиевский Самарской области и (или) на одной и той же дороге местного значения сельского поселения </w:t>
      </w:r>
      <w:r w:rsidR="003F5450" w:rsidRPr="003F5450">
        <w:rPr>
          <w:rFonts w:ascii="Times New Roman" w:eastAsia="Calibri" w:hAnsi="Times New Roman" w:cs="Times New Roman"/>
          <w:sz w:val="12"/>
          <w:szCs w:val="12"/>
        </w:rPr>
        <w:t xml:space="preserve">Серноводск  </w:t>
      </w:r>
      <w:r w:rsidRPr="00E9603C">
        <w:rPr>
          <w:rFonts w:ascii="Times New Roman" w:eastAsia="Calibri" w:hAnsi="Times New Roman" w:cs="Times New Roman"/>
          <w:sz w:val="12"/>
          <w:szCs w:val="12"/>
        </w:rPr>
        <w:t>муниципального района Сергиевский Самарской области.</w:t>
      </w: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sz w:val="12"/>
          <w:szCs w:val="12"/>
        </w:rPr>
      </w:pPr>
      <w:r w:rsidRPr="00E9603C">
        <w:rPr>
          <w:rFonts w:ascii="Times New Roman" w:eastAsia="Calibri" w:hAnsi="Times New Roman" w:cs="Times New Roman"/>
          <w:i/>
          <w:sz w:val="12"/>
          <w:szCs w:val="12"/>
        </w:rPr>
        <w:t xml:space="preserve">Приложение № 3 к Положению </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 сельского поселения </w:t>
      </w:r>
      <w:r w:rsidR="003F5450" w:rsidRPr="003F5450">
        <w:rPr>
          <w:rFonts w:ascii="Times New Roman" w:eastAsia="Calibri" w:hAnsi="Times New Roman" w:cs="Times New Roman"/>
          <w:b/>
          <w:sz w:val="12"/>
          <w:szCs w:val="12"/>
        </w:rPr>
        <w:t xml:space="preserve">Серноводск  </w:t>
      </w:r>
      <w:r w:rsidRPr="00E9603C">
        <w:rPr>
          <w:rFonts w:ascii="Times New Roman" w:eastAsia="Calibri" w:hAnsi="Times New Roman" w:cs="Times New Roman"/>
          <w:b/>
          <w:sz w:val="12"/>
          <w:szCs w:val="12"/>
        </w:rPr>
        <w:t>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E9603C" w:rsidRPr="00E9603C" w:rsidTr="00E9603C">
        <w:trPr>
          <w:trHeight w:val="20"/>
        </w:trPr>
        <w:tc>
          <w:tcPr>
            <w:tcW w:w="0" w:type="auto"/>
            <w:vMerge w:val="restart"/>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Индекс показателя</w:t>
            </w:r>
          </w:p>
        </w:tc>
        <w:tc>
          <w:tcPr>
            <w:tcW w:w="0" w:type="auto"/>
            <w:vMerge w:val="restart"/>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Наименование ключевого показателя</w:t>
            </w:r>
          </w:p>
        </w:tc>
        <w:tc>
          <w:tcPr>
            <w:tcW w:w="0" w:type="auto"/>
            <w:gridSpan w:val="4"/>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Период</w:t>
            </w:r>
          </w:p>
        </w:tc>
      </w:tr>
      <w:tr w:rsidR="00E9603C" w:rsidRPr="00E9603C" w:rsidTr="00E9603C">
        <w:trPr>
          <w:trHeight w:val="20"/>
        </w:trPr>
        <w:tc>
          <w:tcPr>
            <w:tcW w:w="0" w:type="auto"/>
            <w:vMerge/>
          </w:tcPr>
          <w:p w:rsidR="00E9603C" w:rsidRPr="00E9603C" w:rsidRDefault="00E9603C" w:rsidP="00E9603C">
            <w:pPr>
              <w:tabs>
                <w:tab w:val="left" w:pos="284"/>
                <w:tab w:val="left" w:pos="3828"/>
              </w:tabs>
              <w:rPr>
                <w:rFonts w:ascii="Times New Roman" w:eastAsia="Calibri" w:hAnsi="Times New Roman" w:cs="Times New Roman"/>
                <w:iCs/>
                <w:sz w:val="12"/>
                <w:szCs w:val="12"/>
              </w:rPr>
            </w:pPr>
          </w:p>
        </w:tc>
        <w:tc>
          <w:tcPr>
            <w:tcW w:w="0" w:type="auto"/>
            <w:vMerge/>
          </w:tcPr>
          <w:p w:rsidR="00E9603C" w:rsidRPr="00E9603C" w:rsidRDefault="00E9603C" w:rsidP="00E9603C">
            <w:pPr>
              <w:tabs>
                <w:tab w:val="left" w:pos="284"/>
                <w:tab w:val="left" w:pos="3828"/>
              </w:tabs>
              <w:rPr>
                <w:rFonts w:ascii="Times New Roman" w:eastAsia="Calibri" w:hAnsi="Times New Roman" w:cs="Times New Roman"/>
                <w:iCs/>
                <w:sz w:val="12"/>
                <w:szCs w:val="12"/>
              </w:rPr>
            </w:pP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2026</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2027</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2028</w:t>
            </w:r>
          </w:p>
        </w:tc>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2029</w:t>
            </w:r>
          </w:p>
        </w:tc>
      </w:tr>
      <w:tr w:rsidR="00E9603C" w:rsidRPr="00E9603C" w:rsidTr="00E9603C">
        <w:trPr>
          <w:trHeight w:val="20"/>
        </w:trPr>
        <w:tc>
          <w:tcPr>
            <w:tcW w:w="0" w:type="auto"/>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А</w:t>
            </w:r>
          </w:p>
        </w:tc>
        <w:tc>
          <w:tcPr>
            <w:tcW w:w="0" w:type="auto"/>
            <w:gridSpan w:val="5"/>
          </w:tcPr>
          <w:p w:rsidR="00E9603C" w:rsidRPr="00E9603C" w:rsidRDefault="00E9603C"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3F5450" w:rsidRPr="00E9603C" w:rsidTr="00E9603C">
        <w:trPr>
          <w:trHeight w:val="20"/>
        </w:trPr>
        <w:tc>
          <w:tcPr>
            <w:tcW w:w="0" w:type="auto"/>
          </w:tcPr>
          <w:p w:rsidR="003F5450" w:rsidRPr="00E9603C" w:rsidRDefault="003F5450"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А.1</w:t>
            </w:r>
          </w:p>
        </w:tc>
        <w:tc>
          <w:tcPr>
            <w:tcW w:w="0" w:type="auto"/>
          </w:tcPr>
          <w:p w:rsidR="003F5450" w:rsidRPr="00E9603C" w:rsidRDefault="003F5450" w:rsidP="00E9603C">
            <w:pPr>
              <w:tabs>
                <w:tab w:val="left" w:pos="284"/>
                <w:tab w:val="left" w:pos="3828"/>
              </w:tabs>
              <w:rPr>
                <w:rFonts w:ascii="Times New Roman" w:eastAsia="Calibri" w:hAnsi="Times New Roman" w:cs="Times New Roman"/>
                <w:i/>
                <w:iCs/>
                <w:sz w:val="12"/>
                <w:szCs w:val="12"/>
              </w:rPr>
            </w:pPr>
            <w:r w:rsidRPr="00E9603C">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3F5450" w:rsidRPr="003F5450" w:rsidRDefault="003F5450" w:rsidP="003F5450">
            <w:pPr>
              <w:jc w:val="center"/>
              <w:rPr>
                <w:rFonts w:ascii="Times New Roman" w:eastAsia="Times New Roman" w:hAnsi="Times New Roman" w:cs="Times New Roman"/>
                <w:iCs/>
                <w:sz w:val="12"/>
                <w:szCs w:val="12"/>
                <w:lang w:eastAsia="ru-RU"/>
              </w:rPr>
            </w:pPr>
            <w:r w:rsidRPr="003F5450">
              <w:rPr>
                <w:rFonts w:ascii="Times New Roman" w:eastAsia="Times New Roman" w:hAnsi="Times New Roman" w:cs="Times New Roman"/>
                <w:iCs/>
                <w:sz w:val="12"/>
                <w:szCs w:val="12"/>
                <w:lang w:eastAsia="ru-RU"/>
              </w:rPr>
              <w:t>0,001</w:t>
            </w:r>
            <w:r w:rsidRPr="003F5450">
              <w:rPr>
                <w:rFonts w:ascii="Times New Roman" w:eastAsia="Times New Roman" w:hAnsi="Times New Roman" w:cs="Times New Roman"/>
                <w:iCs/>
                <w:sz w:val="12"/>
                <w:szCs w:val="12"/>
                <w:lang w:eastAsia="ru-RU"/>
              </w:rPr>
              <w:br/>
            </w:r>
          </w:p>
        </w:tc>
        <w:tc>
          <w:tcPr>
            <w:tcW w:w="0" w:type="auto"/>
          </w:tcPr>
          <w:p w:rsidR="003F5450" w:rsidRPr="003F5450" w:rsidRDefault="003F5450" w:rsidP="003F5450">
            <w:pPr>
              <w:jc w:val="center"/>
              <w:rPr>
                <w:rFonts w:ascii="Times New Roman" w:eastAsia="Times New Roman" w:hAnsi="Times New Roman" w:cs="Times New Roman"/>
                <w:iCs/>
                <w:sz w:val="12"/>
                <w:szCs w:val="12"/>
                <w:lang w:eastAsia="ru-RU"/>
              </w:rPr>
            </w:pPr>
            <w:r w:rsidRPr="003F5450">
              <w:rPr>
                <w:rFonts w:ascii="Times New Roman" w:eastAsia="Times New Roman" w:hAnsi="Times New Roman" w:cs="Times New Roman"/>
                <w:iCs/>
                <w:sz w:val="12"/>
                <w:szCs w:val="12"/>
                <w:lang w:eastAsia="ru-RU"/>
              </w:rPr>
              <w:t>0,001</w:t>
            </w:r>
          </w:p>
        </w:tc>
        <w:tc>
          <w:tcPr>
            <w:tcW w:w="0" w:type="auto"/>
          </w:tcPr>
          <w:p w:rsidR="003F5450" w:rsidRPr="003F5450" w:rsidRDefault="003F5450" w:rsidP="003F5450">
            <w:pPr>
              <w:jc w:val="center"/>
              <w:rPr>
                <w:rFonts w:ascii="Times New Roman" w:eastAsia="Times New Roman" w:hAnsi="Times New Roman" w:cs="Times New Roman"/>
                <w:iCs/>
                <w:sz w:val="12"/>
                <w:szCs w:val="12"/>
                <w:lang w:eastAsia="ru-RU"/>
              </w:rPr>
            </w:pPr>
            <w:r w:rsidRPr="003F5450">
              <w:rPr>
                <w:rFonts w:ascii="Times New Roman" w:eastAsia="Times New Roman" w:hAnsi="Times New Roman" w:cs="Times New Roman"/>
                <w:iCs/>
                <w:sz w:val="12"/>
                <w:szCs w:val="12"/>
                <w:lang w:eastAsia="ru-RU"/>
              </w:rPr>
              <w:t>0,0005</w:t>
            </w:r>
          </w:p>
        </w:tc>
        <w:tc>
          <w:tcPr>
            <w:tcW w:w="0" w:type="auto"/>
          </w:tcPr>
          <w:p w:rsidR="003F5450" w:rsidRPr="003F5450" w:rsidRDefault="003F5450" w:rsidP="003F5450">
            <w:pPr>
              <w:jc w:val="center"/>
              <w:rPr>
                <w:rFonts w:ascii="Times New Roman" w:eastAsia="Times New Roman" w:hAnsi="Times New Roman" w:cs="Times New Roman"/>
                <w:iCs/>
                <w:sz w:val="12"/>
                <w:szCs w:val="12"/>
                <w:lang w:eastAsia="ru-RU"/>
              </w:rPr>
            </w:pPr>
            <w:r w:rsidRPr="003F5450">
              <w:rPr>
                <w:rFonts w:ascii="Times New Roman" w:eastAsia="Times New Roman" w:hAnsi="Times New Roman" w:cs="Times New Roman"/>
                <w:iCs/>
                <w:sz w:val="12"/>
                <w:szCs w:val="12"/>
                <w:lang w:eastAsia="ru-RU"/>
              </w:rPr>
              <w:t>0,0005</w:t>
            </w:r>
          </w:p>
        </w:tc>
      </w:tr>
      <w:tr w:rsidR="003F5450" w:rsidRPr="00E9603C" w:rsidTr="00E9603C">
        <w:trPr>
          <w:trHeight w:val="20"/>
        </w:trPr>
        <w:tc>
          <w:tcPr>
            <w:tcW w:w="0" w:type="auto"/>
          </w:tcPr>
          <w:p w:rsidR="003F5450" w:rsidRPr="00E9603C" w:rsidRDefault="003F5450" w:rsidP="00E9603C">
            <w:pPr>
              <w:tabs>
                <w:tab w:val="left" w:pos="284"/>
                <w:tab w:val="left" w:pos="3828"/>
              </w:tabs>
              <w:rPr>
                <w:rFonts w:ascii="Times New Roman" w:eastAsia="Calibri" w:hAnsi="Times New Roman" w:cs="Times New Roman"/>
                <w:iCs/>
                <w:sz w:val="12"/>
                <w:szCs w:val="12"/>
              </w:rPr>
            </w:pPr>
            <w:r w:rsidRPr="00E9603C">
              <w:rPr>
                <w:rFonts w:ascii="Times New Roman" w:eastAsia="Calibri" w:hAnsi="Times New Roman" w:cs="Times New Roman"/>
                <w:iCs/>
                <w:sz w:val="12"/>
                <w:szCs w:val="12"/>
              </w:rPr>
              <w:t>А.2</w:t>
            </w:r>
          </w:p>
        </w:tc>
        <w:tc>
          <w:tcPr>
            <w:tcW w:w="0" w:type="auto"/>
          </w:tcPr>
          <w:p w:rsidR="003F5450" w:rsidRPr="00E9603C" w:rsidRDefault="003F5450" w:rsidP="00E9603C">
            <w:pPr>
              <w:tabs>
                <w:tab w:val="left" w:pos="284"/>
                <w:tab w:val="left" w:pos="3828"/>
              </w:tabs>
              <w:rPr>
                <w:rFonts w:ascii="Times New Roman" w:eastAsia="Calibri" w:hAnsi="Times New Roman" w:cs="Times New Roman"/>
                <w:i/>
                <w:iCs/>
                <w:sz w:val="12"/>
                <w:szCs w:val="12"/>
              </w:rPr>
            </w:pPr>
            <w:r w:rsidRPr="00E9603C">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3F5450" w:rsidRPr="003F5450" w:rsidRDefault="003F5450" w:rsidP="003F5450">
            <w:pPr>
              <w:jc w:val="center"/>
              <w:rPr>
                <w:rFonts w:ascii="Times New Roman" w:eastAsia="Times New Roman" w:hAnsi="Times New Roman" w:cs="Times New Roman"/>
                <w:iCs/>
                <w:sz w:val="12"/>
                <w:szCs w:val="12"/>
                <w:lang w:eastAsia="ru-RU"/>
              </w:rPr>
            </w:pPr>
            <w:r w:rsidRPr="003F5450">
              <w:rPr>
                <w:rFonts w:ascii="Times New Roman" w:eastAsia="Times New Roman" w:hAnsi="Times New Roman" w:cs="Times New Roman"/>
                <w:iCs/>
                <w:sz w:val="12"/>
                <w:szCs w:val="12"/>
                <w:lang w:eastAsia="ru-RU"/>
              </w:rPr>
              <w:t>0,006</w:t>
            </w:r>
          </w:p>
        </w:tc>
        <w:tc>
          <w:tcPr>
            <w:tcW w:w="0" w:type="auto"/>
          </w:tcPr>
          <w:p w:rsidR="003F5450" w:rsidRPr="003F5450" w:rsidRDefault="003F5450" w:rsidP="003F5450">
            <w:pPr>
              <w:jc w:val="center"/>
              <w:rPr>
                <w:rFonts w:ascii="Times New Roman" w:eastAsia="Times New Roman" w:hAnsi="Times New Roman" w:cs="Times New Roman"/>
                <w:iCs/>
                <w:sz w:val="12"/>
                <w:szCs w:val="12"/>
                <w:lang w:eastAsia="ru-RU"/>
              </w:rPr>
            </w:pPr>
            <w:r w:rsidRPr="003F5450">
              <w:rPr>
                <w:rFonts w:ascii="Times New Roman" w:eastAsia="Times New Roman" w:hAnsi="Times New Roman" w:cs="Times New Roman"/>
                <w:iCs/>
                <w:sz w:val="12"/>
                <w:szCs w:val="12"/>
                <w:lang w:eastAsia="ru-RU"/>
              </w:rPr>
              <w:t>0,004</w:t>
            </w:r>
          </w:p>
        </w:tc>
        <w:tc>
          <w:tcPr>
            <w:tcW w:w="0" w:type="auto"/>
          </w:tcPr>
          <w:p w:rsidR="003F5450" w:rsidRPr="003F5450" w:rsidRDefault="003F5450" w:rsidP="003F5450">
            <w:pPr>
              <w:jc w:val="center"/>
              <w:rPr>
                <w:rFonts w:ascii="Times New Roman" w:eastAsia="Times New Roman" w:hAnsi="Times New Roman" w:cs="Times New Roman"/>
                <w:iCs/>
                <w:sz w:val="12"/>
                <w:szCs w:val="12"/>
                <w:lang w:eastAsia="ru-RU"/>
              </w:rPr>
            </w:pPr>
            <w:r w:rsidRPr="003F5450">
              <w:rPr>
                <w:rFonts w:ascii="Times New Roman" w:eastAsia="Times New Roman" w:hAnsi="Times New Roman" w:cs="Times New Roman"/>
                <w:iCs/>
                <w:sz w:val="12"/>
                <w:szCs w:val="12"/>
                <w:lang w:eastAsia="ru-RU"/>
              </w:rPr>
              <w:t>0,003</w:t>
            </w:r>
          </w:p>
        </w:tc>
        <w:tc>
          <w:tcPr>
            <w:tcW w:w="0" w:type="auto"/>
          </w:tcPr>
          <w:p w:rsidR="003F5450" w:rsidRPr="003F5450" w:rsidRDefault="003F5450" w:rsidP="003F5450">
            <w:pPr>
              <w:jc w:val="center"/>
              <w:rPr>
                <w:rFonts w:ascii="Times New Roman" w:eastAsia="Times New Roman" w:hAnsi="Times New Roman" w:cs="Times New Roman"/>
                <w:iCs/>
                <w:sz w:val="12"/>
                <w:szCs w:val="12"/>
                <w:lang w:eastAsia="ru-RU"/>
              </w:rPr>
            </w:pPr>
            <w:r w:rsidRPr="003F5450">
              <w:rPr>
                <w:rFonts w:ascii="Times New Roman" w:eastAsia="Times New Roman" w:hAnsi="Times New Roman" w:cs="Times New Roman"/>
                <w:iCs/>
                <w:sz w:val="12"/>
                <w:szCs w:val="12"/>
                <w:lang w:eastAsia="ru-RU"/>
              </w:rPr>
              <w:t>0,002</w:t>
            </w:r>
          </w:p>
        </w:tc>
      </w:tr>
    </w:tbl>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i/>
          <w:iCs/>
          <w:sz w:val="12"/>
          <w:szCs w:val="12"/>
        </w:rPr>
      </w:pPr>
    </w:p>
    <w:p w:rsidR="00E9603C" w:rsidRPr="00E9603C" w:rsidRDefault="00E9603C" w:rsidP="00E9603C">
      <w:pPr>
        <w:tabs>
          <w:tab w:val="left" w:pos="284"/>
          <w:tab w:val="left" w:pos="3828"/>
        </w:tabs>
        <w:spacing w:after="0" w:line="240" w:lineRule="auto"/>
        <w:jc w:val="right"/>
        <w:rPr>
          <w:rFonts w:ascii="Times New Roman" w:eastAsia="Calibri" w:hAnsi="Times New Roman" w:cs="Times New Roman"/>
          <w:i/>
          <w:iCs/>
          <w:sz w:val="12"/>
          <w:szCs w:val="12"/>
        </w:rPr>
      </w:pPr>
      <w:r w:rsidRPr="00E9603C">
        <w:rPr>
          <w:rFonts w:ascii="Times New Roman" w:eastAsia="Calibri" w:hAnsi="Times New Roman" w:cs="Times New Roman"/>
          <w:i/>
          <w:sz w:val="12"/>
          <w:szCs w:val="12"/>
        </w:rPr>
        <w:t xml:space="preserve">Приложение № 4 к Положению </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Индикативные показатели муниципального контроля на автомобильном транспорте,</w:t>
      </w:r>
    </w:p>
    <w:p w:rsid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 городском наземном электрическом транспорте и в дорожном хозяйстве в границах населенных пунктов </w:t>
      </w:r>
    </w:p>
    <w:p w:rsidR="00E9603C" w:rsidRPr="00E9603C" w:rsidRDefault="00E9603C" w:rsidP="00E9603C">
      <w:pPr>
        <w:tabs>
          <w:tab w:val="left" w:pos="284"/>
          <w:tab w:val="left" w:pos="3828"/>
        </w:tabs>
        <w:spacing w:after="0" w:line="240" w:lineRule="auto"/>
        <w:jc w:val="center"/>
        <w:rPr>
          <w:rFonts w:ascii="Times New Roman" w:eastAsia="Calibri" w:hAnsi="Times New Roman" w:cs="Times New Roman"/>
          <w:b/>
          <w:sz w:val="12"/>
          <w:szCs w:val="12"/>
        </w:rPr>
      </w:pPr>
      <w:r w:rsidRPr="00E9603C">
        <w:rPr>
          <w:rFonts w:ascii="Times New Roman" w:eastAsia="Calibri" w:hAnsi="Times New Roman" w:cs="Times New Roman"/>
          <w:b/>
          <w:sz w:val="12"/>
          <w:szCs w:val="12"/>
        </w:rPr>
        <w:t xml:space="preserve">сельского поселения </w:t>
      </w:r>
      <w:r w:rsidR="003F5450" w:rsidRPr="003F5450">
        <w:rPr>
          <w:rFonts w:ascii="Times New Roman" w:eastAsia="Calibri" w:hAnsi="Times New Roman" w:cs="Times New Roman"/>
          <w:b/>
          <w:sz w:val="12"/>
          <w:szCs w:val="12"/>
        </w:rPr>
        <w:t xml:space="preserve">Серноводск  </w:t>
      </w:r>
      <w:r w:rsidRPr="00E9603C">
        <w:rPr>
          <w:rFonts w:ascii="Times New Roman" w:eastAsia="Calibri" w:hAnsi="Times New Roman" w:cs="Times New Roman"/>
          <w:b/>
          <w:sz w:val="12"/>
          <w:szCs w:val="12"/>
        </w:rPr>
        <w:t>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
        <w:gridCol w:w="1492"/>
        <w:gridCol w:w="827"/>
        <w:gridCol w:w="2023"/>
        <w:gridCol w:w="1325"/>
        <w:gridCol w:w="1226"/>
      </w:tblGrid>
      <w:tr w:rsidR="00E9603C" w:rsidRPr="00E9603C" w:rsidTr="003F5450">
        <w:tc>
          <w:tcPr>
            <w:tcW w:w="431"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Индекс показателя</w:t>
            </w:r>
          </w:p>
        </w:tc>
        <w:tc>
          <w:tcPr>
            <w:tcW w:w="989"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Наименование показателя</w:t>
            </w:r>
          </w:p>
        </w:tc>
        <w:tc>
          <w:tcPr>
            <w:tcW w:w="548"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Формула расчета</w:t>
            </w:r>
          </w:p>
        </w:tc>
        <w:tc>
          <w:tcPr>
            <w:tcW w:w="1341"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Комментарии (интерпретация значений)</w:t>
            </w:r>
          </w:p>
        </w:tc>
        <w:tc>
          <w:tcPr>
            <w:tcW w:w="878"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Целевые значения показателей</w:t>
            </w:r>
          </w:p>
        </w:tc>
        <w:tc>
          <w:tcPr>
            <w:tcW w:w="810" w:type="pct"/>
            <w:shd w:val="clear" w:color="auto" w:fill="FFFFFF"/>
            <w:hideMark/>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Источник данных для определения значения показателя</w:t>
            </w:r>
          </w:p>
        </w:tc>
      </w:tr>
      <w:tr w:rsidR="00E9603C" w:rsidRPr="00E9603C" w:rsidTr="003F5450">
        <w:tc>
          <w:tcPr>
            <w:tcW w:w="4997" w:type="pct"/>
            <w:gridSpan w:val="6"/>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Индикативные показатели</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w:t>
            </w:r>
          </w:p>
        </w:tc>
        <w:tc>
          <w:tcPr>
            <w:tcW w:w="4566" w:type="pct"/>
            <w:gridSpan w:val="5"/>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КВМ)</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Б.2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КВМИР)</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Б.3</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Б.3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КМДист)</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Б.4</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Б.4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КОПВ)</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Б.5</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Б.5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КПВИ)</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Б.6</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Б.6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КПНН)</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Б.7</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контрольных</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Б.7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КМНОТ)</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Б.8</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Б.8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КМАП)</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Б.9</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Б.9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АШ)</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Б.10</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Б.10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КЗОП)</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Б.11</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Б.11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КЗОПОС)</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Б.12</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Б.12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КУОК)</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Б.13</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Общее количество жалоб, </w:t>
            </w:r>
            <w:r w:rsidRPr="00E9603C">
              <w:rPr>
                <w:rFonts w:ascii="Times New Roman" w:eastAsia="Calibri" w:hAnsi="Times New Roman" w:cs="Times New Roman"/>
                <w:sz w:val="12"/>
                <w:szCs w:val="12"/>
              </w:rPr>
              <w:lastRenderedPageBreak/>
              <w:t>поданных контролируемыми лицами в досудебном порядке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 xml:space="preserve">Б.13 = </w:t>
            </w:r>
            <w:r w:rsidRPr="00E9603C">
              <w:rPr>
                <w:rFonts w:ascii="Times New Roman" w:eastAsia="Calibri" w:hAnsi="Times New Roman" w:cs="Times New Roman"/>
                <w:sz w:val="12"/>
                <w:szCs w:val="12"/>
                <w:lang w:val="en-US"/>
              </w:rPr>
              <w:lastRenderedPageBreak/>
              <w:t>Sum(</w:t>
            </w:r>
            <w:r w:rsidRPr="00E9603C">
              <w:rPr>
                <w:rFonts w:ascii="Times New Roman" w:eastAsia="Calibri" w:hAnsi="Times New Roman" w:cs="Times New Roman"/>
                <w:sz w:val="12"/>
                <w:szCs w:val="12"/>
              </w:rPr>
              <w:t>КЖДП)</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 xml:space="preserve">Б.13 определяется как сумма жалоб, </w:t>
            </w:r>
            <w:r w:rsidRPr="00E9603C">
              <w:rPr>
                <w:rFonts w:ascii="Times New Roman" w:eastAsia="Calibri" w:hAnsi="Times New Roman" w:cs="Times New Roman"/>
                <w:sz w:val="12"/>
                <w:szCs w:val="12"/>
              </w:rPr>
              <w:lastRenderedPageBreak/>
              <w:t>поданных контролируемыми лицами в досудебном порядке (КЖДП)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 xml:space="preserve">Целевое значение не </w:t>
            </w:r>
            <w:r w:rsidRPr="00E9603C">
              <w:rPr>
                <w:rFonts w:ascii="Times New Roman" w:eastAsia="Calibri" w:hAnsi="Times New Roman" w:cs="Times New Roman"/>
                <w:sz w:val="12"/>
                <w:szCs w:val="12"/>
              </w:rPr>
              <w:lastRenderedPageBreak/>
              <w:t xml:space="preserve">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 xml:space="preserve">Результаты </w:t>
            </w:r>
            <w:r w:rsidRPr="00E9603C">
              <w:rPr>
                <w:rFonts w:ascii="Times New Roman" w:eastAsia="Calibri" w:hAnsi="Times New Roman" w:cs="Times New Roman"/>
                <w:sz w:val="12"/>
                <w:szCs w:val="12"/>
              </w:rPr>
              <w:lastRenderedPageBreak/>
              <w:t>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lastRenderedPageBreak/>
              <w:t>Б.14</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Б.14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КЖНС)</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Б.15</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Б.15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КЖОР)</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Б.16</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Б.16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КИЗ)</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Б.17</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Б.17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КУИЗ)</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Б.18</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Б.18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КМГНТ)</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Целевое значение не устанавливается </w:t>
            </w:r>
            <w:r w:rsidRPr="00E9603C">
              <w:rPr>
                <w:rFonts w:ascii="Times New Roman" w:eastAsia="Calibri" w:hAnsi="Times New Roman" w:cs="Times New Roman"/>
                <w:sz w:val="12"/>
                <w:szCs w:val="12"/>
              </w:rPr>
              <w:fldChar w:fldCharType="begin"/>
            </w:r>
            <w:r w:rsidRPr="00E9603C">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E9603C">
              <w:rPr>
                <w:rFonts w:ascii="Times New Roman" w:eastAsia="Calibri" w:hAnsi="Times New Roman" w:cs="Times New Roman"/>
                <w:sz w:val="12"/>
                <w:szCs w:val="12"/>
              </w:rPr>
              <w:fldChar w:fldCharType="end"/>
            </w:r>
          </w:p>
        </w:tc>
        <w:tc>
          <w:tcPr>
            <w:tcW w:w="813"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Б.19</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Б19</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tc>
        <w:tc>
          <w:tcPr>
            <w:tcW w:w="810"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Штатное расписание, должностная инструкция, трудовой договор</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Б.20</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Объем затрат местного бюджета на осуществление </w:t>
            </w:r>
            <w:r w:rsidRPr="00E9603C">
              <w:rPr>
                <w:rFonts w:ascii="Times New Roman" w:eastAsia="Calibri" w:hAnsi="Times New Roman" w:cs="Times New Roman"/>
                <w:sz w:val="12"/>
                <w:szCs w:val="12"/>
              </w:rPr>
              <w:lastRenderedPageBreak/>
              <w:t>муниципального контроля на автомобильном транспорте в год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Б.20 = ОТ + МТО</w:t>
            </w:r>
          </w:p>
        </w:tc>
        <w:tc>
          <w:tcPr>
            <w:tcW w:w="1341"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tc>
        <w:tc>
          <w:tcPr>
            <w:tcW w:w="810"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Штатное расписание, должностная инструкция, трудовой договор</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Б.21</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 </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Б21 = </w:t>
            </w:r>
            <w:r w:rsidRPr="00E9603C">
              <w:rPr>
                <w:rFonts w:ascii="Times New Roman" w:eastAsia="Calibri" w:hAnsi="Times New Roman" w:cs="Times New Roman"/>
                <w:sz w:val="12"/>
                <w:szCs w:val="12"/>
                <w:lang w:val="en-US"/>
              </w:rPr>
              <w:t>Sum(</w:t>
            </w:r>
            <w:r w:rsidRPr="00E9603C">
              <w:rPr>
                <w:rFonts w:ascii="Times New Roman" w:eastAsia="Calibri" w:hAnsi="Times New Roman" w:cs="Times New Roman"/>
                <w:sz w:val="12"/>
                <w:szCs w:val="12"/>
              </w:rPr>
              <w:t>АП)</w:t>
            </w:r>
          </w:p>
        </w:tc>
        <w:tc>
          <w:tcPr>
            <w:tcW w:w="1341"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10"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Б.22</w:t>
            </w:r>
          </w:p>
        </w:tc>
        <w:tc>
          <w:tcPr>
            <w:tcW w:w="989" w:type="pct"/>
            <w:shd w:val="clear" w:color="auto" w:fill="FFFFFF"/>
          </w:tcPr>
          <w:p w:rsidR="00E9603C" w:rsidRPr="00E9603C" w:rsidRDefault="00E9603C" w:rsidP="003F5450">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Б.22 = (10 х А.1 + А.2) / Б.19</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Составляющие формулы определены выше.</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10"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На основании расчетов показателей, предусмотренных выше</w:t>
            </w:r>
          </w:p>
        </w:tc>
      </w:tr>
      <w:tr w:rsidR="00E9603C" w:rsidRPr="00E9603C" w:rsidTr="003F5450">
        <w:tc>
          <w:tcPr>
            <w:tcW w:w="43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Б.23</w:t>
            </w:r>
          </w:p>
        </w:tc>
        <w:tc>
          <w:tcPr>
            <w:tcW w:w="989"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54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Б.23 = (10 х А.1 + А.2) / Б.20</w:t>
            </w:r>
          </w:p>
        </w:tc>
        <w:tc>
          <w:tcPr>
            <w:tcW w:w="1341"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Составляющие формулы определены выше.</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78"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Целевое значение не устанавливается</w:t>
            </w:r>
          </w:p>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p>
        </w:tc>
        <w:tc>
          <w:tcPr>
            <w:tcW w:w="810" w:type="pct"/>
            <w:shd w:val="clear" w:color="auto" w:fill="FFFFFF"/>
          </w:tcPr>
          <w:p w:rsidR="00E9603C" w:rsidRPr="00E9603C" w:rsidRDefault="00E9603C" w:rsidP="00E9603C">
            <w:pPr>
              <w:tabs>
                <w:tab w:val="left" w:pos="284"/>
                <w:tab w:val="left" w:pos="3828"/>
              </w:tabs>
              <w:spacing w:after="0" w:line="240" w:lineRule="auto"/>
              <w:rPr>
                <w:rFonts w:ascii="Times New Roman" w:eastAsia="Calibri" w:hAnsi="Times New Roman" w:cs="Times New Roman"/>
                <w:sz w:val="12"/>
                <w:szCs w:val="12"/>
              </w:rPr>
            </w:pPr>
            <w:r w:rsidRPr="00E9603C">
              <w:rPr>
                <w:rFonts w:ascii="Times New Roman" w:eastAsia="Calibri" w:hAnsi="Times New Roman" w:cs="Times New Roman"/>
                <w:sz w:val="12"/>
                <w:szCs w:val="12"/>
              </w:rPr>
              <w:t>На основании расчетов показателей, предусмотренных выше</w:t>
            </w:r>
          </w:p>
        </w:tc>
      </w:tr>
    </w:tbl>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bCs/>
          <w:sz w:val="12"/>
          <w:szCs w:val="12"/>
        </w:rPr>
      </w:pP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СОБРАНИЕ ПРЕДСТАВИТЕЛЕЙ</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СЕЛЬСКОГО ПОСЕЛЕНИЯ СУРГУТ</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МУНИЦИПАЛЬНОГО РАЙОНА СЕРГИЕВСКИЙ</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САМАРСКОЙ ОБЛАСТИ</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РЕШЕНИЕ</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от «16» апреля 2026г. № 12</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p>
    <w:p w:rsid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В соответствии сост.3.1Федерального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w:t>
      </w:r>
      <w:r w:rsidRPr="003F5450">
        <w:rPr>
          <w:rFonts w:ascii="Times New Roman" w:eastAsia="Calibri" w:hAnsi="Times New Roman" w:cs="Times New Roman"/>
          <w:sz w:val="12"/>
          <w:szCs w:val="12"/>
        </w:rPr>
        <w:lastRenderedPageBreak/>
        <w:t>31.07.2020г. № 248-ФЗ «О государственном контроле (надзоре) и муниципальном контроле в Российской Федерации», Уставом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Самарской области решило:</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Признать утратившими силу: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№33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 42 от «15» декабря 2021г. «О внесении изменений в Положение о муниципальном контроле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утвержденное решением Собрания представителей сельского поселения Сургут муниципального района Сергиевский Самарской области от 16.09.2021г. № 33»;</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№48 от «24» декабря 2021г. «О внесении изменений  в  решение Собрания представителей сельского поселения Сургут муниципального района Сергиевский Самарской области от 16.09.2021 № 33  «Об утверждении Положения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№9 от «25» февраля 2022г.                                                                                   № 9 «О внесении изменений  в  решение Собрания представителей сельского поселения Сургут муниципального района Сергиевский Самарской области от 16.09.2021г. № 33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 13 от «16» мая 2023 г. «О внесении изменений в решение Собрания представителей сельского поселения Сургут  муниципального района Сергиевский Самарской области  № 33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Опубликовать настоящее  решение в газете «Сергиевский вестник».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sz w:val="12"/>
          <w:szCs w:val="12"/>
        </w:rPr>
      </w:pPr>
      <w:r w:rsidRPr="003F5450">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сельского поселения Сургут</w:t>
      </w:r>
    </w:p>
    <w:p w:rsidR="003F5450" w:rsidRDefault="003F5450" w:rsidP="003F5450">
      <w:pPr>
        <w:tabs>
          <w:tab w:val="left" w:pos="284"/>
          <w:tab w:val="left" w:pos="3828"/>
        </w:tabs>
        <w:spacing w:after="0" w:line="240" w:lineRule="auto"/>
        <w:jc w:val="right"/>
        <w:rPr>
          <w:rFonts w:ascii="Times New Roman" w:eastAsia="Calibri" w:hAnsi="Times New Roman" w:cs="Times New Roman"/>
          <w:sz w:val="12"/>
          <w:szCs w:val="12"/>
        </w:rPr>
      </w:pPr>
      <w:r w:rsidRPr="003F5450">
        <w:rPr>
          <w:rFonts w:ascii="Times New Roman" w:eastAsia="Calibri" w:hAnsi="Times New Roman" w:cs="Times New Roman"/>
          <w:sz w:val="12"/>
          <w:szCs w:val="12"/>
        </w:rPr>
        <w:t>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sz w:val="12"/>
          <w:szCs w:val="12"/>
        </w:rPr>
      </w:pPr>
      <w:r w:rsidRPr="003F5450">
        <w:rPr>
          <w:rFonts w:ascii="Times New Roman" w:eastAsia="Calibri" w:hAnsi="Times New Roman" w:cs="Times New Roman"/>
          <w:sz w:val="12"/>
          <w:szCs w:val="12"/>
        </w:rPr>
        <w:t>А.Б. Александров</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sz w:val="12"/>
          <w:szCs w:val="12"/>
        </w:rPr>
      </w:pPr>
      <w:r w:rsidRPr="003F5450">
        <w:rPr>
          <w:rFonts w:ascii="Times New Roman" w:eastAsia="Calibri" w:hAnsi="Times New Roman" w:cs="Times New Roman"/>
          <w:sz w:val="12"/>
          <w:szCs w:val="12"/>
        </w:rPr>
        <w:t>Глава сельского поселения Сургут</w:t>
      </w:r>
    </w:p>
    <w:p w:rsidR="003F5450" w:rsidRDefault="003F5450" w:rsidP="003F5450">
      <w:pPr>
        <w:tabs>
          <w:tab w:val="left" w:pos="284"/>
          <w:tab w:val="left" w:pos="3828"/>
        </w:tabs>
        <w:spacing w:after="0" w:line="240" w:lineRule="auto"/>
        <w:jc w:val="right"/>
        <w:rPr>
          <w:rFonts w:ascii="Times New Roman" w:eastAsia="Calibri" w:hAnsi="Times New Roman" w:cs="Times New Roman"/>
          <w:sz w:val="12"/>
          <w:szCs w:val="12"/>
        </w:rPr>
      </w:pPr>
      <w:r w:rsidRPr="003F545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Самарской области</w:t>
      </w:r>
    </w:p>
    <w:p w:rsidR="00E9603C" w:rsidRPr="00E9603C" w:rsidRDefault="003F5450" w:rsidP="003F5450">
      <w:pPr>
        <w:tabs>
          <w:tab w:val="left" w:pos="284"/>
          <w:tab w:val="left" w:pos="3828"/>
        </w:tabs>
        <w:spacing w:after="0" w:line="240" w:lineRule="auto"/>
        <w:jc w:val="right"/>
        <w:rPr>
          <w:rFonts w:ascii="Times New Roman" w:eastAsia="Calibri" w:hAnsi="Times New Roman" w:cs="Times New Roman"/>
          <w:sz w:val="12"/>
          <w:szCs w:val="12"/>
        </w:rPr>
      </w:pPr>
      <w:r w:rsidRPr="003F5450">
        <w:rPr>
          <w:rFonts w:ascii="Times New Roman" w:eastAsia="Calibri" w:hAnsi="Times New Roman" w:cs="Times New Roman"/>
          <w:sz w:val="12"/>
          <w:szCs w:val="12"/>
        </w:rPr>
        <w:t>С.А. Содомов</w:t>
      </w:r>
    </w:p>
    <w:p w:rsidR="00E9603C" w:rsidRPr="00E9603C" w:rsidRDefault="00E9603C" w:rsidP="00E9603C">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i/>
          <w:sz w:val="12"/>
          <w:szCs w:val="12"/>
        </w:rPr>
      </w:pPr>
      <w:r w:rsidRPr="003F5450">
        <w:rPr>
          <w:rFonts w:ascii="Times New Roman" w:eastAsia="Calibri" w:hAnsi="Times New Roman" w:cs="Times New Roman"/>
          <w:i/>
          <w:sz w:val="12"/>
          <w:szCs w:val="12"/>
        </w:rPr>
        <w:t>Приложение</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i/>
          <w:sz w:val="12"/>
          <w:szCs w:val="12"/>
        </w:rPr>
      </w:pPr>
      <w:r w:rsidRPr="003F5450">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3F5450">
        <w:rPr>
          <w:rFonts w:ascii="Times New Roman" w:eastAsia="Calibri" w:hAnsi="Times New Roman" w:cs="Times New Roman"/>
          <w:i/>
          <w:sz w:val="12"/>
          <w:szCs w:val="12"/>
        </w:rPr>
        <w:t>сельского поселения Сургут</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i/>
          <w:sz w:val="12"/>
          <w:szCs w:val="12"/>
        </w:rPr>
      </w:pPr>
      <w:r w:rsidRPr="003F5450">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i/>
          <w:sz w:val="12"/>
          <w:szCs w:val="12"/>
        </w:rPr>
      </w:pPr>
      <w:r w:rsidRPr="003F5450">
        <w:rPr>
          <w:rFonts w:ascii="Times New Roman" w:eastAsia="Calibri" w:hAnsi="Times New Roman" w:cs="Times New Roman"/>
          <w:i/>
          <w:sz w:val="12"/>
          <w:szCs w:val="12"/>
        </w:rPr>
        <w:t>от «16» апреля 2026г. № 12</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Положение</w:t>
      </w:r>
    </w:p>
    <w:p w:rsid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 xml:space="preserve"> в границах населенных пунктов сельского поселения Сургут</w:t>
      </w:r>
      <w:r>
        <w:rPr>
          <w:rFonts w:ascii="Times New Roman" w:eastAsia="Calibri" w:hAnsi="Times New Roman" w:cs="Times New Roman"/>
          <w:b/>
          <w:sz w:val="12"/>
          <w:szCs w:val="12"/>
        </w:rPr>
        <w:t xml:space="preserve"> </w:t>
      </w:r>
      <w:r w:rsidRPr="003F5450">
        <w:rPr>
          <w:rFonts w:ascii="Times New Roman" w:eastAsia="Calibri" w:hAnsi="Times New Roman" w:cs="Times New Roman"/>
          <w:b/>
          <w:sz w:val="12"/>
          <w:szCs w:val="12"/>
        </w:rPr>
        <w:t>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Общие положения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(далее – муниципальный контроль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Сургут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Сургут муниципального района Сергиевский Самарской области (далее – администрация).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средний риск;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умеренный риск;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низкий риск.</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Сургут муниципального района Сергиевский.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присвоенную категорию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Сургут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информирование;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объявление предостережений;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консультирование;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профилактический визит</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также вправе информировать население сельского поселения Сургут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Сургут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Наименование органа, в который направляется возражение;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Дату и номер предостережения;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Дату получения предостережения контролируемым лицом;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Личную подпись и дату.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F5450">
        <w:rPr>
          <w:rFonts w:ascii="Times New Roman" w:eastAsia="Calibri" w:hAnsi="Times New Roman" w:cs="Times New Roman"/>
          <w:sz w:val="12"/>
          <w:szCs w:val="12"/>
        </w:rPr>
        <w:t>Удовлетворяет возражение в форме отмены предостережения;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F5450">
        <w:rPr>
          <w:rFonts w:ascii="Times New Roman" w:eastAsia="Calibri" w:hAnsi="Times New Roman" w:cs="Times New Roman"/>
          <w:sz w:val="12"/>
          <w:szCs w:val="12"/>
        </w:rPr>
        <w:t>Отказывает в удовлетворении возражения с указанием причины отказа.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Повторное направление возражения по тем же основанием не допускается.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Личный прием граждан проводится главой сельского поселения Сургут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сельского поселения Сургут муниципального района Сергиевский или должностным лицом, уполномоченным осуществлять контроль.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Осуществление контрольных мероприятий и контрольных действий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Сургут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Сургут муниципального района Сергиевский о проведении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w:t>
      </w:r>
      <w:r w:rsidRPr="003F5450">
        <w:rPr>
          <w:rFonts w:ascii="Times New Roman" w:eastAsia="Calibri" w:hAnsi="Times New Roman" w:cs="Times New Roman"/>
          <w:sz w:val="12"/>
          <w:szCs w:val="12"/>
        </w:rPr>
        <w:lastRenderedPageBreak/>
        <w:t>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5.4. Жалоба на решение администрации, действия (бездействие) ее должностных лиц рассматривается главой </w:t>
      </w:r>
      <w:r w:rsidR="00C32DB4">
        <w:rPr>
          <w:rFonts w:ascii="Times New Roman" w:eastAsia="Calibri" w:hAnsi="Times New Roman" w:cs="Times New Roman"/>
          <w:sz w:val="12"/>
          <w:szCs w:val="12"/>
        </w:rPr>
        <w:t>сельского</w:t>
      </w:r>
      <w:r w:rsidRPr="003F5450">
        <w:rPr>
          <w:rFonts w:ascii="Times New Roman" w:eastAsia="Calibri" w:hAnsi="Times New Roman" w:cs="Times New Roman"/>
          <w:sz w:val="12"/>
          <w:szCs w:val="12"/>
        </w:rPr>
        <w:t xml:space="preserve"> поселения </w:t>
      </w:r>
      <w:r w:rsidR="00C32DB4">
        <w:rPr>
          <w:rFonts w:ascii="Times New Roman" w:eastAsia="Calibri" w:hAnsi="Times New Roman" w:cs="Times New Roman"/>
          <w:sz w:val="12"/>
          <w:szCs w:val="12"/>
        </w:rPr>
        <w:t>Сургут</w:t>
      </w:r>
      <w:r w:rsidRPr="003F5450">
        <w:rPr>
          <w:rFonts w:ascii="Times New Roman" w:eastAsia="Calibri" w:hAnsi="Times New Roman" w:cs="Times New Roman"/>
          <w:sz w:val="12"/>
          <w:szCs w:val="12"/>
        </w:rPr>
        <w:t xml:space="preserve">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i/>
          <w:sz w:val="12"/>
          <w:szCs w:val="12"/>
        </w:rPr>
      </w:pPr>
      <w:r w:rsidRPr="003F5450">
        <w:rPr>
          <w:rFonts w:ascii="Times New Roman" w:eastAsia="Calibri" w:hAnsi="Times New Roman" w:cs="Times New Roman"/>
          <w:i/>
          <w:sz w:val="12"/>
          <w:szCs w:val="12"/>
        </w:rPr>
        <w:t xml:space="preserve">Приложение № 1 к Положению </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bCs/>
          <w:sz w:val="12"/>
          <w:szCs w:val="12"/>
        </w:rPr>
      </w:pPr>
      <w:r w:rsidRPr="003F5450">
        <w:rPr>
          <w:rFonts w:ascii="Times New Roman" w:eastAsia="Calibri" w:hAnsi="Times New Roman" w:cs="Times New Roman"/>
          <w:b/>
          <w:bCs/>
          <w:sz w:val="12"/>
          <w:szCs w:val="12"/>
        </w:rPr>
        <w:t>Критерии</w:t>
      </w:r>
    </w:p>
    <w:p w:rsid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bCs/>
          <w:sz w:val="12"/>
          <w:szCs w:val="12"/>
        </w:rPr>
        <w:t xml:space="preserve">отнесения </w:t>
      </w:r>
      <w:r w:rsidRPr="003F5450">
        <w:rPr>
          <w:rFonts w:ascii="Times New Roman" w:eastAsia="Calibri" w:hAnsi="Times New Roman" w:cs="Times New Roman"/>
          <w:b/>
          <w:sz w:val="12"/>
          <w:szCs w:val="12"/>
        </w:rPr>
        <w:t xml:space="preserve">объектов муниципального контроля на автомобильном транспорте, </w:t>
      </w:r>
    </w:p>
    <w:p w:rsidR="003F5450" w:rsidRDefault="003F5450" w:rsidP="003F5450">
      <w:pPr>
        <w:tabs>
          <w:tab w:val="left" w:pos="284"/>
          <w:tab w:val="left" w:pos="3828"/>
        </w:tabs>
        <w:spacing w:after="0" w:line="240" w:lineRule="auto"/>
        <w:jc w:val="center"/>
        <w:rPr>
          <w:rFonts w:ascii="Times New Roman" w:eastAsia="Calibri" w:hAnsi="Times New Roman" w:cs="Times New Roman"/>
          <w:b/>
          <w:bCs/>
          <w:sz w:val="12"/>
          <w:szCs w:val="12"/>
        </w:rPr>
      </w:pPr>
      <w:r w:rsidRPr="003F5450">
        <w:rPr>
          <w:rFonts w:ascii="Times New Roman" w:eastAsia="Calibri" w:hAnsi="Times New Roman" w:cs="Times New Roman"/>
          <w:b/>
          <w:sz w:val="12"/>
          <w:szCs w:val="12"/>
        </w:rPr>
        <w:t>городском наземном электрическом транспорте</w:t>
      </w:r>
      <w:r>
        <w:rPr>
          <w:rFonts w:ascii="Times New Roman" w:eastAsia="Calibri" w:hAnsi="Times New Roman" w:cs="Times New Roman"/>
          <w:b/>
          <w:sz w:val="12"/>
          <w:szCs w:val="12"/>
        </w:rPr>
        <w:t xml:space="preserve"> </w:t>
      </w:r>
      <w:r w:rsidRPr="003F5450">
        <w:rPr>
          <w:rFonts w:ascii="Times New Roman" w:eastAsia="Calibri" w:hAnsi="Times New Roman" w:cs="Times New Roman"/>
          <w:b/>
          <w:sz w:val="12"/>
          <w:szCs w:val="12"/>
        </w:rPr>
        <w:t xml:space="preserve"> и в дорожном хозяйстве в границах населенных пунктов сельского поселения Сургут муниципального района Сергиевский Самарской области </w:t>
      </w:r>
      <w:r w:rsidRPr="003F5450">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Сургут муниципального района Сергиевский Самарской области</w:t>
      </w:r>
      <w:r w:rsidRPr="003F5450">
        <w:rPr>
          <w:rFonts w:ascii="Times New Roman" w:eastAsia="Calibri" w:hAnsi="Times New Roman" w:cs="Times New Roman"/>
          <w:sz w:val="12"/>
          <w:szCs w:val="12"/>
        </w:rPr>
        <w:t xml:space="preserve"> </w:t>
      </w:r>
      <w:r w:rsidRPr="003F5450">
        <w:rPr>
          <w:rFonts w:ascii="Times New Roman" w:eastAsia="Calibri" w:hAnsi="Times New Roman" w:cs="Times New Roman"/>
          <w:b/>
          <w:bCs/>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bCs/>
          <w:sz w:val="12"/>
          <w:szCs w:val="12"/>
        </w:rPr>
      </w:pPr>
      <w:r w:rsidRPr="003F5450">
        <w:rPr>
          <w:rFonts w:ascii="Times New Roman" w:eastAsia="Calibri" w:hAnsi="Times New Roman" w:cs="Times New Roman"/>
          <w:b/>
          <w:bCs/>
          <w:sz w:val="12"/>
          <w:szCs w:val="12"/>
        </w:rPr>
        <w:t xml:space="preserve">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Сургут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Сургут муниципального района Сергиевский Самарской области общего пользования.</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К категории низкого риска относятся все иные</w:t>
      </w:r>
      <w:r w:rsidRPr="003F5450">
        <w:rPr>
          <w:rFonts w:ascii="Times New Roman" w:eastAsia="Calibri" w:hAnsi="Times New Roman" w:cs="Times New Roman"/>
          <w:bCs/>
          <w:sz w:val="12"/>
          <w:szCs w:val="12"/>
        </w:rPr>
        <w:t xml:space="preserve"> объекты муниципального </w:t>
      </w:r>
      <w:r w:rsidRPr="003F5450">
        <w:rPr>
          <w:rFonts w:ascii="Times New Roman" w:eastAsia="Calibri" w:hAnsi="Times New Roman" w:cs="Times New Roman"/>
          <w:sz w:val="12"/>
          <w:szCs w:val="12"/>
        </w:rPr>
        <w:t>контроля.</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i/>
          <w:sz w:val="12"/>
          <w:szCs w:val="12"/>
        </w:rPr>
      </w:pPr>
      <w:r w:rsidRPr="003F5450">
        <w:rPr>
          <w:rFonts w:ascii="Times New Roman" w:eastAsia="Calibri" w:hAnsi="Times New Roman" w:cs="Times New Roman"/>
          <w:i/>
          <w:sz w:val="12"/>
          <w:szCs w:val="12"/>
        </w:rPr>
        <w:t xml:space="preserve">Приложение № 2 к Положению </w:t>
      </w:r>
    </w:p>
    <w:p w:rsidR="003F5450" w:rsidRDefault="003F5450" w:rsidP="003F5450">
      <w:pPr>
        <w:tabs>
          <w:tab w:val="left" w:pos="284"/>
          <w:tab w:val="left" w:pos="3828"/>
        </w:tabs>
        <w:spacing w:after="0" w:line="240" w:lineRule="auto"/>
        <w:jc w:val="center"/>
        <w:rPr>
          <w:rFonts w:ascii="Times New Roman" w:eastAsia="Calibri" w:hAnsi="Times New Roman" w:cs="Times New Roman"/>
          <w:b/>
          <w:bCs/>
          <w:sz w:val="12"/>
          <w:szCs w:val="12"/>
        </w:rPr>
      </w:pPr>
      <w:r w:rsidRPr="003F5450">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3F5450" w:rsidRDefault="003F5450" w:rsidP="003F5450">
      <w:pPr>
        <w:tabs>
          <w:tab w:val="left" w:pos="284"/>
          <w:tab w:val="left" w:pos="3828"/>
        </w:tabs>
        <w:spacing w:after="0" w:line="240" w:lineRule="auto"/>
        <w:jc w:val="center"/>
        <w:rPr>
          <w:rFonts w:ascii="Times New Roman" w:eastAsia="Calibri" w:hAnsi="Times New Roman" w:cs="Times New Roman"/>
          <w:b/>
          <w:bCs/>
          <w:sz w:val="12"/>
          <w:szCs w:val="12"/>
        </w:rPr>
      </w:pPr>
      <w:r w:rsidRPr="003F5450">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3F5450">
        <w:rPr>
          <w:rFonts w:ascii="Times New Roman" w:eastAsia="Calibri" w:hAnsi="Times New Roman" w:cs="Times New Roman"/>
          <w:b/>
          <w:bCs/>
          <w:sz w:val="12"/>
          <w:szCs w:val="12"/>
        </w:rPr>
        <w:t xml:space="preserve">проверок при осуществлении администрацией </w:t>
      </w:r>
    </w:p>
    <w:p w:rsidR="003F5450" w:rsidRDefault="003F5450" w:rsidP="003F5450">
      <w:pPr>
        <w:tabs>
          <w:tab w:val="left" w:pos="284"/>
          <w:tab w:val="left" w:pos="3828"/>
        </w:tabs>
        <w:spacing w:after="0" w:line="240" w:lineRule="auto"/>
        <w:jc w:val="center"/>
        <w:rPr>
          <w:rFonts w:ascii="Times New Roman" w:eastAsia="Calibri" w:hAnsi="Times New Roman" w:cs="Times New Roman"/>
          <w:b/>
          <w:bCs/>
          <w:sz w:val="12"/>
          <w:szCs w:val="12"/>
        </w:rPr>
      </w:pPr>
      <w:r w:rsidRPr="003F5450">
        <w:rPr>
          <w:rFonts w:ascii="Times New Roman" w:eastAsia="Calibri" w:hAnsi="Times New Roman" w:cs="Times New Roman"/>
          <w:b/>
          <w:bCs/>
          <w:sz w:val="12"/>
          <w:szCs w:val="12"/>
        </w:rPr>
        <w:t xml:space="preserve">сельского поселения Сургут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bCs/>
          <w:sz w:val="12"/>
          <w:szCs w:val="12"/>
        </w:rPr>
      </w:pPr>
      <w:r w:rsidRPr="003F5450">
        <w:rPr>
          <w:rFonts w:ascii="Times New Roman" w:eastAsia="Calibri" w:hAnsi="Times New Roman" w:cs="Times New Roman"/>
          <w:b/>
          <w:bCs/>
          <w:sz w:val="12"/>
          <w:szCs w:val="12"/>
        </w:rPr>
        <w:t>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и (или) на одной и той же дороге местного значения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и (или) на одной и той же дороге местного значения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ind w:firstLine="284"/>
        <w:jc w:val="both"/>
        <w:rPr>
          <w:rFonts w:ascii="Times New Roman" w:eastAsia="Calibri" w:hAnsi="Times New Roman" w:cs="Times New Roman"/>
          <w:sz w:val="12"/>
          <w:szCs w:val="12"/>
        </w:rPr>
      </w:pPr>
      <w:r w:rsidRPr="003F5450">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и (или) на одной и той же дороге местного значения сельского поселения Сургут муниципального района Сергиевский Самарской области.</w:t>
      </w:r>
    </w:p>
    <w:p w:rsidR="003F5450" w:rsidRPr="003F5450" w:rsidRDefault="003F5450" w:rsidP="003F5450">
      <w:pPr>
        <w:tabs>
          <w:tab w:val="left" w:pos="284"/>
          <w:tab w:val="left" w:pos="3828"/>
        </w:tabs>
        <w:spacing w:after="0" w:line="240" w:lineRule="auto"/>
        <w:jc w:val="right"/>
        <w:rPr>
          <w:rFonts w:ascii="Times New Roman" w:eastAsia="Calibri" w:hAnsi="Times New Roman" w:cs="Times New Roman"/>
          <w:i/>
          <w:sz w:val="12"/>
          <w:szCs w:val="12"/>
        </w:rPr>
      </w:pPr>
      <w:r w:rsidRPr="003F5450">
        <w:rPr>
          <w:rFonts w:ascii="Times New Roman" w:eastAsia="Calibri" w:hAnsi="Times New Roman" w:cs="Times New Roman"/>
          <w:i/>
          <w:sz w:val="12"/>
          <w:szCs w:val="12"/>
        </w:rPr>
        <w:t>Приложение № 3 к Положению</w:t>
      </w: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3F5450" w:rsidRPr="003F5450" w:rsidRDefault="003F5450" w:rsidP="003F5450">
      <w:pPr>
        <w:tabs>
          <w:tab w:val="left" w:pos="284"/>
          <w:tab w:val="left" w:pos="3828"/>
        </w:tabs>
        <w:spacing w:after="0" w:line="240" w:lineRule="auto"/>
        <w:jc w:val="center"/>
        <w:rPr>
          <w:rFonts w:ascii="Times New Roman" w:eastAsia="Calibri" w:hAnsi="Times New Roman" w:cs="Times New Roman"/>
          <w:b/>
          <w:sz w:val="12"/>
          <w:szCs w:val="12"/>
        </w:rPr>
      </w:pPr>
      <w:r w:rsidRPr="003F5450">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3F5450" w:rsidRPr="003F5450" w:rsidTr="003F5450">
        <w:trPr>
          <w:trHeight w:val="20"/>
        </w:trPr>
        <w:tc>
          <w:tcPr>
            <w:tcW w:w="0" w:type="auto"/>
            <w:vMerge w:val="restart"/>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Индекс показателя</w:t>
            </w:r>
          </w:p>
        </w:tc>
        <w:tc>
          <w:tcPr>
            <w:tcW w:w="0" w:type="auto"/>
            <w:vMerge w:val="restart"/>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Наименование ключевого показателя</w:t>
            </w:r>
          </w:p>
        </w:tc>
        <w:tc>
          <w:tcPr>
            <w:tcW w:w="0" w:type="auto"/>
            <w:gridSpan w:val="4"/>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Период</w:t>
            </w:r>
          </w:p>
        </w:tc>
      </w:tr>
      <w:tr w:rsidR="003F5450" w:rsidRPr="003F5450" w:rsidTr="003F5450">
        <w:trPr>
          <w:trHeight w:val="20"/>
        </w:trPr>
        <w:tc>
          <w:tcPr>
            <w:tcW w:w="0" w:type="auto"/>
            <w:vMerge/>
          </w:tcPr>
          <w:p w:rsidR="003F5450" w:rsidRPr="003F5450" w:rsidRDefault="003F5450" w:rsidP="003F5450">
            <w:pPr>
              <w:tabs>
                <w:tab w:val="left" w:pos="284"/>
                <w:tab w:val="left" w:pos="3828"/>
              </w:tabs>
              <w:rPr>
                <w:rFonts w:ascii="Times New Roman" w:eastAsia="Calibri" w:hAnsi="Times New Roman" w:cs="Times New Roman"/>
                <w:iCs/>
                <w:sz w:val="12"/>
                <w:szCs w:val="12"/>
              </w:rPr>
            </w:pPr>
          </w:p>
        </w:tc>
        <w:tc>
          <w:tcPr>
            <w:tcW w:w="0" w:type="auto"/>
            <w:vMerge/>
          </w:tcPr>
          <w:p w:rsidR="003F5450" w:rsidRPr="003F5450" w:rsidRDefault="003F5450" w:rsidP="003F5450">
            <w:pPr>
              <w:tabs>
                <w:tab w:val="left" w:pos="284"/>
                <w:tab w:val="left" w:pos="3828"/>
              </w:tabs>
              <w:rPr>
                <w:rFonts w:ascii="Times New Roman" w:eastAsia="Calibri" w:hAnsi="Times New Roman" w:cs="Times New Roman"/>
                <w:iCs/>
                <w:sz w:val="12"/>
                <w:szCs w:val="12"/>
              </w:rPr>
            </w:pP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2026</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2027</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2028</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2029</w:t>
            </w:r>
          </w:p>
        </w:tc>
      </w:tr>
      <w:tr w:rsidR="003F5450" w:rsidRPr="003F5450" w:rsidTr="003F5450">
        <w:trPr>
          <w:trHeight w:val="20"/>
        </w:trPr>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А</w:t>
            </w:r>
          </w:p>
        </w:tc>
        <w:tc>
          <w:tcPr>
            <w:tcW w:w="0" w:type="auto"/>
            <w:gridSpan w:val="5"/>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3F5450" w:rsidRPr="003F5450" w:rsidTr="003F5450">
        <w:trPr>
          <w:trHeight w:val="20"/>
        </w:trPr>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А.1</w:t>
            </w:r>
          </w:p>
        </w:tc>
        <w:tc>
          <w:tcPr>
            <w:tcW w:w="0" w:type="auto"/>
          </w:tcPr>
          <w:p w:rsidR="003F5450" w:rsidRPr="003F5450" w:rsidRDefault="003F5450" w:rsidP="003F5450">
            <w:pPr>
              <w:tabs>
                <w:tab w:val="left" w:pos="284"/>
                <w:tab w:val="left" w:pos="3828"/>
              </w:tabs>
              <w:rPr>
                <w:rFonts w:ascii="Times New Roman" w:eastAsia="Calibri" w:hAnsi="Times New Roman" w:cs="Times New Roman"/>
                <w:i/>
                <w:iCs/>
                <w:sz w:val="12"/>
                <w:szCs w:val="12"/>
              </w:rPr>
            </w:pPr>
            <w:r w:rsidRPr="003F5450">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0,001</w:t>
            </w:r>
            <w:r w:rsidRPr="003F5450">
              <w:rPr>
                <w:rFonts w:ascii="Times New Roman" w:eastAsia="Calibri" w:hAnsi="Times New Roman" w:cs="Times New Roman"/>
                <w:iCs/>
                <w:sz w:val="12"/>
                <w:szCs w:val="12"/>
              </w:rPr>
              <w:br/>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0,001</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0,0005</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0,0005</w:t>
            </w:r>
          </w:p>
        </w:tc>
      </w:tr>
      <w:tr w:rsidR="003F5450" w:rsidRPr="003F5450" w:rsidTr="003F5450">
        <w:trPr>
          <w:trHeight w:val="20"/>
        </w:trPr>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А.2</w:t>
            </w:r>
          </w:p>
        </w:tc>
        <w:tc>
          <w:tcPr>
            <w:tcW w:w="0" w:type="auto"/>
          </w:tcPr>
          <w:p w:rsidR="003F5450" w:rsidRPr="003F5450" w:rsidRDefault="003F5450" w:rsidP="003F5450">
            <w:pPr>
              <w:tabs>
                <w:tab w:val="left" w:pos="284"/>
                <w:tab w:val="left" w:pos="3828"/>
              </w:tabs>
              <w:rPr>
                <w:rFonts w:ascii="Times New Roman" w:eastAsia="Calibri" w:hAnsi="Times New Roman" w:cs="Times New Roman"/>
                <w:i/>
                <w:iCs/>
                <w:sz w:val="12"/>
                <w:szCs w:val="12"/>
              </w:rPr>
            </w:pPr>
            <w:r w:rsidRPr="003F5450">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0,006</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0,004</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0,003</w:t>
            </w:r>
          </w:p>
        </w:tc>
        <w:tc>
          <w:tcPr>
            <w:tcW w:w="0" w:type="auto"/>
          </w:tcPr>
          <w:p w:rsidR="003F5450" w:rsidRPr="003F5450" w:rsidRDefault="003F5450" w:rsidP="003F5450">
            <w:pPr>
              <w:tabs>
                <w:tab w:val="left" w:pos="284"/>
                <w:tab w:val="left" w:pos="3828"/>
              </w:tabs>
              <w:rPr>
                <w:rFonts w:ascii="Times New Roman" w:eastAsia="Calibri" w:hAnsi="Times New Roman" w:cs="Times New Roman"/>
                <w:iCs/>
                <w:sz w:val="12"/>
                <w:szCs w:val="12"/>
              </w:rPr>
            </w:pPr>
            <w:r w:rsidRPr="003F5450">
              <w:rPr>
                <w:rFonts w:ascii="Times New Roman" w:eastAsia="Calibri" w:hAnsi="Times New Roman" w:cs="Times New Roman"/>
                <w:iCs/>
                <w:sz w:val="12"/>
                <w:szCs w:val="12"/>
              </w:rPr>
              <w:t>0,002</w:t>
            </w:r>
          </w:p>
        </w:tc>
      </w:tr>
    </w:tbl>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i/>
          <w:iCs/>
          <w:sz w:val="12"/>
          <w:szCs w:val="12"/>
        </w:rPr>
      </w:pPr>
    </w:p>
    <w:p w:rsidR="003F5450" w:rsidRPr="00C32DB4" w:rsidRDefault="003F5450" w:rsidP="00C32DB4">
      <w:pPr>
        <w:tabs>
          <w:tab w:val="left" w:pos="284"/>
          <w:tab w:val="left" w:pos="3828"/>
        </w:tabs>
        <w:spacing w:after="0" w:line="240" w:lineRule="auto"/>
        <w:jc w:val="right"/>
        <w:rPr>
          <w:rFonts w:ascii="Times New Roman" w:eastAsia="Calibri" w:hAnsi="Times New Roman" w:cs="Times New Roman"/>
          <w:i/>
          <w:iCs/>
          <w:sz w:val="12"/>
          <w:szCs w:val="12"/>
        </w:rPr>
      </w:pPr>
      <w:r w:rsidRPr="00C32DB4">
        <w:rPr>
          <w:rFonts w:ascii="Times New Roman" w:eastAsia="Calibri" w:hAnsi="Times New Roman" w:cs="Times New Roman"/>
          <w:i/>
          <w:sz w:val="12"/>
          <w:szCs w:val="12"/>
        </w:rPr>
        <w:t xml:space="preserve">Приложение № 4 к Положению </w:t>
      </w:r>
    </w:p>
    <w:p w:rsidR="00C32DB4" w:rsidRDefault="003F5450"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3F5450" w:rsidRPr="00C32DB4" w:rsidRDefault="003F5450"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Сургут</w:t>
      </w:r>
      <w:r w:rsidR="00C32DB4" w:rsidRPr="00C32DB4">
        <w:rPr>
          <w:rFonts w:ascii="Times New Roman" w:eastAsia="Calibri" w:hAnsi="Times New Roman" w:cs="Times New Roman"/>
          <w:b/>
          <w:sz w:val="12"/>
          <w:szCs w:val="12"/>
        </w:rPr>
        <w:t xml:space="preserve"> </w:t>
      </w:r>
      <w:r w:rsidRPr="00C32DB4">
        <w:rPr>
          <w:rFonts w:ascii="Times New Roman" w:eastAsia="Calibri" w:hAnsi="Times New Roman" w:cs="Times New Roman"/>
          <w:b/>
          <w:sz w:val="12"/>
          <w:szCs w:val="12"/>
        </w:rPr>
        <w:t>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0"/>
        <w:gridCol w:w="1484"/>
        <w:gridCol w:w="849"/>
        <w:gridCol w:w="2023"/>
        <w:gridCol w:w="1291"/>
        <w:gridCol w:w="1228"/>
        <w:gridCol w:w="8"/>
      </w:tblGrid>
      <w:tr w:rsidR="003F5450" w:rsidRPr="003F5450" w:rsidTr="00C32DB4">
        <w:trPr>
          <w:gridAfter w:val="1"/>
          <w:wAfter w:w="6" w:type="pct"/>
        </w:trPr>
        <w:tc>
          <w:tcPr>
            <w:tcW w:w="437" w:type="pct"/>
            <w:shd w:val="clear" w:color="auto" w:fill="FFFFFF"/>
            <w:hideMark/>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Индекс показателя</w:t>
            </w:r>
          </w:p>
        </w:tc>
        <w:tc>
          <w:tcPr>
            <w:tcW w:w="984" w:type="pct"/>
            <w:shd w:val="clear" w:color="auto" w:fill="FFFFFF"/>
            <w:hideMark/>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Наименование показателя</w:t>
            </w:r>
          </w:p>
        </w:tc>
        <w:tc>
          <w:tcPr>
            <w:tcW w:w="563" w:type="pct"/>
            <w:shd w:val="clear" w:color="auto" w:fill="FFFFFF"/>
            <w:hideMark/>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Формула расчета</w:t>
            </w:r>
          </w:p>
        </w:tc>
        <w:tc>
          <w:tcPr>
            <w:tcW w:w="1341" w:type="pct"/>
            <w:shd w:val="clear" w:color="auto" w:fill="FFFFFF"/>
            <w:hideMark/>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Комментарии (интерпретация значений)</w:t>
            </w:r>
          </w:p>
        </w:tc>
        <w:tc>
          <w:tcPr>
            <w:tcW w:w="856" w:type="pct"/>
            <w:shd w:val="clear" w:color="auto" w:fill="FFFFFF"/>
            <w:hideMark/>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Целевые значения показателей</w:t>
            </w:r>
          </w:p>
        </w:tc>
        <w:tc>
          <w:tcPr>
            <w:tcW w:w="814" w:type="pct"/>
            <w:shd w:val="clear" w:color="auto" w:fill="FFFFFF"/>
            <w:hideMark/>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Источник данных для определения значения показателя</w:t>
            </w:r>
          </w:p>
        </w:tc>
      </w:tr>
      <w:tr w:rsidR="003F5450" w:rsidRPr="003F5450" w:rsidTr="00C32DB4">
        <w:trPr>
          <w:gridAfter w:val="1"/>
          <w:wAfter w:w="6" w:type="pct"/>
        </w:trPr>
        <w:tc>
          <w:tcPr>
            <w:tcW w:w="4994" w:type="pct"/>
            <w:gridSpan w:val="6"/>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Индикативные показатели</w:t>
            </w:r>
          </w:p>
        </w:tc>
      </w:tr>
      <w:tr w:rsidR="003F5450" w:rsidRPr="003F5450" w:rsidTr="00C32DB4">
        <w:trPr>
          <w:gridAfter w:val="1"/>
          <w:wAfter w:w="6" w:type="pct"/>
        </w:trPr>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w:t>
            </w:r>
          </w:p>
        </w:tc>
        <w:tc>
          <w:tcPr>
            <w:tcW w:w="4557" w:type="pct"/>
            <w:gridSpan w:val="5"/>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КВМ)</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так как муниципальный контроль на автомобильном транспорте не </w:t>
            </w:r>
            <w:r w:rsidRPr="003F5450">
              <w:rPr>
                <w:rFonts w:ascii="Times New Roman" w:eastAsia="Calibri" w:hAnsi="Times New Roman" w:cs="Times New Roman"/>
                <w:sz w:val="12"/>
                <w:szCs w:val="12"/>
              </w:rPr>
              <w:lastRenderedPageBreak/>
              <w:t>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 xml:space="preserve">Результаты осуществления муниципального контроля на автомобильном транспорте в отчетном </w:t>
            </w:r>
            <w:r w:rsidRPr="003F5450">
              <w:rPr>
                <w:rFonts w:ascii="Times New Roman" w:eastAsia="Calibri" w:hAnsi="Times New Roman" w:cs="Times New Roman"/>
                <w:sz w:val="12"/>
                <w:szCs w:val="12"/>
              </w:rPr>
              <w:lastRenderedPageBreak/>
              <w:t xml:space="preserve">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Б.2</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Б.2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КВМИР)</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Б.3</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Б.3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КМДист)</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Б.4</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Б.4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КОПВ)</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Б.5</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Б.5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КПВИ)</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Б.6</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Б.6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КПНН)</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Б.7</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контрольных</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Б.7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КМНОТ)</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Б.8</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Количество контрольных </w:t>
            </w:r>
            <w:r w:rsidRPr="003F5450">
              <w:rPr>
                <w:rFonts w:ascii="Times New Roman" w:eastAsia="Calibri" w:hAnsi="Times New Roman" w:cs="Times New Roman"/>
                <w:sz w:val="12"/>
                <w:szCs w:val="12"/>
              </w:rPr>
              <w:lastRenderedPageBreak/>
              <w:t>мероприятий, по итогам которых возбуждены дела об административных правонарушениях,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Б.8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КМАП)</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Б.9</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Б.9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АШ)</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Б.10</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Б.10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КЗОП)</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Б.11</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Б.11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КЗОПОС)</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Б.12</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Б.12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КУОК)</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Б.13</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Б.13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КЖДП)</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Б.14</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Б.14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КЖНС)</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Б.15</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Б.15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КЖОР)</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Б.16</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Б.16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КИЗ)</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Б.17</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Количество исковых заявлений об оспаривании решений, действий </w:t>
            </w:r>
            <w:r w:rsidRPr="003F5450">
              <w:rPr>
                <w:rFonts w:ascii="Times New Roman" w:eastAsia="Calibri" w:hAnsi="Times New Roman" w:cs="Times New Roman"/>
                <w:sz w:val="12"/>
                <w:szCs w:val="12"/>
              </w:rPr>
              <w:lastRenderedPageBreak/>
              <w:t>(бездействий)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 xml:space="preserve">Б.17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КУИЗ)</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Б.17 определяется как сумма исковых заявлений об оспаривании решений, действий (бездействий) должностных </w:t>
            </w:r>
            <w:r w:rsidRPr="003F5450">
              <w:rPr>
                <w:rFonts w:ascii="Times New Roman" w:eastAsia="Calibri" w:hAnsi="Times New Roman" w:cs="Times New Roman"/>
                <w:sz w:val="12"/>
                <w:szCs w:val="12"/>
              </w:rPr>
              <w:lastRenderedPageBreak/>
              <w:t>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Результаты осуществления муниципального </w:t>
            </w:r>
            <w:r w:rsidRPr="003F5450">
              <w:rPr>
                <w:rFonts w:ascii="Times New Roman" w:eastAsia="Calibri" w:hAnsi="Times New Roman" w:cs="Times New Roman"/>
                <w:sz w:val="12"/>
                <w:szCs w:val="12"/>
              </w:rPr>
              <w:lastRenderedPageBreak/>
              <w:t>контроля на автомобильном транспорте в отчетном году</w:t>
            </w:r>
          </w:p>
        </w:tc>
      </w:tr>
      <w:tr w:rsidR="003F5450" w:rsidRPr="003F5450" w:rsidTr="00C32DB4">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lastRenderedPageBreak/>
              <w:t>Б.18</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Б.18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КМГНТ)</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Целевое значение не устанавливается </w:t>
            </w:r>
            <w:r w:rsidRPr="003F5450">
              <w:rPr>
                <w:rFonts w:ascii="Times New Roman" w:eastAsia="Calibri" w:hAnsi="Times New Roman" w:cs="Times New Roman"/>
                <w:sz w:val="12"/>
                <w:szCs w:val="12"/>
              </w:rPr>
              <w:fldChar w:fldCharType="begin"/>
            </w:r>
            <w:r w:rsidRPr="003F5450">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3F5450">
              <w:rPr>
                <w:rFonts w:ascii="Times New Roman" w:eastAsia="Calibri" w:hAnsi="Times New Roman" w:cs="Times New Roman"/>
                <w:sz w:val="12"/>
                <w:szCs w:val="12"/>
              </w:rPr>
              <w:fldChar w:fldCharType="end"/>
            </w:r>
          </w:p>
        </w:tc>
        <w:tc>
          <w:tcPr>
            <w:tcW w:w="820" w:type="pct"/>
            <w:gridSpan w:val="2"/>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3F5450" w:rsidRPr="003F5450" w:rsidTr="00C32DB4">
        <w:trPr>
          <w:gridAfter w:val="1"/>
          <w:wAfter w:w="6" w:type="pct"/>
        </w:trPr>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Б.19</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Б19</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Целевое значение не устанавливается</w:t>
            </w:r>
          </w:p>
        </w:tc>
        <w:tc>
          <w:tcPr>
            <w:tcW w:w="81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Штатное расписание, должностная инструкция, трудовой договор</w:t>
            </w:r>
          </w:p>
        </w:tc>
      </w:tr>
      <w:tr w:rsidR="003F5450" w:rsidRPr="003F5450" w:rsidTr="00C32DB4">
        <w:trPr>
          <w:gridAfter w:val="1"/>
          <w:wAfter w:w="6" w:type="pct"/>
        </w:trPr>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Б.20</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Б.20 = ОТ + МТО</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Целевое значение не устанавливается</w:t>
            </w:r>
          </w:p>
        </w:tc>
        <w:tc>
          <w:tcPr>
            <w:tcW w:w="81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Штатное расписание, должностная инструкция, трудовой договор</w:t>
            </w:r>
          </w:p>
        </w:tc>
      </w:tr>
      <w:tr w:rsidR="003F5450" w:rsidRPr="003F5450" w:rsidTr="00C32DB4">
        <w:trPr>
          <w:gridAfter w:val="1"/>
          <w:wAfter w:w="6" w:type="pct"/>
        </w:trPr>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Б.21</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 </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Б21 = </w:t>
            </w:r>
            <w:r w:rsidRPr="003F5450">
              <w:rPr>
                <w:rFonts w:ascii="Times New Roman" w:eastAsia="Calibri" w:hAnsi="Times New Roman" w:cs="Times New Roman"/>
                <w:sz w:val="12"/>
                <w:szCs w:val="12"/>
                <w:lang w:val="en-US"/>
              </w:rPr>
              <w:t>Sum(</w:t>
            </w:r>
            <w:r w:rsidRPr="003F5450">
              <w:rPr>
                <w:rFonts w:ascii="Times New Roman" w:eastAsia="Calibri" w:hAnsi="Times New Roman" w:cs="Times New Roman"/>
                <w:sz w:val="12"/>
                <w:szCs w:val="12"/>
              </w:rPr>
              <w:t>АП)</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Целевое значение не устанавливается</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3F5450" w:rsidRPr="003F5450" w:rsidTr="00C32DB4">
        <w:trPr>
          <w:gridAfter w:val="1"/>
          <w:wAfter w:w="6" w:type="pct"/>
        </w:trPr>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Б.22</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w:t>
            </w:r>
            <w:r w:rsidRPr="003F5450">
              <w:rPr>
                <w:rFonts w:ascii="Times New Roman" w:eastAsia="Calibri" w:hAnsi="Times New Roman" w:cs="Times New Roman"/>
                <w:sz w:val="12"/>
                <w:szCs w:val="12"/>
              </w:rPr>
              <w:lastRenderedPageBreak/>
              <w:t>с учетом привлеченных для муниципального контроля на автомобильном транспорте трудовых ресурсов</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Б.22 = (10 х А.1 + А.2) / Б.19</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Составляющие формулы определены выше.</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Целевое значение не устанавливается</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На основании расчетов показателей, предусмотренных выше</w:t>
            </w:r>
          </w:p>
        </w:tc>
      </w:tr>
      <w:tr w:rsidR="003F5450" w:rsidRPr="003F5450" w:rsidTr="00C32DB4">
        <w:trPr>
          <w:gridAfter w:val="1"/>
          <w:wAfter w:w="6" w:type="pct"/>
        </w:trPr>
        <w:tc>
          <w:tcPr>
            <w:tcW w:w="437"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Б.23</w:t>
            </w:r>
          </w:p>
        </w:tc>
        <w:tc>
          <w:tcPr>
            <w:tcW w:w="98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563"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Б.23 = (10 х А.1 + А.2) / Б.20</w:t>
            </w:r>
          </w:p>
        </w:tc>
        <w:tc>
          <w:tcPr>
            <w:tcW w:w="1341"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Составляющие формулы определены выше.</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56"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Целевое значение не устанавливается</w:t>
            </w:r>
          </w:p>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p>
        </w:tc>
        <w:tc>
          <w:tcPr>
            <w:tcW w:w="814" w:type="pct"/>
            <w:shd w:val="clear" w:color="auto" w:fill="FFFFFF"/>
          </w:tcPr>
          <w:p w:rsidR="003F5450" w:rsidRPr="003F5450" w:rsidRDefault="003F5450" w:rsidP="00C32DB4">
            <w:pPr>
              <w:tabs>
                <w:tab w:val="left" w:pos="284"/>
                <w:tab w:val="left" w:pos="3828"/>
              </w:tabs>
              <w:spacing w:after="0" w:line="240" w:lineRule="auto"/>
              <w:rPr>
                <w:rFonts w:ascii="Times New Roman" w:eastAsia="Calibri" w:hAnsi="Times New Roman" w:cs="Times New Roman"/>
                <w:sz w:val="12"/>
                <w:szCs w:val="12"/>
              </w:rPr>
            </w:pPr>
            <w:r w:rsidRPr="003F5450">
              <w:rPr>
                <w:rFonts w:ascii="Times New Roman" w:eastAsia="Calibri" w:hAnsi="Times New Roman" w:cs="Times New Roman"/>
                <w:sz w:val="12"/>
                <w:szCs w:val="12"/>
              </w:rPr>
              <w:t>На основании расчетов показателей, предусмотренных выше</w:t>
            </w:r>
          </w:p>
        </w:tc>
      </w:tr>
    </w:tbl>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bCs/>
          <w:sz w:val="12"/>
          <w:szCs w:val="12"/>
        </w:rPr>
      </w:pP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СОБРАНИЕ ПРЕДСТАВИТЕЛЕЙ</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ГОРОДСКОГО ПОСЕЛЕНИЯ СУХОДОЛ</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МУНИЦИПАЛЬНОГО РАЙОНА СЕРГИЕВСКИЙ</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САМАРСКОЙ ОБЛАСТИ</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РЕШЕНИЕ</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от «17» апреля 2026 г. № 15</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 решило:</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Признать утратившими силу: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Решение № 28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Решение № 39 от 15.12.2021 года «О внесении изменений в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 утвержденное решением Собрания представителей городского поселения Суходол муниципального района Сергиевский Самарской области от 16 сентября 2021 года № 28»;</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Решение № 45 от 24.12.2021 года «О внесении изменений в решение Собрания представителей городского поселения Суходол муниципального района Сергиевский Самарской области от 16 сентября 2021 года № 28 «Об утверждении Положения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Решение № 8 от 25.02.2022 года «О внесении изменений в решение Собрания представителей городского поселения Суходол муниципального района Сергиевский Самарской области от 16.09.2021 г. № 28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Решение № 14 от 16.05.2023 года «О внесении изменений в решение Собрания представителей городского поселения Суходол муниципального района Сергиевский Самарской области № 28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Опубликовать настоящее решение в газете «Сергиевский вестник».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городского поселения Суходол</w:t>
      </w:r>
    </w:p>
    <w:p w:rsid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С.И. Баранов</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Глава городского поселения Суходол</w:t>
      </w:r>
    </w:p>
    <w:p w:rsid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Самарской области</w:t>
      </w:r>
    </w:p>
    <w:p w:rsidR="003F5450" w:rsidRPr="003F5450"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И.О. Беседин</w:t>
      </w: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9470A2" w:rsidRDefault="009470A2" w:rsidP="00C32DB4">
      <w:pPr>
        <w:tabs>
          <w:tab w:val="left" w:pos="284"/>
          <w:tab w:val="left" w:pos="3828"/>
        </w:tabs>
        <w:spacing w:after="0" w:line="240" w:lineRule="auto"/>
        <w:jc w:val="right"/>
        <w:rPr>
          <w:rFonts w:ascii="Times New Roman" w:eastAsia="Calibri" w:hAnsi="Times New Roman" w:cs="Times New Roman"/>
          <w:i/>
          <w:sz w:val="12"/>
          <w:szCs w:val="12"/>
        </w:rPr>
      </w:pPr>
    </w:p>
    <w:p w:rsidR="009470A2" w:rsidRDefault="009470A2" w:rsidP="00C32DB4">
      <w:pPr>
        <w:tabs>
          <w:tab w:val="left" w:pos="284"/>
          <w:tab w:val="left" w:pos="3828"/>
        </w:tabs>
        <w:spacing w:after="0" w:line="240" w:lineRule="auto"/>
        <w:jc w:val="right"/>
        <w:rPr>
          <w:rFonts w:ascii="Times New Roman" w:eastAsia="Calibri" w:hAnsi="Times New Roman" w:cs="Times New Roman"/>
          <w:i/>
          <w:sz w:val="12"/>
          <w:szCs w:val="12"/>
        </w:rPr>
      </w:pP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lastRenderedPageBreak/>
        <w:t>Приложение</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C32DB4">
        <w:rPr>
          <w:rFonts w:ascii="Times New Roman" w:eastAsia="Calibri" w:hAnsi="Times New Roman" w:cs="Times New Roman"/>
          <w:i/>
          <w:sz w:val="12"/>
          <w:szCs w:val="12"/>
        </w:rPr>
        <w:t>городского поселения Суходол</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от «17» апреля 2026г. № 15</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Положение</w:t>
      </w: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 в границах населенных пунктов городского поселения Суходол</w:t>
      </w:r>
      <w:r>
        <w:rPr>
          <w:rFonts w:ascii="Times New Roman" w:eastAsia="Calibri" w:hAnsi="Times New Roman" w:cs="Times New Roman"/>
          <w:b/>
          <w:sz w:val="12"/>
          <w:szCs w:val="12"/>
        </w:rPr>
        <w:t xml:space="preserve"> </w:t>
      </w:r>
      <w:r w:rsidRPr="00C32DB4">
        <w:rPr>
          <w:rFonts w:ascii="Times New Roman" w:eastAsia="Calibri" w:hAnsi="Times New Roman" w:cs="Times New Roman"/>
          <w:b/>
          <w:sz w:val="12"/>
          <w:szCs w:val="12"/>
        </w:rPr>
        <w:t>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Общие положения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 (далее – муниципальный контроль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городского поселения Суходол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городского поселения Суходол муниципального района Сергиевский Самарской области (далее – администрация).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средний риск;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умеренный риск;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низкий риск.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городского поселения Суходол муниципального района Сергиевский.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присвоенную категорию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городского поселения Суходол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информирование;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объявление предостережений;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консультирование;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профилактический визит</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также вправе информировать население городского поселения Суходол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городского поселения Суходол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Наименование органа, в который направляется возражение;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Дату и номер предостережения;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Дату получения предостережения контролируемым лицом;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Личную подпись и дату.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Удовлетворяет возражение в форме отмены предостережения;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Отказывает в удовлетворении возражения с указанием причины отказа.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Повторное направление возражения по тем же основанием не допускается.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Личный прием граждан проводится главой городского поселения Суходол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Должностными лицами, уполномоченными осуществлять контроль, ведется журнал учета консультирований.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городского поселения Суходол муниципального района Сергиевский или должностным лицом, уполномоченным осуществлять контроль.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Осуществление контрольных мероприятий и контрольных действий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городского поселения Суходол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городского поселения Суходол муниципального района Сергиевский о проведении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w:t>
      </w:r>
      <w:r w:rsidRPr="00C32DB4">
        <w:rPr>
          <w:rFonts w:ascii="Times New Roman" w:eastAsia="Calibri" w:hAnsi="Times New Roman" w:cs="Times New Roman"/>
          <w:sz w:val="12"/>
          <w:szCs w:val="12"/>
        </w:rPr>
        <w:lastRenderedPageBreak/>
        <w:t>248-ФЗ «О государственном контроле (надзоре) и муниципальном контроле в Российской Федерации» или Правительством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городского поселения Суходол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3F5450" w:rsidRPr="003F5450"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 xml:space="preserve">Приложение № 1 к Положению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Критерии</w:t>
      </w: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bCs/>
          <w:sz w:val="12"/>
          <w:szCs w:val="12"/>
        </w:rPr>
        <w:t xml:space="preserve">отнесения </w:t>
      </w:r>
      <w:r w:rsidRPr="00C32DB4">
        <w:rPr>
          <w:rFonts w:ascii="Times New Roman" w:eastAsia="Calibri" w:hAnsi="Times New Roman" w:cs="Times New Roman"/>
          <w:b/>
          <w:sz w:val="12"/>
          <w:szCs w:val="12"/>
        </w:rPr>
        <w:t xml:space="preserve">объектов муниципального контроля на автомобильном транспорте, городском наземном электрическом транспорте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sz w:val="12"/>
          <w:szCs w:val="12"/>
        </w:rPr>
        <w:t xml:space="preserve">и в дорожном хозяйстве в границах населенных пунктов городского поселения Суходол муниципального района Сергиевский Самарской области </w:t>
      </w:r>
      <w:r w:rsidRPr="00C32DB4">
        <w:rPr>
          <w:rFonts w:ascii="Times New Roman" w:eastAsia="Calibri" w:hAnsi="Times New Roman" w:cs="Times New Roman"/>
          <w:b/>
          <w:bCs/>
          <w:sz w:val="12"/>
          <w:szCs w:val="12"/>
        </w:rPr>
        <w:t xml:space="preserve">к определенной категории риска при осуществлении администрацией </w:t>
      </w:r>
      <w:r w:rsidRPr="00C32DB4">
        <w:rPr>
          <w:rFonts w:ascii="Times New Roman" w:eastAsia="Calibri" w:hAnsi="Times New Roman" w:cs="Times New Roman"/>
          <w:b/>
          <w:sz w:val="12"/>
          <w:szCs w:val="12"/>
        </w:rPr>
        <w:t>городского поселения Суходол</w:t>
      </w:r>
      <w:r w:rsidRPr="00C32DB4">
        <w:rPr>
          <w:rFonts w:ascii="Times New Roman" w:eastAsia="Calibri" w:hAnsi="Times New Roman" w:cs="Times New Roman"/>
          <w:b/>
          <w:bCs/>
          <w:sz w:val="12"/>
          <w:szCs w:val="12"/>
        </w:rPr>
        <w:t xml:space="preserve"> муниципального района Сергиевский Самарской области</w:t>
      </w:r>
      <w:r w:rsidRPr="00C32DB4">
        <w:rPr>
          <w:rFonts w:ascii="Times New Roman" w:eastAsia="Calibri" w:hAnsi="Times New Roman" w:cs="Times New Roman"/>
          <w:sz w:val="12"/>
          <w:szCs w:val="12"/>
        </w:rPr>
        <w:t xml:space="preserve"> </w:t>
      </w:r>
      <w:r w:rsidRPr="00C32DB4">
        <w:rPr>
          <w:rFonts w:ascii="Times New Roman" w:eastAsia="Calibri" w:hAnsi="Times New Roman" w:cs="Times New Roman"/>
          <w:b/>
          <w:bCs/>
          <w:sz w:val="12"/>
          <w:szCs w:val="12"/>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C32DB4">
        <w:rPr>
          <w:rFonts w:ascii="Times New Roman" w:eastAsia="Calibri" w:hAnsi="Times New Roman" w:cs="Times New Roman"/>
          <w:b/>
          <w:sz w:val="12"/>
          <w:szCs w:val="12"/>
        </w:rPr>
        <w:t xml:space="preserve">городского поселения Суходол </w:t>
      </w:r>
      <w:r w:rsidRPr="00C32DB4">
        <w:rPr>
          <w:rFonts w:ascii="Times New Roman" w:eastAsia="Calibri" w:hAnsi="Times New Roman" w:cs="Times New Roman"/>
          <w:b/>
          <w:bCs/>
          <w:sz w:val="12"/>
          <w:szCs w:val="12"/>
        </w:rPr>
        <w:t>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w:t>
      </w:r>
      <w:r w:rsidRPr="00C32DB4">
        <w:rPr>
          <w:rFonts w:ascii="Times New Roman" w:eastAsia="Calibri" w:hAnsi="Times New Roman" w:cs="Times New Roman"/>
          <w:bCs/>
          <w:sz w:val="12"/>
          <w:szCs w:val="12"/>
        </w:rPr>
        <w:t xml:space="preserve">городского поселения Суходол </w:t>
      </w:r>
      <w:r w:rsidRPr="00C32DB4">
        <w:rPr>
          <w:rFonts w:ascii="Times New Roman" w:eastAsia="Calibri" w:hAnsi="Times New Roman" w:cs="Times New Roman"/>
          <w:sz w:val="12"/>
          <w:szCs w:val="12"/>
        </w:rPr>
        <w:t>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w:t>
      </w:r>
      <w:r w:rsidRPr="00C32DB4">
        <w:rPr>
          <w:rFonts w:ascii="Times New Roman" w:eastAsia="Calibri" w:hAnsi="Times New Roman" w:cs="Times New Roman"/>
          <w:bCs/>
          <w:sz w:val="12"/>
          <w:szCs w:val="12"/>
        </w:rPr>
        <w:t>городского поселения Суходол</w:t>
      </w:r>
      <w:r w:rsidRPr="00C32DB4">
        <w:rPr>
          <w:rFonts w:ascii="Times New Roman" w:eastAsia="Calibri" w:hAnsi="Times New Roman" w:cs="Times New Roman"/>
          <w:sz w:val="12"/>
          <w:szCs w:val="12"/>
        </w:rPr>
        <w:t xml:space="preserve"> муниципального района Сергиевский Самарской области общего пользования.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К категории низкого риска относятся все иные</w:t>
      </w:r>
      <w:r w:rsidRPr="00C32DB4">
        <w:rPr>
          <w:rFonts w:ascii="Times New Roman" w:eastAsia="Calibri" w:hAnsi="Times New Roman" w:cs="Times New Roman"/>
          <w:bCs/>
          <w:sz w:val="12"/>
          <w:szCs w:val="12"/>
        </w:rPr>
        <w:t xml:space="preserve"> объекты муниципального </w:t>
      </w:r>
      <w:r w:rsidRPr="00C32DB4">
        <w:rPr>
          <w:rFonts w:ascii="Times New Roman" w:eastAsia="Calibri" w:hAnsi="Times New Roman" w:cs="Times New Roman"/>
          <w:sz w:val="12"/>
          <w:szCs w:val="12"/>
        </w:rPr>
        <w:t>контроля.</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 xml:space="preserve">Приложение № 2 к Положению </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C32DB4">
        <w:rPr>
          <w:rFonts w:ascii="Times New Roman" w:eastAsia="Calibri" w:hAnsi="Times New Roman" w:cs="Times New Roman"/>
          <w:b/>
          <w:bCs/>
          <w:sz w:val="12"/>
          <w:szCs w:val="12"/>
        </w:rPr>
        <w:t>проверок при осуществлении администрацией</w:t>
      </w:r>
    </w:p>
    <w:p w:rsid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 xml:space="preserve"> </w:t>
      </w:r>
      <w:r w:rsidRPr="00C32DB4">
        <w:rPr>
          <w:rFonts w:ascii="Times New Roman" w:eastAsia="Calibri" w:hAnsi="Times New Roman" w:cs="Times New Roman"/>
          <w:b/>
          <w:sz w:val="12"/>
          <w:szCs w:val="12"/>
        </w:rPr>
        <w:t xml:space="preserve">городского поселения Суходол </w:t>
      </w:r>
      <w:r w:rsidRPr="00C32DB4">
        <w:rPr>
          <w:rFonts w:ascii="Times New Roman" w:eastAsia="Calibri" w:hAnsi="Times New Roman" w:cs="Times New Roman"/>
          <w:b/>
          <w:bCs/>
          <w:sz w:val="12"/>
          <w:szCs w:val="12"/>
        </w:rPr>
        <w:t>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 xml:space="preserve"> </w:t>
      </w:r>
      <w:r w:rsidRPr="00C32DB4">
        <w:rPr>
          <w:rFonts w:ascii="Times New Roman" w:eastAsia="Calibri" w:hAnsi="Times New Roman" w:cs="Times New Roman"/>
          <w:b/>
          <w:sz w:val="12"/>
          <w:szCs w:val="12"/>
        </w:rPr>
        <w:t>городского поселения Суходол</w:t>
      </w:r>
      <w:r w:rsidRPr="00C32DB4">
        <w:rPr>
          <w:rFonts w:ascii="Times New Roman" w:eastAsia="Calibri" w:hAnsi="Times New Roman" w:cs="Times New Roman"/>
          <w:b/>
          <w:bCs/>
          <w:sz w:val="12"/>
          <w:szCs w:val="12"/>
        </w:rPr>
        <w:t xml:space="preserve">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C32DB4">
        <w:rPr>
          <w:rFonts w:ascii="Times New Roman" w:eastAsia="Calibri" w:hAnsi="Times New Roman" w:cs="Times New Roman"/>
          <w:bCs/>
          <w:sz w:val="12"/>
          <w:szCs w:val="12"/>
        </w:rPr>
        <w:t xml:space="preserve">городского поселения Суходол </w:t>
      </w:r>
      <w:r w:rsidRPr="00C32DB4">
        <w:rPr>
          <w:rFonts w:ascii="Times New Roman" w:eastAsia="Calibri" w:hAnsi="Times New Roman" w:cs="Times New Roman"/>
          <w:sz w:val="12"/>
          <w:szCs w:val="12"/>
        </w:rPr>
        <w:t xml:space="preserve">муниципального района Сергиевский Самарской области и (или) на одной и той же дороге местного значения </w:t>
      </w:r>
      <w:r w:rsidRPr="00C32DB4">
        <w:rPr>
          <w:rFonts w:ascii="Times New Roman" w:eastAsia="Calibri" w:hAnsi="Times New Roman" w:cs="Times New Roman"/>
          <w:bCs/>
          <w:sz w:val="12"/>
          <w:szCs w:val="12"/>
        </w:rPr>
        <w:t xml:space="preserve">городского поселения Суходол </w:t>
      </w:r>
      <w:r w:rsidRPr="00C32DB4">
        <w:rPr>
          <w:rFonts w:ascii="Times New Roman" w:eastAsia="Calibri" w:hAnsi="Times New Roman" w:cs="Times New Roman"/>
          <w:sz w:val="12"/>
          <w:szCs w:val="12"/>
        </w:rPr>
        <w:t>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C32DB4">
        <w:rPr>
          <w:rFonts w:ascii="Times New Roman" w:eastAsia="Calibri" w:hAnsi="Times New Roman" w:cs="Times New Roman"/>
          <w:bCs/>
          <w:sz w:val="12"/>
          <w:szCs w:val="12"/>
        </w:rPr>
        <w:t xml:space="preserve">городского поселения Суходол </w:t>
      </w:r>
      <w:r w:rsidRPr="00C32DB4">
        <w:rPr>
          <w:rFonts w:ascii="Times New Roman" w:eastAsia="Calibri" w:hAnsi="Times New Roman" w:cs="Times New Roman"/>
          <w:sz w:val="12"/>
          <w:szCs w:val="12"/>
        </w:rPr>
        <w:t xml:space="preserve">муниципального района Сергиевский Самарской области и (или) на одной и той же дороге местного значения </w:t>
      </w:r>
      <w:r w:rsidRPr="00C32DB4">
        <w:rPr>
          <w:rFonts w:ascii="Times New Roman" w:eastAsia="Calibri" w:hAnsi="Times New Roman" w:cs="Times New Roman"/>
          <w:bCs/>
          <w:sz w:val="12"/>
          <w:szCs w:val="12"/>
        </w:rPr>
        <w:t xml:space="preserve">городского поселения Суходол </w:t>
      </w:r>
      <w:r w:rsidRPr="00C32DB4">
        <w:rPr>
          <w:rFonts w:ascii="Times New Roman" w:eastAsia="Calibri" w:hAnsi="Times New Roman" w:cs="Times New Roman"/>
          <w:sz w:val="12"/>
          <w:szCs w:val="12"/>
        </w:rPr>
        <w:t>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C32DB4">
        <w:rPr>
          <w:rFonts w:ascii="Times New Roman" w:eastAsia="Calibri" w:hAnsi="Times New Roman" w:cs="Times New Roman"/>
          <w:bCs/>
          <w:sz w:val="12"/>
          <w:szCs w:val="12"/>
        </w:rPr>
        <w:t xml:space="preserve">городского поселения Суходол </w:t>
      </w:r>
      <w:r w:rsidRPr="00C32DB4">
        <w:rPr>
          <w:rFonts w:ascii="Times New Roman" w:eastAsia="Calibri" w:hAnsi="Times New Roman" w:cs="Times New Roman"/>
          <w:sz w:val="12"/>
          <w:szCs w:val="12"/>
        </w:rPr>
        <w:t xml:space="preserve">муниципального района Сергиевский Самарской области и (или) на одной и той же дороге местного значения </w:t>
      </w:r>
      <w:r w:rsidRPr="00C32DB4">
        <w:rPr>
          <w:rFonts w:ascii="Times New Roman" w:eastAsia="Calibri" w:hAnsi="Times New Roman" w:cs="Times New Roman"/>
          <w:bCs/>
          <w:sz w:val="12"/>
          <w:szCs w:val="12"/>
        </w:rPr>
        <w:t xml:space="preserve">городского поселения Суходол </w:t>
      </w:r>
      <w:r w:rsidRPr="00C32DB4">
        <w:rPr>
          <w:rFonts w:ascii="Times New Roman" w:eastAsia="Calibri" w:hAnsi="Times New Roman" w:cs="Times New Roman"/>
          <w:sz w:val="12"/>
          <w:szCs w:val="12"/>
        </w:rPr>
        <w:t>муниципального района Сергиевский Самарской области.</w:t>
      </w:r>
    </w:p>
    <w:p w:rsidR="009470A2" w:rsidRDefault="009470A2" w:rsidP="00C32DB4">
      <w:pPr>
        <w:tabs>
          <w:tab w:val="left" w:pos="284"/>
          <w:tab w:val="left" w:pos="3828"/>
        </w:tabs>
        <w:spacing w:after="0" w:line="240" w:lineRule="auto"/>
        <w:jc w:val="right"/>
        <w:rPr>
          <w:rFonts w:ascii="Times New Roman" w:eastAsia="Calibri" w:hAnsi="Times New Roman" w:cs="Times New Roman"/>
          <w:i/>
          <w:sz w:val="12"/>
          <w:szCs w:val="12"/>
        </w:rPr>
      </w:pPr>
    </w:p>
    <w:p w:rsidR="009470A2" w:rsidRDefault="009470A2" w:rsidP="00C32DB4">
      <w:pPr>
        <w:tabs>
          <w:tab w:val="left" w:pos="284"/>
          <w:tab w:val="left" w:pos="3828"/>
        </w:tabs>
        <w:spacing w:after="0" w:line="240" w:lineRule="auto"/>
        <w:jc w:val="right"/>
        <w:rPr>
          <w:rFonts w:ascii="Times New Roman" w:eastAsia="Calibri" w:hAnsi="Times New Roman" w:cs="Times New Roman"/>
          <w:i/>
          <w:sz w:val="12"/>
          <w:szCs w:val="12"/>
        </w:rPr>
      </w:pP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lastRenderedPageBreak/>
        <w:t xml:space="preserve">Приложение № 3 к Положению </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r w:rsidRPr="00C32DB4">
        <w:rPr>
          <w:rFonts w:ascii="Times New Roman" w:eastAsia="Calibri" w:hAnsi="Times New Roman" w:cs="Times New Roman"/>
          <w:b/>
          <w:bCs/>
          <w:sz w:val="12"/>
          <w:szCs w:val="12"/>
        </w:rPr>
        <w:t xml:space="preserve">городского поселения Суходол </w:t>
      </w:r>
      <w:r w:rsidRPr="00C32DB4">
        <w:rPr>
          <w:rFonts w:ascii="Times New Roman" w:eastAsia="Calibri" w:hAnsi="Times New Roman" w:cs="Times New Roman"/>
          <w:b/>
          <w:sz w:val="12"/>
          <w:szCs w:val="12"/>
        </w:rPr>
        <w:t>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C32DB4" w:rsidRPr="00C32DB4" w:rsidTr="00C32DB4">
        <w:trPr>
          <w:trHeight w:val="20"/>
        </w:trPr>
        <w:tc>
          <w:tcPr>
            <w:tcW w:w="0" w:type="auto"/>
            <w:vMerge w:val="restart"/>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Индекс показателя</w:t>
            </w:r>
          </w:p>
        </w:tc>
        <w:tc>
          <w:tcPr>
            <w:tcW w:w="0" w:type="auto"/>
            <w:vMerge w:val="restart"/>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Наименование ключевого показателя</w:t>
            </w:r>
          </w:p>
        </w:tc>
        <w:tc>
          <w:tcPr>
            <w:tcW w:w="0" w:type="auto"/>
            <w:gridSpan w:val="4"/>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Период</w:t>
            </w:r>
          </w:p>
        </w:tc>
      </w:tr>
      <w:tr w:rsidR="00C32DB4" w:rsidRPr="00C32DB4" w:rsidTr="00C32DB4">
        <w:trPr>
          <w:trHeight w:val="20"/>
        </w:trPr>
        <w:tc>
          <w:tcPr>
            <w:tcW w:w="0" w:type="auto"/>
            <w:vMerge/>
          </w:tcPr>
          <w:p w:rsidR="00C32DB4" w:rsidRPr="00C32DB4" w:rsidRDefault="00C32DB4" w:rsidP="00C32DB4">
            <w:pPr>
              <w:tabs>
                <w:tab w:val="left" w:pos="284"/>
                <w:tab w:val="left" w:pos="3828"/>
              </w:tabs>
              <w:rPr>
                <w:rFonts w:ascii="Times New Roman" w:eastAsia="Calibri" w:hAnsi="Times New Roman" w:cs="Times New Roman"/>
                <w:iCs/>
                <w:sz w:val="12"/>
                <w:szCs w:val="12"/>
              </w:rPr>
            </w:pPr>
          </w:p>
        </w:tc>
        <w:tc>
          <w:tcPr>
            <w:tcW w:w="0" w:type="auto"/>
            <w:vMerge/>
          </w:tcPr>
          <w:p w:rsidR="00C32DB4" w:rsidRPr="00C32DB4" w:rsidRDefault="00C32DB4" w:rsidP="00C32DB4">
            <w:pPr>
              <w:tabs>
                <w:tab w:val="left" w:pos="284"/>
                <w:tab w:val="left" w:pos="3828"/>
              </w:tabs>
              <w:rPr>
                <w:rFonts w:ascii="Times New Roman" w:eastAsia="Calibri" w:hAnsi="Times New Roman" w:cs="Times New Roman"/>
                <w:iCs/>
                <w:sz w:val="12"/>
                <w:szCs w:val="12"/>
              </w:rPr>
            </w:pP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2026</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2027</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2028</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2029</w:t>
            </w:r>
          </w:p>
        </w:tc>
      </w:tr>
      <w:tr w:rsidR="00C32DB4" w:rsidRPr="00C32DB4" w:rsidTr="00C32DB4">
        <w:trPr>
          <w:trHeight w:val="20"/>
        </w:trPr>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А</w:t>
            </w:r>
          </w:p>
        </w:tc>
        <w:tc>
          <w:tcPr>
            <w:tcW w:w="0" w:type="auto"/>
            <w:gridSpan w:val="5"/>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C32DB4" w:rsidRPr="00C32DB4" w:rsidTr="00C32DB4">
        <w:trPr>
          <w:trHeight w:val="20"/>
        </w:trPr>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А.1</w:t>
            </w:r>
          </w:p>
        </w:tc>
        <w:tc>
          <w:tcPr>
            <w:tcW w:w="0" w:type="auto"/>
          </w:tcPr>
          <w:p w:rsidR="00C32DB4" w:rsidRPr="00C32DB4" w:rsidRDefault="00C32DB4" w:rsidP="00C32DB4">
            <w:pPr>
              <w:tabs>
                <w:tab w:val="left" w:pos="284"/>
                <w:tab w:val="left" w:pos="3828"/>
              </w:tabs>
              <w:rPr>
                <w:rFonts w:ascii="Times New Roman" w:eastAsia="Calibri" w:hAnsi="Times New Roman" w:cs="Times New Roman"/>
                <w:i/>
                <w:iCs/>
                <w:sz w:val="12"/>
                <w:szCs w:val="12"/>
              </w:rPr>
            </w:pPr>
            <w:r w:rsidRPr="00C32DB4">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0,001</w:t>
            </w:r>
            <w:r w:rsidRPr="00C32DB4">
              <w:rPr>
                <w:rFonts w:ascii="Times New Roman" w:eastAsia="Calibri" w:hAnsi="Times New Roman" w:cs="Times New Roman"/>
                <w:iCs/>
                <w:sz w:val="12"/>
                <w:szCs w:val="12"/>
              </w:rPr>
              <w:br/>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0,001</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0,0005</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0,0005</w:t>
            </w:r>
          </w:p>
        </w:tc>
      </w:tr>
      <w:tr w:rsidR="00C32DB4" w:rsidRPr="00C32DB4" w:rsidTr="00C32DB4">
        <w:trPr>
          <w:trHeight w:val="20"/>
        </w:trPr>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А.2</w:t>
            </w:r>
          </w:p>
        </w:tc>
        <w:tc>
          <w:tcPr>
            <w:tcW w:w="0" w:type="auto"/>
          </w:tcPr>
          <w:p w:rsidR="00C32DB4" w:rsidRPr="00C32DB4" w:rsidRDefault="00C32DB4" w:rsidP="00C32DB4">
            <w:pPr>
              <w:tabs>
                <w:tab w:val="left" w:pos="284"/>
                <w:tab w:val="left" w:pos="3828"/>
              </w:tabs>
              <w:rPr>
                <w:rFonts w:ascii="Times New Roman" w:eastAsia="Calibri" w:hAnsi="Times New Roman" w:cs="Times New Roman"/>
                <w:i/>
                <w:iCs/>
                <w:sz w:val="12"/>
                <w:szCs w:val="12"/>
              </w:rPr>
            </w:pPr>
            <w:r w:rsidRPr="00C32DB4">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0,006</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0,004</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0,003</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0,002</w:t>
            </w:r>
          </w:p>
        </w:tc>
      </w:tr>
    </w:tbl>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i/>
          <w:iCs/>
          <w:sz w:val="12"/>
          <w:szCs w:val="12"/>
        </w:rPr>
      </w:pP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iCs/>
          <w:sz w:val="12"/>
          <w:szCs w:val="12"/>
        </w:rPr>
      </w:pPr>
      <w:r w:rsidRPr="00C32DB4">
        <w:rPr>
          <w:rFonts w:ascii="Times New Roman" w:eastAsia="Calibri" w:hAnsi="Times New Roman" w:cs="Times New Roman"/>
          <w:i/>
          <w:sz w:val="12"/>
          <w:szCs w:val="12"/>
        </w:rPr>
        <w:t xml:space="preserve">Приложение № 4 к Положению </w:t>
      </w: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Индикативные показатели муниципального контроля на автомобильном транспорте,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r w:rsidRPr="00C32DB4">
        <w:rPr>
          <w:rFonts w:ascii="Times New Roman" w:eastAsia="Calibri" w:hAnsi="Times New Roman" w:cs="Times New Roman"/>
          <w:b/>
          <w:bCs/>
          <w:sz w:val="12"/>
          <w:szCs w:val="12"/>
        </w:rPr>
        <w:t xml:space="preserve">городского поселения Суходол </w:t>
      </w:r>
      <w:r w:rsidRPr="00C32DB4">
        <w:rPr>
          <w:rFonts w:ascii="Times New Roman" w:eastAsia="Calibri" w:hAnsi="Times New Roman" w:cs="Times New Roman"/>
          <w:b/>
          <w:sz w:val="12"/>
          <w:szCs w:val="12"/>
        </w:rPr>
        <w:t>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76"/>
        <w:gridCol w:w="1889"/>
        <w:gridCol w:w="849"/>
        <w:gridCol w:w="1560"/>
        <w:gridCol w:w="1358"/>
        <w:gridCol w:w="59"/>
        <w:gridCol w:w="1141"/>
        <w:gridCol w:w="11"/>
      </w:tblGrid>
      <w:tr w:rsidR="00C32DB4" w:rsidRPr="00C32DB4" w:rsidTr="00C32DB4">
        <w:tc>
          <w:tcPr>
            <w:tcW w:w="449"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Индекс показателя</w:t>
            </w:r>
          </w:p>
        </w:tc>
        <w:tc>
          <w:tcPr>
            <w:tcW w:w="1252"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Наименование показателя</w:t>
            </w:r>
          </w:p>
        </w:tc>
        <w:tc>
          <w:tcPr>
            <w:tcW w:w="563"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Формула расчета</w:t>
            </w:r>
          </w:p>
        </w:tc>
        <w:tc>
          <w:tcPr>
            <w:tcW w:w="1034"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Комментарии (интерпретация значений)</w:t>
            </w:r>
          </w:p>
        </w:tc>
        <w:tc>
          <w:tcPr>
            <w:tcW w:w="900"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Целевые значения показателей</w:t>
            </w:r>
          </w:p>
        </w:tc>
        <w:tc>
          <w:tcPr>
            <w:tcW w:w="801" w:type="pct"/>
            <w:gridSpan w:val="3"/>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Источник данных для определения значения показателя</w:t>
            </w:r>
          </w:p>
        </w:tc>
      </w:tr>
      <w:tr w:rsidR="00C32DB4" w:rsidRPr="00C32DB4" w:rsidTr="00C32DB4">
        <w:tc>
          <w:tcPr>
            <w:tcW w:w="5000" w:type="pct"/>
            <w:gridSpan w:val="8"/>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Индикативные показатели</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w:t>
            </w:r>
          </w:p>
        </w:tc>
        <w:tc>
          <w:tcPr>
            <w:tcW w:w="4551" w:type="pct"/>
            <w:gridSpan w:val="7"/>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КВМ)</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в большей степени ориентирован на профилактику нарушений обязательных требований</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Б.2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КВМИР)</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Б.3</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Б.3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КМДист)</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Б.4</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Б.4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КОПВ)</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либо не устанавливается, либо устанавливается равным количеству обязательных профилактических визитов, предусмотренных программой </w:t>
            </w:r>
            <w:r w:rsidRPr="00C32DB4">
              <w:rPr>
                <w:rFonts w:ascii="Times New Roman" w:eastAsia="Calibri" w:hAnsi="Times New Roman" w:cs="Times New Roman"/>
                <w:sz w:val="12"/>
                <w:szCs w:val="12"/>
              </w:rPr>
              <w:lastRenderedPageBreak/>
              <w:t>профилактики рисков причинения вреда (ущерба) охраняемым законом ценностям в сфере соответствующего вида муниципального контроля</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Результаты осуществления муниципального контроля на автомобильном транспорте в отчетном году</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Б.5</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Б.5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КПВИ)</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Б.6</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Б.6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КПНН)</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Б.7</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контрольных</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Б.7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КМНОТ)</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Б.8</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Б.8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КМАП)</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Б.9</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Б.9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АШ)</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Б.10</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Б.10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КЗОП)</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Б.11</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Б.11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КЗОПОС)</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Б.12</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Общее количество учтенных объектов контроля на конец отчетного периода</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Б.12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КУОК)</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Б.13</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Б.13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КЖДП)</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Б.14</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Количество жалоб, в отношении </w:t>
            </w:r>
            <w:r w:rsidRPr="00C32DB4">
              <w:rPr>
                <w:rFonts w:ascii="Times New Roman" w:eastAsia="Calibri" w:hAnsi="Times New Roman" w:cs="Times New Roman"/>
                <w:sz w:val="12"/>
                <w:szCs w:val="12"/>
              </w:rPr>
              <w:lastRenderedPageBreak/>
              <w:t>которых контрольным органом был нарушен срок рассмотрения,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Б.14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КЖНС)</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Б.15</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Б.15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КЖОР)</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Б.16</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Б.16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КИЗ)</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Б.17</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Б.17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КУИЗ)</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C32DB4">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Б.18</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Б.18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КМГНТ)</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762"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C32DB4">
        <w:trPr>
          <w:gridAfter w:val="1"/>
          <w:wAfter w:w="6" w:type="pct"/>
        </w:trPr>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Б.19</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Б19</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tc>
        <w:tc>
          <w:tcPr>
            <w:tcW w:w="75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Штатное расписание, должностная инструкция, трудовой договор</w:t>
            </w:r>
          </w:p>
        </w:tc>
      </w:tr>
      <w:tr w:rsidR="00C32DB4" w:rsidRPr="00C32DB4" w:rsidTr="00C32DB4">
        <w:trPr>
          <w:gridAfter w:val="1"/>
          <w:wAfter w:w="6" w:type="pct"/>
        </w:trPr>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Б.20</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Объем затрат местного бюджета на осуществление муниципального контроля на автомобильном </w:t>
            </w:r>
            <w:r w:rsidRPr="00C32DB4">
              <w:rPr>
                <w:rFonts w:ascii="Times New Roman" w:eastAsia="Calibri" w:hAnsi="Times New Roman" w:cs="Times New Roman"/>
                <w:sz w:val="12"/>
                <w:szCs w:val="12"/>
              </w:rPr>
              <w:lastRenderedPageBreak/>
              <w:t>транспорте в год</w:t>
            </w: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Б.20 = ОТ + МТО</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Б.20 определяется как сумма затрат в отчетном году на осуществление оплаты труда </w:t>
            </w:r>
            <w:r w:rsidRPr="00C32DB4">
              <w:rPr>
                <w:rFonts w:ascii="Times New Roman" w:eastAsia="Calibri" w:hAnsi="Times New Roman" w:cs="Times New Roman"/>
                <w:sz w:val="12"/>
                <w:szCs w:val="12"/>
              </w:rPr>
              <w:lastRenderedPageBreak/>
              <w:t>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Целевое значение не устанавливается</w:t>
            </w:r>
          </w:p>
        </w:tc>
        <w:tc>
          <w:tcPr>
            <w:tcW w:w="75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Штатное расписание, должностная инструкция, </w:t>
            </w:r>
            <w:r w:rsidRPr="00C32DB4">
              <w:rPr>
                <w:rFonts w:ascii="Times New Roman" w:eastAsia="Calibri" w:hAnsi="Times New Roman" w:cs="Times New Roman"/>
                <w:sz w:val="12"/>
                <w:szCs w:val="12"/>
              </w:rPr>
              <w:lastRenderedPageBreak/>
              <w:t>трудовой договор</w:t>
            </w:r>
          </w:p>
        </w:tc>
      </w:tr>
      <w:tr w:rsidR="00C32DB4" w:rsidRPr="00C32DB4" w:rsidTr="00C32DB4">
        <w:trPr>
          <w:gridAfter w:val="1"/>
          <w:wAfter w:w="6" w:type="pct"/>
        </w:trPr>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Б.21</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 </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Б21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АП)</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75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C32DB4">
        <w:trPr>
          <w:gridAfter w:val="1"/>
          <w:wAfter w:w="6" w:type="pct"/>
        </w:trPr>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Б.22</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муниципального контроля на автомобильном транспорте трудовых ресурсов</w:t>
            </w: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Б.22 = (10 х А.1 + А.2) / Б.19</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Составляющие формулы определены выше.</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75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На основании расчетов показателей, предусмотренных выше</w:t>
            </w:r>
          </w:p>
        </w:tc>
      </w:tr>
      <w:tr w:rsidR="00C32DB4" w:rsidRPr="00C32DB4" w:rsidTr="00C32DB4">
        <w:trPr>
          <w:gridAfter w:val="1"/>
          <w:wAfter w:w="6" w:type="pct"/>
        </w:trPr>
        <w:tc>
          <w:tcPr>
            <w:tcW w:w="449"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Б.23</w:t>
            </w:r>
          </w:p>
        </w:tc>
        <w:tc>
          <w:tcPr>
            <w:tcW w:w="1252"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563"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Б.23 = (10 х А.1 + А.2) / Б.20</w:t>
            </w:r>
          </w:p>
        </w:tc>
        <w:tc>
          <w:tcPr>
            <w:tcW w:w="1034"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Составляющие формулы определены выше.</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939"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75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На основании расчетов показателей, предусмотренных выше</w:t>
            </w:r>
          </w:p>
        </w:tc>
      </w:tr>
    </w:tbl>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bCs/>
          <w:sz w:val="12"/>
          <w:szCs w:val="12"/>
        </w:rPr>
      </w:pP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СОБРАНИЕ ПРЕДСТАВИТЕЛЕЙ</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СЕЛЬСКОГО  ПОСЕЛЕНИЯ  ЧЕРНОВКА</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МУНИЦИПАЛЬНОГО РАЙОНА СЕРГИЕВСКИЙ</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САМАРСКОЙ ОБЛАСТИ</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РЕШЕНИЕ</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от «20» апреля 2026г. №13</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«Об утверждении Положения о муниципальном контроле на автомобильном транспорте, </w:t>
      </w: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городском наземном электрическом транспорте и в дорожном хозяйстве в границах населенных пунктов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В соответствии со ст.3.1 Федерального закона от 08.11.2007г. № 259-ФЗ «Устав автомобильного транспорта и городского наземного электрического транспорта», ст. 13.1 Федерального закона от 08.11.2007г. № 257-ФЗ «Об автомобильных дорогах и о дорожной деятельности в </w:t>
      </w:r>
      <w:r w:rsidRPr="00C32DB4">
        <w:rPr>
          <w:rFonts w:ascii="Times New Roman" w:eastAsia="Calibri" w:hAnsi="Times New Roman" w:cs="Times New Roman"/>
          <w:sz w:val="12"/>
          <w:szCs w:val="12"/>
        </w:rPr>
        <w:lastRenderedPageBreak/>
        <w:t>Российской Федерации и о внесении изменений в отдельные законодательные акты Российской Федерации», Федеральным законом от 31.07.2020г. № 248-ФЗ «О государственном контроле (надзоре) и муниципальном контроле в Российской Федерации»,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 решило:</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Признать утратившими силу :</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решение Собрания Представителей сельского поселения Черновка муниципального района Сергиевский №30 от 16.09.2021г «Об утверждении Положения о муниципальном контроле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-решение Собрания Представителей сельского поселения Черновка муниципального района Сергиевский №41 от 15.12.2021г «О внесении изменений в  Положение о муниципальном контроле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утвержденное решением Собрания представителей сельского поселения Черновка муниципального района Сергиевский Самарской области от 16.09.2021г № 30»;</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-решение Собрания Представителей сельского поселения Черновка муниципального района Сергиевский №14 от 16.05.2023г «О внесении изменений в  Положение о муниципальном контроле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утвержденное решением Собрания представителей сельского поселения Черновка муниципального района Сергиевский Самарской области от 16.09.2021г № 30».</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Опубликовать настоящее  решение в газете «Сергиевский вестник».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сельского поселения Черновка</w:t>
      </w:r>
    </w:p>
    <w:p w:rsid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С.С.Захаров</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И.о.Главы сельского  поселения Черновка</w:t>
      </w:r>
    </w:p>
    <w:p w:rsid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Самарской области</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sz w:val="12"/>
          <w:szCs w:val="12"/>
        </w:rPr>
      </w:pPr>
      <w:r w:rsidRPr="00C32DB4">
        <w:rPr>
          <w:rFonts w:ascii="Times New Roman" w:eastAsia="Calibri" w:hAnsi="Times New Roman" w:cs="Times New Roman"/>
          <w:sz w:val="12"/>
          <w:szCs w:val="12"/>
        </w:rPr>
        <w:t>М.Р.Простова</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 xml:space="preserve">Приложение </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 xml:space="preserve">к решению Собрания Представителей сельского  поселения  Черновка </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 xml:space="preserve">муниципального района Сергиевский </w:t>
      </w:r>
      <w:r>
        <w:rPr>
          <w:rFonts w:ascii="Times New Roman" w:eastAsia="Calibri" w:hAnsi="Times New Roman" w:cs="Times New Roman"/>
          <w:i/>
          <w:sz w:val="12"/>
          <w:szCs w:val="12"/>
        </w:rPr>
        <w:t>Самарской области</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от «20» апреля 2026г. № 13</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Положение</w:t>
      </w: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о муниципальном контроле на автомобильном транспорте, городском наземном электрическом транспорте и в дорожном хозяйстве</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 в границах населенных пунктов сельского поселения Черновка</w:t>
      </w:r>
      <w:r>
        <w:rPr>
          <w:rFonts w:ascii="Times New Roman" w:eastAsia="Calibri" w:hAnsi="Times New Roman" w:cs="Times New Roman"/>
          <w:b/>
          <w:sz w:val="12"/>
          <w:szCs w:val="12"/>
        </w:rPr>
        <w:t xml:space="preserve"> </w:t>
      </w:r>
      <w:r w:rsidRPr="00C32DB4">
        <w:rPr>
          <w:rFonts w:ascii="Times New Roman" w:eastAsia="Calibri" w:hAnsi="Times New Roman" w:cs="Times New Roman"/>
          <w:b/>
          <w:sz w:val="12"/>
          <w:szCs w:val="12"/>
        </w:rPr>
        <w:t>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Общие положения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(далее – муниципальный контроль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Черновка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1.3. Муниципальный контроль на автомобильном транспорте осуществляется администрацией сельского поселения Черновка муниципального района Сергиевский Самарской области (далее – администрация).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1.4. Должностными лицами администрации, уполномоченными осуществлять муниципальный контроль на автомобильном транспорте, являются ведущие специалисты администрации (далее также – должностные лица, уполномоченные осуществлять муниципальный контроль на автомобильном транспорте).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Должностные лица, уполномоченные осуществлять контроль,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31.07.2020г. № 248-ФЗ «О государственном контроле (надзоре) и муниципальном контроле в Российской Федерации» и иными федеральными законами.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от 31.07.2020г. № 248-ФЗ «О государственном контроле (надзоре) и муниципальном контроле в Российской Федерации», Федерального закона от 08.11.2007г. № 259-ФЗ «Устав автомобильного транспорта и городского наземного электрического транспорта», Федерального закона от 08.11.2007г. № 257-ФЗ «Об автомобильных дорогах и о дорожной деятельности в Российской Федерации и о внесении изменений в отдельные законодательные акты </w:t>
      </w:r>
      <w:r w:rsidRPr="00C32DB4">
        <w:rPr>
          <w:rFonts w:ascii="Times New Roman" w:eastAsia="Calibri" w:hAnsi="Times New Roman" w:cs="Times New Roman"/>
          <w:sz w:val="12"/>
          <w:szCs w:val="12"/>
        </w:rPr>
        <w:lastRenderedPageBreak/>
        <w:t>Российской Федерации», Федерального закона от 20.03.2025г. № 33-ФЗ «Об общих принципах организации местного самоуправления в единой системе публичной власти».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1.6. Объектами муниципального контроля на автомобильном транспорте являются: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 в рамках пункта 1 части 1 статьи 16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б) в рамках пункта 2 части 1 статьи 16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в рамках пункта 3 части 1 статьи 16 Федерального закона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придорожные полосы и полосы отвода автомобильных дорог общего пользования местного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осуществляет контроль за исполнением решений, принимаемых по результатам контрольных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1.8.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Администрацией осуществляется отнесение объектов муниципального контроля на автомобильном транспорте к определенной категории риска в соответствии с настоящим Положением.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1.9. Решения о проведении профилактического визита, об объявлении предостережения, о проведении контрольного мероприятия, предусматривающего взаимодействие с контролируемым лицом, акты (в том числе акты о невозможности проведения) контрольного мероприятия, профилактического мероприятия, предписания об устранении выявленных нарушений оформляются посредством внесения сведений о них в единый реестр контрольных (надзорных) мероприятий и их подписания. Для оформления указанных решений, актов и предписаний отдельное формирование документа не требуется.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Управление рисками причинения вреда (ущерба) охраняемым законом ценностям при осуществлении муниципального контроля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2.1. Администрация осуществляет муниципальный контроль на автомобильном транспорте на основе управления рисками причинения вреда (ущерба).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2.2. Для целей управления рисками причинения вреда (ущерба) охраняемым законом ценностям при осуществлении муниципального контроля на автомобильном транспорте объекты такого контроля, предусмотренные пунктом 1.6 настоящего Положения, подлежат отнесению к категориям риска в соответствии с Федеральным законом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2.3 Отнесение администрацией предусмотренных пунктом 1.6 настоящего Положения объектов муниципального контроля на автомобильном транспорте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на автомобильном транспорте согласно приложению № 1 к настоящему Положению.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2.4. Администрация для целей управления рисками причинения вреда (ущерба) при осуществлении муниципального контроля на автомобильном транспорте относит объекты контроля к одной из следующих категорий риска причинения вреда (ущерба) (далее -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средний риск;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умеренный риск;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низкий риск.</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Объект контроля считается отнесенным к одной из категорий риска после внесения сведений в единый реестр видов контроля.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Проведение администрацией мероприятий в зависимости от присвоенной категории риска осуществляется со следующей периодичностью: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для объектов контроля, отнесенных к категории среднего риска, -  не более одного профилактического визита в 5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для объектов контроля, отнесенных к категории умеренного риска, -  не более одного профилактического визита в 6 лет согласно Постановлению Правительства Российской Федерации от 01.10.2025г. № 1511 «О периодичности проведения обязательных профилактических визитов в рамках государственного контроля (надзора), муниципального контроля».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отношении объектов контроля, отнесенных к категориям среднего и умеренного риска, плановые контрольные мероприятия не проводятся.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отношении объектов контроля, отнесенных к категории низкого риска, плановые контрольные мероприятия и обязательные профилактические визиты не проводятся.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Принятие решения об отнесении объектов контроля к категории низкого риска не требуется.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2.5.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предоставляют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2.6. Администрация ведет перечни объектов контроля, которым присвоены категории риска (далее – перечни объектов контроля). Включение объектов муниципального контроля на автомобильном транспорте в перечни объектов контроля, которым присвоены категории риска, осуществляются в соответствии с распоряжением администрации сельского поселения Черновка муниципального района Сергиевский.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2.7. Перечень объектов муниципального контроля на автомобильном транспорте содержит следующую информацию: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информацию, идентифицирующую объект муниципального контроля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присвоенную категорию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Профилактика рисков причинения вреда (ущерба) охраняемым законом ценностям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повышения информированности о способах их соблюдения.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сельского поселения Черновка муниципального района Сергиевский Самарской области для принятия решения о проведении контрольных мероприятий,  либо в случаях, предусмотренных Федеральным законом от 31.07.2020г. № 248-ФЗ «О государственном контроле (надзоре) и муниципальном контроле в Российской Федерации», принимает меры, указанные в статье 90 указанного Федерального закона.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3.5.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информирование;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объявление предостережений;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консультирование;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профилактический визит</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района Сергиевский в информационно-телекоммуникационной сети «Интернет» (далее – официальный сайт администрации) в разделе «Контрольно-надзорная деятельность»,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обязана размещать и поддерживать в актуальном состоянии на официальном сайте администрации муниципального района Сергиевский в разделе «Контрольно-надзорная деятельность» сведения, предусмотренные частью 3 статьи 46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также вправе информировать население сельского поселения Черновка муниципального района Сергиевский Самарской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3.7.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сельского поселения Черновка муниципального района Сергиевский Самарской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31.03.2021г. №151 «О типовых формах документов, используемых контрольным (надзорным) органом».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портала государственных и муниципальных услуг.</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Возражение составляется контролируемым лицом в произвольной форме, при этом должно содержать в себе следующую информацию: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Наименование органа, в который направляется возражение;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Дату и номер предостережения;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Доводы, на основании которых контролируемое лицо не согласно с объявленным предостережением;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Дату получения предостережения контролируемым лицом;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Личную подпись и дату.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Возражение направляется контролируемым лицом в администрацию не позднее 10 календарных дней с момента получения предостережения через личный кабинет контролируемых лиц в государственных информационных системах, в том числе посредством единого портала государственных и муниципальных услуг или регионального портала государственных и муниципальных услуг или почтовым </w:t>
      </w:r>
      <w:r w:rsidRPr="00C32DB4">
        <w:rPr>
          <w:rFonts w:ascii="Times New Roman" w:eastAsia="Calibri" w:hAnsi="Times New Roman" w:cs="Times New Roman"/>
          <w:sz w:val="12"/>
          <w:szCs w:val="12"/>
        </w:rPr>
        <w:lastRenderedPageBreak/>
        <w:t>отправлением (в случае направления на бумажном носителе).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рассматривает возражение в отношении предостережения в течении 20 рабочих дней со дня его получения.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 результатам рассмотрения возражения администрация принимает одно из следующих решений: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Удовлетворяет возражение в форме отмены предостережения;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32DB4">
        <w:rPr>
          <w:rFonts w:ascii="Times New Roman" w:eastAsia="Calibri" w:hAnsi="Times New Roman" w:cs="Times New Roman"/>
          <w:sz w:val="12"/>
          <w:szCs w:val="12"/>
        </w:rPr>
        <w:t>Отказывает в удовлетворении возражения с указанием причины отказа.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Администрация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Повторное направление возражения по тем же основанием не допускается.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3.8.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использования мобильного приложения «Инспектор», на личном приеме либо в ходе проведения профилактических мероприятий, контрольных мероприятий и не должно превышать 15 минут. Должностное лицо контрольного органа по обращениям контролируемых лиц и их представителей, направленных в том числе посредством единого портала государственных и муниципальных услуг или регионального портала государственных и муниципальных услуг, осуществляет консультирование (дает разъяснения по вопросам, связанным с организацией и осуществлением муниципального контроля). Консультирование осуществляется без взимания платы.</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Личный прием граждан проводится главой сельского поселения Черновка муниципального района Сергиевский Самарской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муниципального района Сергиевский в разделе «Контрольно-надзорная деятельность». Консультирование осуществляется в устной или письменной форме по следующим вопросам: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организация и осуществление муниципального контроля на автомобильном транспорте;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порядок осуществления контрольных мероприятий, установленных настоящим Положением;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порядок обжалования действий (бездействия) должностных лиц, уполномоченных осуществлять контроль;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Консультирование контролируемых лиц в устной форме может осуществляться также на собраниях и конференциях граждан.</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3.9. Консультирование в письменной форме осуществляется должностным лицом, уполномоченным осуществлять контроль, в следующих случаях:</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контролируемым лицом представлен письменный запрос о представлении письменного ответа по вопросам консультирования;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за время консультирования предоставить в устной форме ответ на поставленные вопросы невозможно;</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ответ на поставленные вопросы требует дополнительного запроса сведений.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Должностными лицами, уполномоченными осуществлять контроль, ведется журнал учета консультирований.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муниципального района Сергиевский в разделе «Контрольно-надзорная деятельность» письменного разъяснения, подписанного главой </w:t>
      </w:r>
      <w:r>
        <w:rPr>
          <w:rFonts w:ascii="Times New Roman" w:eastAsia="Calibri" w:hAnsi="Times New Roman" w:cs="Times New Roman"/>
          <w:sz w:val="12"/>
          <w:szCs w:val="12"/>
        </w:rPr>
        <w:t>сельского</w:t>
      </w:r>
      <w:r w:rsidRPr="00C32DB4">
        <w:rPr>
          <w:rFonts w:ascii="Times New Roman" w:eastAsia="Calibri" w:hAnsi="Times New Roman" w:cs="Times New Roman"/>
          <w:sz w:val="12"/>
          <w:szCs w:val="12"/>
        </w:rPr>
        <w:t xml:space="preserve"> поселения </w:t>
      </w:r>
      <w:r>
        <w:rPr>
          <w:rFonts w:ascii="Times New Roman" w:eastAsia="Calibri" w:hAnsi="Times New Roman" w:cs="Times New Roman"/>
          <w:sz w:val="12"/>
          <w:szCs w:val="12"/>
        </w:rPr>
        <w:t xml:space="preserve">Черновка </w:t>
      </w:r>
      <w:r w:rsidRPr="00C32DB4">
        <w:rPr>
          <w:rFonts w:ascii="Times New Roman" w:eastAsia="Calibri" w:hAnsi="Times New Roman" w:cs="Times New Roman"/>
          <w:sz w:val="12"/>
          <w:szCs w:val="12"/>
        </w:rPr>
        <w:t>муниципального района Сергиевский или должностным лицом, уполномоченным осуществлять контроль.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3.10. Профилактический визит проводится в форме профилактической беседы должностным лицом, осуществляющим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должностное лицо, осуществляющее контроль,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3.11. Обязательный профилактический визит не предусматривает отказ контролируемого лица от его проведения.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 проведении обязательного профилактического визита контролируемое лицо уведомляется не позднее чем за двадцать четыре часа до его начала в порядке, предусмотренном частью 5 статьи 21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рамках обязательного профилактического визита должностное лицо, осуществляющее контроль, при необходимости проводит осмотр, истребование необходимых документов, отбор проб (образцов), инструментальное обследование.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Срок проведения обязательного профилактического визита не может превышать десять рабочих дней.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3.12.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Предписания об устранении нарушений обязательных требований, выявленных в ходе профилактического визита, проводимого по инициативе контролируемого лица, контролируемым лицам не могут выдаваться.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Осуществление контрольных мероприятий и контрольных действий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рейдовый осмотр (посредством осмотра, опроса, получения письменных объяснений, истребования документов, инструментального обследования);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документарная проверка (в случае если имеющихся в распоряжении администрации сведений и документов недостаточно документарная проверка может быть проведена посредством получения письменных объяснений, истребования документов. Документы могут представляться контролируемыми лицами с использованием единого портала государственных и муниципальных услуг, регионального портала государственных и муниципальных услуг или мобильного приложения «Инспектор»);</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выездная проверка (посредством осмотра, опроса, получения письменных объяснений, истребования документов, инструментального обследования);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 выездное обследование (посредством осмотра, инструментального обследования).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Контрольные мероприятия, указанные в настоящем пункте, проводятся в форме внеплановых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4.3. Основанием для проведения контрольных мероприятий, за исключением случаев, указанных в пункте 4.4 настоящего Положения, является: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 уклонение контролируемого лица от проведения обязательного профилактического визита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4.4. Контрольные мероприятия без взаимодействия с контролируемыми лицами проводятся должностными лицами, осуществляющими контроль, на основании заданий Главы сельского поселения Черновка муниципального района Сергиевский, включая задания, содержащиеся в планах работы администрации, в том числе в случаях, установленных Федеральным законом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4.5. Перечни индикаторов риска нарушения обязательных требований указаны в приложении № 2 к настоящему Положению.</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Перечень индикаторов  риска нарушения обязательных требований размещается на официальном сайте администрации муниципального района Сергиевский в разделе «Контрольно-надзорная деятельность».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При выявлении соответствия объекта контроля параметрам, утвержденным перечнями индикаторов риска нарушения обязательных требований, или отклонения объекта контроля от таких параметров должностное лицо, осуществляющее контроль, направляет уполномоченному должностному лицу администрации мотивированное представление о проведении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4.6. Контрольные мероприятия, проводимые при взаимодействии с контролируемым лицом, проводятся на основании распоряжения Главы сельского поселения Черновка муниципального района Сергиевский о проведении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4.7. Контрольные мероприятия в отношении граждан, юридических лиц и индивидуальных предпринимателей проводятся должностными лицами, осуществляющими контроль, в соответствии с Федеральным законом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4.8.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распоряжением Правительства Российской Федерации от 19.04.2016г. № 724-р, а также постановлением Правительства Российской Федерации от 06.03.2021г. № 338.</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4.9.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уважительных причин для отсутствия контролируемого лица (болезнь контролируемого лица, его командировка и т.п.) при проведении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4.10. Срок проведения выездной проверки не может превышать 10 рабочих дней с учетом особенностей, установленных ч.7.1. ст.73 Федерального закона №248-ФЗ.</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4.11.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отношении которого проводится контрольное мероприятие.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Оформление акта производится на месте проведения контрольного мероприятия в день окончания проведения такого мероприятия либо не позднее дня, следующего за днем окончания проведения такого мероприятия, если составление акта на месте проведения такого мероприятия невозможно по причинам, установленным Федеральным законом от 31.07.2020г. № 248-ФЗ «О государственном контроле (надзоре) и муниципальном контроле в Российской Федерации», если иной порядок оформления акта не установлен Федеральным законом от 31.07.2020г. № 248-ФЗ «О государственном контроле (надзоре) и муниципальном контроле в Российской Федерации» или Правительством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невозможности составления акта на месте проведения контрольного мероприятия в день окончания проведения такого мероприятия в соответствии с частью 3 статьи 87 Федерального закона от 31.07.2020г. № 248-ФЗ «О государственном контроле (надзоре) и муниципальном контроле в Российской Федерации»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4.14. Информация о контрольных мероприятиях размещается в Едином реестре контрольных (надзорных) мероприятий.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4.15.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региональный портал государственных и муниципальных услуг.</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4.17.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w:t>
      </w:r>
      <w:r w:rsidRPr="00C32DB4">
        <w:rPr>
          <w:rFonts w:ascii="Times New Roman" w:eastAsia="Calibri" w:hAnsi="Times New Roman" w:cs="Times New Roman"/>
          <w:sz w:val="12"/>
          <w:szCs w:val="12"/>
        </w:rPr>
        <w:lastRenderedPageBreak/>
        <w:t>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4.18. Если в ходе проведения выездного обследования выявлены нарушения обязательных требований, то должностным лицом, уполномоченным осуществлять контроль,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мероприятий без взаимодействия с контролируемым лицом.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4.19. Предписание об устранении выявленных нарушений обязательных требований должно быть оформлено в соответствии с требованиями статьи 90.1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4.20. Контролируемое лицо, в отношении которого выявлены нарушения обязательных требований, вправе, если иное не предусмотрено постановлением Правительства Российской Федерации, подать ходатайство о заключении с администрацией соглашения о надлежащем устранении выявленных нарушений обязательных требований в соответствии со статьей 90.2 Федерального закона от 31.07.2020г. № 248-ФЗ «О государственном контроле (надзоре) и муниципальном контроле в Российской Федерации» и постановлением Правительства Российской Федерации, определяющим порядок заключения такого соглашения. Соглашение подлежит согласованию с органами прокуратуры. Порядок согласования органами прокуратуры соглашений устанавливается приказом Генерального прокурора РФ.</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4.21.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Самарской области, органами местного самоуправления, правоохранительными органами, организациями и гражданами.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Обжалование решений администрации, действий (бездействия) должностных лиц, уполномоченных осуществлять контроль</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решений о проведении контрольных мероприятий и обязательных профилактических визитов;</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актов контрольных мероприятий и обязательных профилактических визитов, предписаний об устранении выявленных нарушений;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действий (бездействия) должностных лиц администрации в рамках контрольных мероприятий и обязательных профилактических визитов;</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4) решений об отнесении объектов контроля к соответствующей категории риска;</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 решений об отказе в проведении профилактических визитов по заявлениям контролируемых лиц;</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 иных решений, принимаемых администрацией по итогам профилактических и (или) контрольных мероприятий, предусмотренных настоящим Положением, в отношении контролируемых лиц или объектов контроля.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или регионального портала государственных и муниципальных услуг, за исключением случая, предусмотренного ч.1.1. ст.40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5.4. Жалоба на решение администрации, действия (бездействие) ее должностных лиц рассматривается главой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5.5. Жалоба на решение администрации, действия (бездействие) ее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Жалоба на предписание администрации может быть подана в течение 10 рабочих дней с момента получения контролируемым лицом предписания.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5.6. Жалоба на решение администрации, действия (бездействие) ее должностных лиц подлежит рассмотрению в течение пятнадцати рабочих дней со дня ее регистрации в подсистеме досудебного обжалования.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 Ключевые показатели муниципального контроля на автомобильном транспорте и их целевые значения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31.07.2020г. № 248-ФЗ «О государственном контроле (надзоре) и муниципальном контроле в Российской Федерации».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6.2 Ключевые показатели вида контроля и их целевые значения, индикативные показатели для муниципального контроля на автомобильном транспорте определены приложениями № 3, №4 к настоящему Положению.</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 xml:space="preserve">Приложение № 1 к Положению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Критерии</w:t>
      </w: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bCs/>
          <w:sz w:val="12"/>
          <w:szCs w:val="12"/>
        </w:rPr>
        <w:t xml:space="preserve">отнесения </w:t>
      </w:r>
      <w:r w:rsidRPr="00C32DB4">
        <w:rPr>
          <w:rFonts w:ascii="Times New Roman" w:eastAsia="Calibri" w:hAnsi="Times New Roman" w:cs="Times New Roman"/>
          <w:b/>
          <w:sz w:val="12"/>
          <w:szCs w:val="12"/>
        </w:rPr>
        <w:t xml:space="preserve">объектов муниципального контроля на автомобильном транспорте, городском наземном электрическом транспорте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sz w:val="12"/>
          <w:szCs w:val="12"/>
        </w:rPr>
        <w:lastRenderedPageBreak/>
        <w:t xml:space="preserve">и в дорожном хозяйстве в границах населенных пунктов сельского поселения  Черновка муниципального района Сергиевский Самарской области </w:t>
      </w:r>
      <w:r w:rsidRPr="00C32DB4">
        <w:rPr>
          <w:rFonts w:ascii="Times New Roman" w:eastAsia="Calibri" w:hAnsi="Times New Roman" w:cs="Times New Roman"/>
          <w:b/>
          <w:bCs/>
          <w:sz w:val="12"/>
          <w:szCs w:val="12"/>
        </w:rPr>
        <w:t>к определенной категории риска при осуществлении администрацией сельского поселения Черновка муниципального района Сергиевский Самарской области</w:t>
      </w:r>
      <w:r w:rsidRPr="00C32DB4">
        <w:rPr>
          <w:rFonts w:ascii="Times New Roman" w:eastAsia="Calibri" w:hAnsi="Times New Roman" w:cs="Times New Roman"/>
          <w:sz w:val="12"/>
          <w:szCs w:val="12"/>
        </w:rPr>
        <w:t xml:space="preserve"> </w:t>
      </w:r>
      <w:r w:rsidRPr="00C32DB4">
        <w:rPr>
          <w:rFonts w:ascii="Times New Roman" w:eastAsia="Calibri" w:hAnsi="Times New Roman" w:cs="Times New Roman"/>
          <w:b/>
          <w:bCs/>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К категории среднего риска относятся объекты дорожного сервиса, размещенные в полосах отвода и (или) придорожных полосах автомобильных дорог местного значения сельского поселения Черновка муниципального района Сергиевский Самарской области общего пользования, в том числе примыкания объектов дорожного сервиса к указанным автомобильным дорогам.</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К категории умеренного риска относятся иные, помимо отнесенных к категории среднего риска, объекты, размещенные в полосах отвода и (или) придорожных полосах автомобильных дорог местного значения сельского поселения Черновка муниципального района Сергиевский Самарской области общего пользования.</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К категории низкого риска относятся все иные</w:t>
      </w:r>
      <w:r w:rsidRPr="00C32DB4">
        <w:rPr>
          <w:rFonts w:ascii="Times New Roman" w:eastAsia="Calibri" w:hAnsi="Times New Roman" w:cs="Times New Roman"/>
          <w:bCs/>
          <w:sz w:val="12"/>
          <w:szCs w:val="12"/>
        </w:rPr>
        <w:t xml:space="preserve"> объекты муниципального </w:t>
      </w:r>
      <w:r w:rsidRPr="00C32DB4">
        <w:rPr>
          <w:rFonts w:ascii="Times New Roman" w:eastAsia="Calibri" w:hAnsi="Times New Roman" w:cs="Times New Roman"/>
          <w:sz w:val="12"/>
          <w:szCs w:val="12"/>
        </w:rPr>
        <w:t>контроля.</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 xml:space="preserve">Приложение № 2 к Положению </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 xml:space="preserve">Перечень индикаторов риска нарушения обязательных требований, </w:t>
      </w:r>
    </w:p>
    <w:p w:rsid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используемых для определения необходимости проведения внеплановых</w:t>
      </w:r>
      <w:r>
        <w:rPr>
          <w:rFonts w:ascii="Times New Roman" w:eastAsia="Calibri" w:hAnsi="Times New Roman" w:cs="Times New Roman"/>
          <w:b/>
          <w:bCs/>
          <w:sz w:val="12"/>
          <w:szCs w:val="12"/>
        </w:rPr>
        <w:t xml:space="preserve"> </w:t>
      </w:r>
      <w:r w:rsidRPr="00C32DB4">
        <w:rPr>
          <w:rFonts w:ascii="Times New Roman" w:eastAsia="Calibri" w:hAnsi="Times New Roman" w:cs="Times New Roman"/>
          <w:b/>
          <w:bCs/>
          <w:sz w:val="12"/>
          <w:szCs w:val="12"/>
        </w:rPr>
        <w:t>проверок при осуществлении администрацией</w:t>
      </w:r>
    </w:p>
    <w:p w:rsid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сельского поселения Черновка муниципального района Сергиевский Самарской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bCs/>
          <w:sz w:val="12"/>
          <w:szCs w:val="12"/>
        </w:rPr>
      </w:pPr>
      <w:r w:rsidRPr="00C32DB4">
        <w:rPr>
          <w:rFonts w:ascii="Times New Roman" w:eastAsia="Calibri" w:hAnsi="Times New Roman" w:cs="Times New Roman"/>
          <w:b/>
          <w:bCs/>
          <w:sz w:val="12"/>
          <w:szCs w:val="12"/>
        </w:rPr>
        <w:t xml:space="preserve">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и (или) на одной и той же дороге местного значения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2. Гибель человека (людей)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и (или) на одной и той же дороге местного значения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ind w:firstLine="284"/>
        <w:jc w:val="both"/>
        <w:rPr>
          <w:rFonts w:ascii="Times New Roman" w:eastAsia="Calibri" w:hAnsi="Times New Roman" w:cs="Times New Roman"/>
          <w:sz w:val="12"/>
          <w:szCs w:val="12"/>
        </w:rPr>
      </w:pPr>
      <w:r w:rsidRPr="00C32DB4">
        <w:rPr>
          <w:rFonts w:ascii="Times New Roman" w:eastAsia="Calibri" w:hAnsi="Times New Roman" w:cs="Times New Roman"/>
          <w:sz w:val="12"/>
          <w:szCs w:val="12"/>
        </w:rPr>
        <w:t>3. Причинение тяжкого вреда здоровью человеку в результате дорожно-транспортного происшествия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и (или) на одной и той же дороге местного значения  сельского поселения Черновка муниципального района Сергиевский Самарской области.</w:t>
      </w: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sz w:val="12"/>
          <w:szCs w:val="12"/>
        </w:rPr>
      </w:pPr>
      <w:r w:rsidRPr="00C32DB4">
        <w:rPr>
          <w:rFonts w:ascii="Times New Roman" w:eastAsia="Calibri" w:hAnsi="Times New Roman" w:cs="Times New Roman"/>
          <w:i/>
          <w:sz w:val="12"/>
          <w:szCs w:val="12"/>
        </w:rPr>
        <w:t xml:space="preserve">Приложение № 3 к Положению </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Ключевые показатели муниципального контроля на автомобильном транспорте, </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w:t>
      </w:r>
    </w:p>
    <w:tbl>
      <w:tblPr>
        <w:tblStyle w:val="af2"/>
        <w:tblW w:w="0" w:type="auto"/>
        <w:tblCellMar>
          <w:left w:w="0" w:type="dxa"/>
          <w:right w:w="0" w:type="dxa"/>
        </w:tblCellMar>
        <w:tblLook w:val="04A0" w:firstRow="1" w:lastRow="0" w:firstColumn="1" w:lastColumn="0" w:noHBand="0" w:noVBand="1"/>
      </w:tblPr>
      <w:tblGrid>
        <w:gridCol w:w="769"/>
        <w:gridCol w:w="5514"/>
        <w:gridCol w:w="280"/>
        <w:gridCol w:w="280"/>
        <w:gridCol w:w="340"/>
        <w:gridCol w:w="340"/>
      </w:tblGrid>
      <w:tr w:rsidR="00C32DB4" w:rsidRPr="00C32DB4" w:rsidTr="00C32DB4">
        <w:trPr>
          <w:trHeight w:val="20"/>
        </w:trPr>
        <w:tc>
          <w:tcPr>
            <w:tcW w:w="0" w:type="auto"/>
            <w:vMerge w:val="restart"/>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Индекс показателя</w:t>
            </w:r>
          </w:p>
        </w:tc>
        <w:tc>
          <w:tcPr>
            <w:tcW w:w="0" w:type="auto"/>
            <w:vMerge w:val="restart"/>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Наименование ключевого показателя</w:t>
            </w:r>
          </w:p>
        </w:tc>
        <w:tc>
          <w:tcPr>
            <w:tcW w:w="0" w:type="auto"/>
            <w:gridSpan w:val="4"/>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Период</w:t>
            </w:r>
          </w:p>
        </w:tc>
      </w:tr>
      <w:tr w:rsidR="00C32DB4" w:rsidRPr="00C32DB4" w:rsidTr="00C32DB4">
        <w:trPr>
          <w:trHeight w:val="20"/>
        </w:trPr>
        <w:tc>
          <w:tcPr>
            <w:tcW w:w="0" w:type="auto"/>
            <w:vMerge/>
          </w:tcPr>
          <w:p w:rsidR="00C32DB4" w:rsidRPr="00C32DB4" w:rsidRDefault="00C32DB4" w:rsidP="00C32DB4">
            <w:pPr>
              <w:tabs>
                <w:tab w:val="left" w:pos="284"/>
                <w:tab w:val="left" w:pos="3828"/>
              </w:tabs>
              <w:rPr>
                <w:rFonts w:ascii="Times New Roman" w:eastAsia="Calibri" w:hAnsi="Times New Roman" w:cs="Times New Roman"/>
                <w:iCs/>
                <w:sz w:val="12"/>
                <w:szCs w:val="12"/>
              </w:rPr>
            </w:pPr>
          </w:p>
        </w:tc>
        <w:tc>
          <w:tcPr>
            <w:tcW w:w="0" w:type="auto"/>
            <w:vMerge/>
          </w:tcPr>
          <w:p w:rsidR="00C32DB4" w:rsidRPr="00C32DB4" w:rsidRDefault="00C32DB4" w:rsidP="00C32DB4">
            <w:pPr>
              <w:tabs>
                <w:tab w:val="left" w:pos="284"/>
                <w:tab w:val="left" w:pos="3828"/>
              </w:tabs>
              <w:rPr>
                <w:rFonts w:ascii="Times New Roman" w:eastAsia="Calibri" w:hAnsi="Times New Roman" w:cs="Times New Roman"/>
                <w:iCs/>
                <w:sz w:val="12"/>
                <w:szCs w:val="12"/>
              </w:rPr>
            </w:pP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2026</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2027</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2028</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2029</w:t>
            </w:r>
          </w:p>
        </w:tc>
      </w:tr>
      <w:tr w:rsidR="00C32DB4" w:rsidRPr="00C32DB4" w:rsidTr="00C32DB4">
        <w:trPr>
          <w:trHeight w:val="20"/>
        </w:trPr>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А</w:t>
            </w:r>
          </w:p>
        </w:tc>
        <w:tc>
          <w:tcPr>
            <w:tcW w:w="0" w:type="auto"/>
            <w:gridSpan w:val="5"/>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Показатели результативности, отражающие уровень минимизации вреда (ущерба) охраняемым законом ценностям, уровень устранения риска причинения вреда (ущерба)</w:t>
            </w:r>
          </w:p>
        </w:tc>
      </w:tr>
      <w:tr w:rsidR="00C32DB4" w:rsidRPr="00C32DB4" w:rsidTr="00C32DB4">
        <w:trPr>
          <w:trHeight w:val="20"/>
        </w:trPr>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А.1</w:t>
            </w:r>
          </w:p>
        </w:tc>
        <w:tc>
          <w:tcPr>
            <w:tcW w:w="0" w:type="auto"/>
          </w:tcPr>
          <w:p w:rsidR="00C32DB4" w:rsidRPr="00C32DB4" w:rsidRDefault="00C32DB4" w:rsidP="00C32DB4">
            <w:pPr>
              <w:tabs>
                <w:tab w:val="left" w:pos="284"/>
                <w:tab w:val="left" w:pos="3828"/>
              </w:tabs>
              <w:rPr>
                <w:rFonts w:ascii="Times New Roman" w:eastAsia="Calibri" w:hAnsi="Times New Roman" w:cs="Times New Roman"/>
                <w:i/>
                <w:iCs/>
                <w:sz w:val="12"/>
                <w:szCs w:val="12"/>
              </w:rPr>
            </w:pPr>
            <w:r w:rsidRPr="00C32DB4">
              <w:rPr>
                <w:rFonts w:ascii="Times New Roman" w:eastAsia="Calibri" w:hAnsi="Times New Roman" w:cs="Times New Roman"/>
                <w:sz w:val="12"/>
                <w:szCs w:val="12"/>
              </w:rPr>
              <w:t>Количество людей, погибших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0,001</w:t>
            </w:r>
            <w:r w:rsidRPr="00C32DB4">
              <w:rPr>
                <w:rFonts w:ascii="Times New Roman" w:eastAsia="Calibri" w:hAnsi="Times New Roman" w:cs="Times New Roman"/>
                <w:iCs/>
                <w:sz w:val="12"/>
                <w:szCs w:val="12"/>
              </w:rPr>
              <w:br/>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0,001</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0,0005</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0,0005</w:t>
            </w:r>
          </w:p>
        </w:tc>
      </w:tr>
      <w:tr w:rsidR="00C32DB4" w:rsidRPr="00C32DB4" w:rsidTr="00C32DB4">
        <w:trPr>
          <w:trHeight w:val="20"/>
        </w:trPr>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А.2</w:t>
            </w:r>
          </w:p>
        </w:tc>
        <w:tc>
          <w:tcPr>
            <w:tcW w:w="0" w:type="auto"/>
          </w:tcPr>
          <w:p w:rsidR="00C32DB4" w:rsidRPr="00C32DB4" w:rsidRDefault="00C32DB4" w:rsidP="00C32DB4">
            <w:pPr>
              <w:tabs>
                <w:tab w:val="left" w:pos="284"/>
                <w:tab w:val="left" w:pos="3828"/>
              </w:tabs>
              <w:rPr>
                <w:rFonts w:ascii="Times New Roman" w:eastAsia="Calibri" w:hAnsi="Times New Roman" w:cs="Times New Roman"/>
                <w:i/>
                <w:iCs/>
                <w:sz w:val="12"/>
                <w:szCs w:val="12"/>
              </w:rPr>
            </w:pPr>
            <w:r w:rsidRPr="00C32DB4">
              <w:rPr>
                <w:rFonts w:ascii="Times New Roman" w:eastAsia="Calibri" w:hAnsi="Times New Roman" w:cs="Times New Roman"/>
                <w:sz w:val="12"/>
                <w:szCs w:val="12"/>
              </w:rPr>
              <w:t>Количество людей, пострадавших в результате дорожно-транспортных происшествий, произошедших по причине недостатков в содержании автомобильных дорог местного значения, на 1000 жителей</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0,006</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0,004</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0,003</w:t>
            </w:r>
          </w:p>
        </w:tc>
        <w:tc>
          <w:tcPr>
            <w:tcW w:w="0" w:type="auto"/>
          </w:tcPr>
          <w:p w:rsidR="00C32DB4" w:rsidRPr="00C32DB4" w:rsidRDefault="00C32DB4" w:rsidP="00C32DB4">
            <w:pPr>
              <w:tabs>
                <w:tab w:val="left" w:pos="284"/>
                <w:tab w:val="left" w:pos="3828"/>
              </w:tabs>
              <w:rPr>
                <w:rFonts w:ascii="Times New Roman" w:eastAsia="Calibri" w:hAnsi="Times New Roman" w:cs="Times New Roman"/>
                <w:iCs/>
                <w:sz w:val="12"/>
                <w:szCs w:val="12"/>
              </w:rPr>
            </w:pPr>
            <w:r w:rsidRPr="00C32DB4">
              <w:rPr>
                <w:rFonts w:ascii="Times New Roman" w:eastAsia="Calibri" w:hAnsi="Times New Roman" w:cs="Times New Roman"/>
                <w:iCs/>
                <w:sz w:val="12"/>
                <w:szCs w:val="12"/>
              </w:rPr>
              <w:t>0,002</w:t>
            </w:r>
          </w:p>
        </w:tc>
      </w:tr>
    </w:tbl>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i/>
          <w:iCs/>
          <w:sz w:val="12"/>
          <w:szCs w:val="12"/>
        </w:rPr>
      </w:pPr>
    </w:p>
    <w:p w:rsidR="00C32DB4" w:rsidRPr="00C32DB4" w:rsidRDefault="00C32DB4" w:rsidP="00C32DB4">
      <w:pPr>
        <w:tabs>
          <w:tab w:val="left" w:pos="284"/>
          <w:tab w:val="left" w:pos="3828"/>
        </w:tabs>
        <w:spacing w:after="0" w:line="240" w:lineRule="auto"/>
        <w:jc w:val="right"/>
        <w:rPr>
          <w:rFonts w:ascii="Times New Roman" w:eastAsia="Calibri" w:hAnsi="Times New Roman" w:cs="Times New Roman"/>
          <w:i/>
          <w:iCs/>
          <w:sz w:val="12"/>
          <w:szCs w:val="12"/>
        </w:rPr>
      </w:pPr>
      <w:r w:rsidRPr="00C32DB4">
        <w:rPr>
          <w:rFonts w:ascii="Times New Roman" w:eastAsia="Calibri" w:hAnsi="Times New Roman" w:cs="Times New Roman"/>
          <w:i/>
          <w:sz w:val="12"/>
          <w:szCs w:val="12"/>
        </w:rPr>
        <w:t xml:space="preserve">Приложение № 4 к Положению </w:t>
      </w: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Индикативные показатели муниципального контроля на автомобильном транспорте,</w:t>
      </w:r>
    </w:p>
    <w:p w:rsidR="00C32DB4" w:rsidRDefault="00C32DB4" w:rsidP="00C32DB4">
      <w:pPr>
        <w:tabs>
          <w:tab w:val="left" w:pos="284"/>
          <w:tab w:val="left" w:pos="3828"/>
        </w:tabs>
        <w:spacing w:after="0" w:line="240" w:lineRule="auto"/>
        <w:jc w:val="center"/>
        <w:rPr>
          <w:rFonts w:ascii="Times New Roman" w:eastAsia="Calibri" w:hAnsi="Times New Roman" w:cs="Times New Roman"/>
          <w:b/>
          <w:sz w:val="12"/>
          <w:szCs w:val="12"/>
        </w:rPr>
      </w:pPr>
      <w:r w:rsidRPr="00C32DB4">
        <w:rPr>
          <w:rFonts w:ascii="Times New Roman" w:eastAsia="Calibri" w:hAnsi="Times New Roman" w:cs="Times New Roman"/>
          <w:b/>
          <w:sz w:val="12"/>
          <w:szCs w:val="12"/>
        </w:rPr>
        <w:t xml:space="preserve"> городском наземном электрическом транспорте и в дорожном хозяйстве в границах населенных пунктов</w:t>
      </w:r>
    </w:p>
    <w:p w:rsidR="00C32DB4" w:rsidRPr="00C32DB4" w:rsidRDefault="00C32DB4" w:rsidP="00C32DB4">
      <w:pPr>
        <w:tabs>
          <w:tab w:val="left" w:pos="284"/>
          <w:tab w:val="left" w:pos="3828"/>
        </w:tabs>
        <w:spacing w:after="0" w:line="240" w:lineRule="auto"/>
        <w:jc w:val="center"/>
        <w:rPr>
          <w:rFonts w:ascii="Times New Roman" w:eastAsia="Calibri" w:hAnsi="Times New Roman" w:cs="Times New Roman"/>
          <w:sz w:val="12"/>
          <w:szCs w:val="12"/>
        </w:rPr>
      </w:pPr>
      <w:r w:rsidRPr="00C32DB4">
        <w:rPr>
          <w:rFonts w:ascii="Times New Roman" w:eastAsia="Calibri" w:hAnsi="Times New Roman" w:cs="Times New Roman"/>
          <w:b/>
          <w:sz w:val="12"/>
          <w:szCs w:val="12"/>
        </w:rPr>
        <w:t xml:space="preserve"> сельского поселения Черновка</w:t>
      </w:r>
      <w:r>
        <w:rPr>
          <w:rFonts w:ascii="Times New Roman" w:eastAsia="Calibri" w:hAnsi="Times New Roman" w:cs="Times New Roman"/>
          <w:b/>
          <w:sz w:val="12"/>
          <w:szCs w:val="12"/>
        </w:rPr>
        <w:t xml:space="preserve"> </w:t>
      </w:r>
      <w:r w:rsidRPr="00C32DB4">
        <w:rPr>
          <w:rFonts w:ascii="Times New Roman" w:eastAsia="Calibri" w:hAnsi="Times New Roman" w:cs="Times New Roman"/>
          <w:b/>
          <w:sz w:val="12"/>
          <w:szCs w:val="12"/>
        </w:rPr>
        <w:t>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
        <w:gridCol w:w="1395"/>
        <w:gridCol w:w="937"/>
        <w:gridCol w:w="2023"/>
        <w:gridCol w:w="1293"/>
        <w:gridCol w:w="1230"/>
        <w:gridCol w:w="8"/>
      </w:tblGrid>
      <w:tr w:rsidR="00C32DB4" w:rsidRPr="00C32DB4" w:rsidTr="00DF151A">
        <w:trPr>
          <w:gridAfter w:val="1"/>
          <w:wAfter w:w="5" w:type="pct"/>
        </w:trPr>
        <w:tc>
          <w:tcPr>
            <w:tcW w:w="436"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Индекс показателя</w:t>
            </w:r>
          </w:p>
        </w:tc>
        <w:tc>
          <w:tcPr>
            <w:tcW w:w="925"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Наименование показателя</w:t>
            </w:r>
          </w:p>
        </w:tc>
        <w:tc>
          <w:tcPr>
            <w:tcW w:w="621"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Формула расчета</w:t>
            </w:r>
          </w:p>
        </w:tc>
        <w:tc>
          <w:tcPr>
            <w:tcW w:w="1341"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Комментарии (интерпретация значений)</w:t>
            </w:r>
          </w:p>
        </w:tc>
        <w:tc>
          <w:tcPr>
            <w:tcW w:w="857"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Целевые значения показателей</w:t>
            </w:r>
          </w:p>
        </w:tc>
        <w:tc>
          <w:tcPr>
            <w:tcW w:w="815" w:type="pct"/>
            <w:shd w:val="clear" w:color="auto" w:fill="FFFFFF"/>
            <w:hideMark/>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Источник данных для определения значения показателя</w:t>
            </w:r>
          </w:p>
        </w:tc>
      </w:tr>
      <w:tr w:rsidR="00C32DB4" w:rsidRPr="00C32DB4" w:rsidTr="00DF151A">
        <w:trPr>
          <w:gridAfter w:val="1"/>
          <w:wAfter w:w="5" w:type="pct"/>
        </w:trPr>
        <w:tc>
          <w:tcPr>
            <w:tcW w:w="4995" w:type="pct"/>
            <w:gridSpan w:val="6"/>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Индикативные показатели</w:t>
            </w:r>
          </w:p>
        </w:tc>
      </w:tr>
      <w:tr w:rsidR="00C32DB4" w:rsidRPr="00C32DB4" w:rsidTr="00DF151A">
        <w:trPr>
          <w:gridAfter w:val="1"/>
          <w:wAfter w:w="5" w:type="pct"/>
        </w:trPr>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w:t>
            </w:r>
          </w:p>
        </w:tc>
        <w:tc>
          <w:tcPr>
            <w:tcW w:w="4559" w:type="pct"/>
            <w:gridSpan w:val="5"/>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Показатели эффективности, применяемые для мониторинга контрольной деятельности, её анализа, выявления проблем, возникающих при её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внеплановых контрольных мероприятий,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КВМ)</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 определяется как сумма внеплановых контрольных мероприятий (КВМ),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так как муниципальный контроль на автомобильном транспорте не преследует цели повышения интенсивности проведения муниципального контроля и привлечения к ответственности контролируемых лиц, а </w:t>
            </w:r>
            <w:r w:rsidRPr="00C32DB4">
              <w:rPr>
                <w:rFonts w:ascii="Times New Roman" w:eastAsia="Calibri" w:hAnsi="Times New Roman" w:cs="Times New Roman"/>
                <w:sz w:val="12"/>
                <w:szCs w:val="12"/>
              </w:rPr>
              <w:lastRenderedPageBreak/>
              <w:t>в большей степени ориентирован на профилактику нарушений обязательных требований</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Б.2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КВМИР)</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 определяется как сумма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(КВМИР),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Б.3</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контрольных мероприятий, проведенных с использованием средств дистанционного взаимодействия, за отчетный период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Б.3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КМДист)</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Б.3 определяется как сумма контрольных мероприятий, проведенных с использованием средств дистанционного взаимодействия (КМДист),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Б.4</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обязательных профилактических визитов,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Б.4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КОПВ)</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Б.4 определяется как сумма обязательных профилактических визитов (КОПВ),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либо не устанавливается, либо устанавливается равным количеству обязательных профилактических визитов, предусмотренных программой профилактики рисков причинения вреда (ущерба) охраняемым законом ценностям в сфере соответствующего вида муниципального контроля</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Б.5</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профилактических визитов, проведенных по инициативе контролируемого лица,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Б.5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КПВИ)</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Б.5 определяется как сумма обязательных профилактических визитов, проведенных по инициативе контролируемого лица (КПВИ),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Б.6</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предостережений о недопустимости нарушения обязательных требований, объявленных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Б.6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КПНН)</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Б.6 определяется как сумма предостережений о недопустимости нарушения обязательных требований (КПНН),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Б.7</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контрольных</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мероприятий, по результатам которых выявлены нарушения обязательных требований,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Б.7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КМНОТ)</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Б.7 определяется как сумма контрольных мероприятий, по результатам которых выявлены нарушения обязательных требований (КМНОТ),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Б.8</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контрольных мероприятий, по итогам которых возбуждены дела об административных правонарушениях,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Б.8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КМАП)</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Б.8 определяется как сумма контрольных мероприятий, по итогам которых возбуждены дела об административных правонарушениях (КМАП),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Б.9</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Сумма административных штрафов, наложенных по результатам контрольных мероприятий,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Б.9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АШ)</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Б.9 определяется как сумма административных штрафов, наложенных по результатам контрольных мероприятий (АШ),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Б.10</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Б.10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КЗОП)</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Б.10 определяется как сумма направленных в органы прокуратуры заявлений о согласовании проведения контрольных мероприятий (КЗОП),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Б.11</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Б.11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КЗОПОС)</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Б.11 определяется как сумма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(КЗОПОС), проведенных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осуществления муниципального контроля на автомобильном транспорте в отчетном году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Б.12</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Общее количество учтенных объектов контроля на конец отчетного периода</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Б.12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КУОК)</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Б.12 определяется как сумма учтенных объектов контроля на конец отчетного периода (КУОК) </w:t>
            </w: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Результаты учёта объектов контроля на конец отчетного года </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Б.13</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Общее количество жалоб, поданных контролируемыми лицами в досудебном порядке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Б.13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КЖДП)</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Б.13 определяется как сумма жалоб, поданных контролируемыми лицами в досудебном порядке (КЖДП)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Б.14</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жалоб, в отношении которых контрольным органом был нарушен срок рассмотрения,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Б.14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КЖНС)</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Б.14 определяется как сумма жалоб, в отношении которых контрольным органом был нарушен срок рассмотрения (КЖНС),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Б.15</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Б.15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КЖОР)</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Б.15 определяется как сумма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(КЖОР),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Б.16</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Б.16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КИЗ)</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Б.16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(КИЗ),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Б.17</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Количество исковых заявлений об оспаривании решений, действий (бездействий) должностных лиц контрольного органа, направленных </w:t>
            </w:r>
            <w:r w:rsidRPr="00C32DB4">
              <w:rPr>
                <w:rFonts w:ascii="Times New Roman" w:eastAsia="Calibri" w:hAnsi="Times New Roman" w:cs="Times New Roman"/>
                <w:sz w:val="12"/>
                <w:szCs w:val="12"/>
              </w:rPr>
              <w:lastRenderedPageBreak/>
              <w:t>контролируемыми лицами в судебном порядке, по которым принято решение об удовлетворении заявленных требований, за отчетный период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Б.17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КУИЗ)</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Б.17 определяется как сумма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(КУИЗ),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Б.18</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Б.18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КМГНТ)</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Б.18 определяется как сумма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(КМГНТ), за отчетный период.</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Целевое значение не устанавливается </w:t>
            </w:r>
            <w:r w:rsidRPr="00C32DB4">
              <w:rPr>
                <w:rFonts w:ascii="Times New Roman" w:eastAsia="Calibri" w:hAnsi="Times New Roman" w:cs="Times New Roman"/>
                <w:sz w:val="12"/>
                <w:szCs w:val="12"/>
              </w:rPr>
              <w:fldChar w:fldCharType="begin"/>
            </w:r>
            <w:r w:rsidRPr="00C32DB4">
              <w:rPr>
                <w:rFonts w:ascii="Times New Roman" w:eastAsia="Calibri" w:hAnsi="Times New Roman" w:cs="Times New Roman"/>
                <w:sz w:val="12"/>
                <w:szCs w:val="12"/>
              </w:rPr>
              <w:instrText xml:space="preserve"> INCLUDEPICTURE "https://internet.garant.ru/document/formula?revision=9112021519&amp;text=U3RyaW5nKCIgIik8PTkw" \* MERGEFORMATINET </w:instrText>
            </w:r>
            <w:r w:rsidRPr="00C32DB4">
              <w:rPr>
                <w:rFonts w:ascii="Times New Roman" w:eastAsia="Calibri" w:hAnsi="Times New Roman" w:cs="Times New Roman"/>
                <w:sz w:val="12"/>
                <w:szCs w:val="12"/>
              </w:rPr>
              <w:fldChar w:fldCharType="end"/>
            </w:r>
          </w:p>
        </w:tc>
        <w:tc>
          <w:tcPr>
            <w:tcW w:w="821" w:type="pct"/>
            <w:gridSpan w:val="2"/>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rPr>
          <w:gridAfter w:val="1"/>
          <w:wAfter w:w="5" w:type="pct"/>
        </w:trPr>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Б.19</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Доля затрат времени на муниципальный контроль на автомобильном транспорте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Б19</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Б.19 определяется как доля посвященного муниципальному контролю на автомобильном транспорте трудового времени штатной единицы, в должностные обязанности которой входит выполнение контрольной функции по осуществлению муниципального контроля на автомобильном транспорте (определяется в процентах или в виде десятичной дроби) </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tc>
        <w:tc>
          <w:tcPr>
            <w:tcW w:w="81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Штатное расписание, должностная инструкция, трудовой договор</w:t>
            </w:r>
          </w:p>
        </w:tc>
      </w:tr>
      <w:tr w:rsidR="00C32DB4" w:rsidRPr="00C32DB4" w:rsidTr="00DF151A">
        <w:trPr>
          <w:gridAfter w:val="1"/>
          <w:wAfter w:w="5" w:type="pct"/>
        </w:trPr>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Б.20</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Объем затрат местного бюджета на осуществление муниципального контроля на автомобильном транспорте в год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Б.20 = ОТ + МТО</w:t>
            </w:r>
          </w:p>
        </w:tc>
        <w:tc>
          <w:tcPr>
            <w:tcW w:w="1341"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Б.20 определяется как сумма затрат в отчетном году на осуществление оплаты труда штатной единицы (штатных единиц), в должностные обязанности которой (которых) входит выполнение контрольной функции по осуществлению муниципального контроля на автомобильном транспорте, включая суммы отчислений с фонда оплаты труда (ОТ), а также суммы затрат на материально-техническое обеспечение муниципального контроля на автомобильном транспорте (МТО)</w:t>
            </w: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tc>
        <w:tc>
          <w:tcPr>
            <w:tcW w:w="81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Штатное расписание, должностная инструкция, трудовой договор</w:t>
            </w:r>
          </w:p>
        </w:tc>
      </w:tr>
      <w:tr w:rsidR="00C32DB4" w:rsidRPr="00C32DB4" w:rsidTr="00DF151A">
        <w:trPr>
          <w:gridAfter w:val="1"/>
          <w:wAfter w:w="5" w:type="pct"/>
        </w:trPr>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Б.21</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Количество составленных должностными лицами, осуществляющими муниципальный контроль на автомобильном транспорте, актов о воспрепятствовании их деятельности со стороны контролируемых лиц и (или) их представителей</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 </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Б21 = </w:t>
            </w:r>
            <w:r w:rsidRPr="00C32DB4">
              <w:rPr>
                <w:rFonts w:ascii="Times New Roman" w:eastAsia="Calibri" w:hAnsi="Times New Roman" w:cs="Times New Roman"/>
                <w:sz w:val="12"/>
                <w:szCs w:val="12"/>
                <w:lang w:val="en-US"/>
              </w:rPr>
              <w:t>Sum(</w:t>
            </w:r>
            <w:r w:rsidRPr="00C32DB4">
              <w:rPr>
                <w:rFonts w:ascii="Times New Roman" w:eastAsia="Calibri" w:hAnsi="Times New Roman" w:cs="Times New Roman"/>
                <w:sz w:val="12"/>
                <w:szCs w:val="12"/>
              </w:rPr>
              <w:t>АП)</w:t>
            </w:r>
          </w:p>
        </w:tc>
        <w:tc>
          <w:tcPr>
            <w:tcW w:w="1341"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Б.21 определяется как сумма составленных должностными лицами, осуществляющими муниципальный контроль на автомобильном транспорте, актов (АП)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1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Результаты осуществления муниципального контроля на автомобильном транспорте в отчетном году</w:t>
            </w:r>
          </w:p>
        </w:tc>
      </w:tr>
      <w:tr w:rsidR="00C32DB4" w:rsidRPr="00C32DB4" w:rsidTr="00DF151A">
        <w:trPr>
          <w:gridAfter w:val="1"/>
          <w:wAfter w:w="5" w:type="pct"/>
        </w:trPr>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Б.22</w:t>
            </w:r>
          </w:p>
        </w:tc>
        <w:tc>
          <w:tcPr>
            <w:tcW w:w="925" w:type="pct"/>
            <w:shd w:val="clear" w:color="auto" w:fill="FFFFFF"/>
          </w:tcPr>
          <w:p w:rsidR="00C32DB4" w:rsidRPr="00C32DB4" w:rsidRDefault="00C32DB4" w:rsidP="00DF151A">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привлеченных для </w:t>
            </w:r>
            <w:r w:rsidRPr="00C32DB4">
              <w:rPr>
                <w:rFonts w:ascii="Times New Roman" w:eastAsia="Calibri" w:hAnsi="Times New Roman" w:cs="Times New Roman"/>
                <w:sz w:val="12"/>
                <w:szCs w:val="12"/>
              </w:rPr>
              <w:lastRenderedPageBreak/>
              <w:t>муниципального контроля на автомобильном транспорте трудовых ресурсов</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Б.22 = (10 х А.1 + А.2) / Б.19</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Составляющие формулы определены выше.</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1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На основании расчетов показателей, предусмотренных выше</w:t>
            </w:r>
          </w:p>
        </w:tc>
      </w:tr>
      <w:tr w:rsidR="00C32DB4" w:rsidRPr="00C32DB4" w:rsidTr="00DF151A">
        <w:trPr>
          <w:gridAfter w:val="1"/>
          <w:wAfter w:w="5" w:type="pct"/>
        </w:trPr>
        <w:tc>
          <w:tcPr>
            <w:tcW w:w="436"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lastRenderedPageBreak/>
              <w:t>Б.23</w:t>
            </w:r>
          </w:p>
        </w:tc>
        <w:tc>
          <w:tcPr>
            <w:tcW w:w="92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Удельный показатель результативности, отражающий уровень минимизации вреда (ущерба) охраняемым законом ценностям, уровень устранения риска причинения вреда (ущерба) с учетом объема затрат местного бюджета на осуществление муниципального контроля на автомобильном транспорте в год</w:t>
            </w:r>
          </w:p>
        </w:tc>
        <w:tc>
          <w:tcPr>
            <w:tcW w:w="62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Б.23 = (10 х А.1 + А.2) / Б.20</w:t>
            </w:r>
          </w:p>
        </w:tc>
        <w:tc>
          <w:tcPr>
            <w:tcW w:w="1341"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Составляющие формулы определены выше.</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Указанный в формуле коэффициент, равный 10, является весовым коэффициентом при учете значения показателя А1.</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 xml:space="preserve">Значение показателя оценивается в динамике с предыдущими годами </w:t>
            </w:r>
          </w:p>
        </w:tc>
        <w:tc>
          <w:tcPr>
            <w:tcW w:w="857"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Целевое значение не устанавливается</w:t>
            </w:r>
          </w:p>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p>
        </w:tc>
        <w:tc>
          <w:tcPr>
            <w:tcW w:w="815" w:type="pct"/>
            <w:shd w:val="clear" w:color="auto" w:fill="FFFFFF"/>
          </w:tcPr>
          <w:p w:rsidR="00C32DB4" w:rsidRPr="00C32DB4" w:rsidRDefault="00C32DB4" w:rsidP="00C32DB4">
            <w:pPr>
              <w:tabs>
                <w:tab w:val="left" w:pos="284"/>
                <w:tab w:val="left" w:pos="3828"/>
              </w:tabs>
              <w:spacing w:after="0" w:line="240" w:lineRule="auto"/>
              <w:rPr>
                <w:rFonts w:ascii="Times New Roman" w:eastAsia="Calibri" w:hAnsi="Times New Roman" w:cs="Times New Roman"/>
                <w:sz w:val="12"/>
                <w:szCs w:val="12"/>
              </w:rPr>
            </w:pPr>
            <w:r w:rsidRPr="00C32DB4">
              <w:rPr>
                <w:rFonts w:ascii="Times New Roman" w:eastAsia="Calibri" w:hAnsi="Times New Roman" w:cs="Times New Roman"/>
                <w:sz w:val="12"/>
                <w:szCs w:val="12"/>
              </w:rPr>
              <w:t>На основании расчетов показателей, предусмотренных выше</w:t>
            </w:r>
          </w:p>
        </w:tc>
      </w:tr>
    </w:tbl>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bCs/>
          <w:sz w:val="12"/>
          <w:szCs w:val="12"/>
        </w:rPr>
      </w:pP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АДМИНИСТРАЦИЯ</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ГОРОДСКОГО ПОСЕЛЕНИЯ СУХОДОЛ</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МУНИЦИПАЛЬНОГО РАЙОНА СЕРГИЕВСКИЙ</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САМАРСКОЙ ОБЛАСТИ</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ПОСТАНОВЛЕНИЕ</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от «20»  апреля 2026 г. №62</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ОБ УТВЕРЖДЕНИИ АКТУАЛИЗИРОВАННОЙ СХЕМЫ ТЕПЛОСНАБЖЕНИЯ ГОРОДСКОГО ПОСЕЛЕНИЯ СУХОДОЛ МУНИЦИПАЛЬНОГО РАЙОНА СЕРГИЕВСКИЙ НА ПЕРИОД 2021-2033 ГОДЫ (АКТУАЛИЗАЦИЯ НА 2027 ГОД)</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p>
    <w:p w:rsidR="00C72382" w:rsidRPr="00C72382" w:rsidRDefault="00C72382" w:rsidP="00C72382">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Уставом городского поселения Суходол муниципального района Сергиевский Самарской области, с учетом поступившего заключения о результатах публичных слушаний в городском  поселении  Суходол муниципального района Сергиевский Самарской области по обсуждению проекта актуализированной схемы теплоснабжения городского поселения Суходол муниципального района Сергиевский, администрация городского поселения Суходол муниципального района Сергиевский постановляет:</w:t>
      </w:r>
    </w:p>
    <w:p w:rsidR="00C72382" w:rsidRPr="00C72382" w:rsidRDefault="00C72382" w:rsidP="00C72382">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1. Утвердить актуализированную схему теплоснабжения городского поселения Суходол муниципального района Сергиевский период 2021-2033 годы (актуализация на 2027 год) согласно приложению к настоящему постановлению.</w:t>
      </w:r>
    </w:p>
    <w:p w:rsidR="00C72382" w:rsidRPr="00C72382" w:rsidRDefault="00C72382" w:rsidP="00C72382">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C72382" w:rsidRPr="00C72382" w:rsidRDefault="00C72382" w:rsidP="00C72382">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72382" w:rsidRPr="00C72382" w:rsidRDefault="00C72382" w:rsidP="00C72382">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4.  Контроль за исполнением настоящего постановления оставляю за собой.</w:t>
      </w:r>
    </w:p>
    <w:p w:rsidR="00C72382" w:rsidRDefault="00C72382" w:rsidP="00C72382">
      <w:pPr>
        <w:tabs>
          <w:tab w:val="left" w:pos="284"/>
          <w:tab w:val="left" w:pos="3828"/>
        </w:tabs>
        <w:spacing w:after="0" w:line="240" w:lineRule="auto"/>
        <w:jc w:val="right"/>
        <w:rPr>
          <w:rFonts w:ascii="Times New Roman" w:eastAsia="Calibri" w:hAnsi="Times New Roman" w:cs="Times New Roman"/>
          <w:sz w:val="12"/>
          <w:szCs w:val="12"/>
        </w:rPr>
      </w:pPr>
      <w:r w:rsidRPr="00C72382">
        <w:rPr>
          <w:rFonts w:ascii="Times New Roman" w:eastAsia="Calibri" w:hAnsi="Times New Roman" w:cs="Times New Roman"/>
          <w:sz w:val="12"/>
          <w:szCs w:val="12"/>
        </w:rPr>
        <w:t>Глава городского поселения Суходол</w:t>
      </w:r>
    </w:p>
    <w:p w:rsidR="00C72382" w:rsidRPr="00C72382" w:rsidRDefault="00C72382" w:rsidP="00C72382">
      <w:pPr>
        <w:tabs>
          <w:tab w:val="left" w:pos="284"/>
          <w:tab w:val="left" w:pos="3828"/>
        </w:tabs>
        <w:spacing w:after="0" w:line="240" w:lineRule="auto"/>
        <w:jc w:val="right"/>
        <w:rPr>
          <w:rFonts w:ascii="Times New Roman" w:eastAsia="Calibri" w:hAnsi="Times New Roman" w:cs="Times New Roman"/>
          <w:sz w:val="12"/>
          <w:szCs w:val="12"/>
        </w:rPr>
      </w:pPr>
      <w:r w:rsidRPr="00C72382">
        <w:rPr>
          <w:rFonts w:ascii="Times New Roman" w:eastAsia="Calibri" w:hAnsi="Times New Roman" w:cs="Times New Roman"/>
          <w:sz w:val="12"/>
          <w:szCs w:val="12"/>
        </w:rPr>
        <w:t>муниципального района Сергиевский</w:t>
      </w:r>
    </w:p>
    <w:p w:rsidR="00C32DB4" w:rsidRPr="00C32DB4" w:rsidRDefault="00C72382" w:rsidP="00C72382">
      <w:pPr>
        <w:tabs>
          <w:tab w:val="left" w:pos="284"/>
          <w:tab w:val="left" w:pos="3828"/>
        </w:tabs>
        <w:spacing w:after="0" w:line="240" w:lineRule="auto"/>
        <w:jc w:val="right"/>
        <w:rPr>
          <w:rFonts w:ascii="Times New Roman" w:eastAsia="Calibri" w:hAnsi="Times New Roman" w:cs="Times New Roman"/>
          <w:sz w:val="12"/>
          <w:szCs w:val="12"/>
        </w:rPr>
      </w:pPr>
      <w:r w:rsidRPr="00C72382">
        <w:rPr>
          <w:rFonts w:ascii="Times New Roman" w:eastAsia="Calibri" w:hAnsi="Times New Roman" w:cs="Times New Roman"/>
          <w:sz w:val="12"/>
          <w:szCs w:val="12"/>
        </w:rPr>
        <w:t>И.О. Беседин</w:t>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72382" w:rsidRPr="00C72382" w:rsidRDefault="00C72382" w:rsidP="00C72382">
      <w:pPr>
        <w:tabs>
          <w:tab w:val="left" w:pos="284"/>
          <w:tab w:val="left" w:pos="3828"/>
        </w:tabs>
        <w:spacing w:after="0" w:line="240" w:lineRule="auto"/>
        <w:jc w:val="right"/>
        <w:rPr>
          <w:rFonts w:ascii="Times New Roman" w:eastAsia="Calibri" w:hAnsi="Times New Roman" w:cs="Times New Roman"/>
          <w:i/>
          <w:sz w:val="12"/>
          <w:szCs w:val="12"/>
        </w:rPr>
      </w:pPr>
      <w:r w:rsidRPr="00C72382">
        <w:rPr>
          <w:rFonts w:ascii="Times New Roman" w:eastAsia="Calibri" w:hAnsi="Times New Roman" w:cs="Times New Roman"/>
          <w:i/>
          <w:sz w:val="12"/>
          <w:szCs w:val="12"/>
        </w:rPr>
        <w:t>Приложение</w:t>
      </w:r>
    </w:p>
    <w:p w:rsidR="00C72382" w:rsidRPr="00C72382" w:rsidRDefault="00C72382" w:rsidP="00C72382">
      <w:pPr>
        <w:tabs>
          <w:tab w:val="left" w:pos="284"/>
          <w:tab w:val="left" w:pos="3828"/>
        </w:tabs>
        <w:spacing w:after="0" w:line="240" w:lineRule="auto"/>
        <w:jc w:val="right"/>
        <w:rPr>
          <w:rFonts w:ascii="Times New Roman" w:eastAsia="Calibri" w:hAnsi="Times New Roman" w:cs="Times New Roman"/>
          <w:i/>
          <w:sz w:val="12"/>
          <w:szCs w:val="12"/>
        </w:rPr>
      </w:pPr>
      <w:r w:rsidRPr="00C72382">
        <w:rPr>
          <w:rFonts w:ascii="Times New Roman" w:eastAsia="Calibri" w:hAnsi="Times New Roman" w:cs="Times New Roman"/>
          <w:i/>
          <w:sz w:val="12"/>
          <w:szCs w:val="12"/>
        </w:rPr>
        <w:t>к постановлению администрации городского поселения Суходол</w:t>
      </w:r>
    </w:p>
    <w:p w:rsidR="00C72382" w:rsidRPr="00C72382" w:rsidRDefault="00C72382" w:rsidP="00C72382">
      <w:pPr>
        <w:tabs>
          <w:tab w:val="left" w:pos="284"/>
          <w:tab w:val="left" w:pos="3828"/>
        </w:tabs>
        <w:spacing w:after="0" w:line="240" w:lineRule="auto"/>
        <w:jc w:val="right"/>
        <w:rPr>
          <w:rFonts w:ascii="Times New Roman" w:eastAsia="Calibri" w:hAnsi="Times New Roman" w:cs="Times New Roman"/>
          <w:i/>
          <w:sz w:val="12"/>
          <w:szCs w:val="12"/>
        </w:rPr>
      </w:pPr>
      <w:r w:rsidRPr="00C72382">
        <w:rPr>
          <w:rFonts w:ascii="Times New Roman" w:eastAsia="Calibri" w:hAnsi="Times New Roman" w:cs="Times New Roman"/>
          <w:i/>
          <w:sz w:val="12"/>
          <w:szCs w:val="12"/>
        </w:rPr>
        <w:t>муниципального района Сергиевский Самарской области</w:t>
      </w:r>
    </w:p>
    <w:p w:rsidR="00C72382" w:rsidRPr="00C72382" w:rsidRDefault="00C72382" w:rsidP="00C72382">
      <w:pPr>
        <w:tabs>
          <w:tab w:val="left" w:pos="284"/>
          <w:tab w:val="left" w:pos="3828"/>
        </w:tabs>
        <w:spacing w:after="0" w:line="240" w:lineRule="auto"/>
        <w:jc w:val="right"/>
        <w:rPr>
          <w:rFonts w:ascii="Times New Roman" w:eastAsia="Calibri" w:hAnsi="Times New Roman" w:cs="Times New Roman"/>
          <w:i/>
          <w:sz w:val="12"/>
          <w:szCs w:val="12"/>
        </w:rPr>
      </w:pPr>
      <w:r w:rsidRPr="00C72382">
        <w:rPr>
          <w:rFonts w:ascii="Times New Roman" w:eastAsia="Calibri" w:hAnsi="Times New Roman" w:cs="Times New Roman"/>
          <w:i/>
          <w:sz w:val="12"/>
          <w:szCs w:val="12"/>
        </w:rPr>
        <w:t>от «20» апреля 2026г. №62</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СХЕМА ТЕПЛОСНАБЖЕНИЯ</w:t>
      </w:r>
      <w:r w:rsidR="00741DFD">
        <w:rPr>
          <w:rFonts w:ascii="Times New Roman" w:eastAsia="Calibri" w:hAnsi="Times New Roman" w:cs="Times New Roman"/>
          <w:b/>
          <w:sz w:val="12"/>
          <w:szCs w:val="12"/>
        </w:rPr>
        <w:t xml:space="preserve"> </w:t>
      </w:r>
      <w:r w:rsidRPr="00C72382">
        <w:rPr>
          <w:rFonts w:ascii="Times New Roman" w:eastAsia="Calibri" w:hAnsi="Times New Roman" w:cs="Times New Roman"/>
          <w:b/>
          <w:sz w:val="12"/>
          <w:szCs w:val="12"/>
        </w:rPr>
        <w:t>(АКТУАЛИЗАЦИЯ)</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ГОРОДСКОГО ПОСЕЛЕНИЯ СУХОДОЛ</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МУНИЦИПАЛЬНОГО РАЙОНА СЕРГИЕВСКИЙ</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САМАРСКОЙ ОБЛАСТИ</w:t>
      </w:r>
      <w:r w:rsidR="00741DFD">
        <w:rPr>
          <w:rFonts w:ascii="Times New Roman" w:eastAsia="Calibri" w:hAnsi="Times New Roman" w:cs="Times New Roman"/>
          <w:b/>
          <w:sz w:val="12"/>
          <w:szCs w:val="12"/>
        </w:rPr>
        <w:t xml:space="preserve"> </w:t>
      </w:r>
      <w:r w:rsidRPr="00C72382">
        <w:rPr>
          <w:rFonts w:ascii="Times New Roman" w:eastAsia="Calibri" w:hAnsi="Times New Roman" w:cs="Times New Roman"/>
          <w:b/>
          <w:sz w:val="12"/>
          <w:szCs w:val="12"/>
        </w:rPr>
        <w:t>НА ПЕРИОД С 2021 ДО 2033 ГОДА</w:t>
      </w:r>
    </w:p>
    <w:p w:rsidR="00C72382" w:rsidRPr="00C72382" w:rsidRDefault="00C72382" w:rsidP="00C72382">
      <w:pPr>
        <w:tabs>
          <w:tab w:val="left" w:pos="284"/>
          <w:tab w:val="left" w:pos="3828"/>
        </w:tabs>
        <w:spacing w:after="0" w:line="240" w:lineRule="auto"/>
        <w:jc w:val="center"/>
        <w:rPr>
          <w:rFonts w:ascii="Times New Roman" w:eastAsia="Calibri" w:hAnsi="Times New Roman" w:cs="Times New Roman"/>
          <w:b/>
          <w:sz w:val="12"/>
          <w:szCs w:val="12"/>
        </w:rPr>
      </w:pPr>
      <w:r w:rsidRPr="00C72382">
        <w:rPr>
          <w:rFonts w:ascii="Times New Roman" w:eastAsia="Calibri" w:hAnsi="Times New Roman" w:cs="Times New Roman"/>
          <w:b/>
          <w:sz w:val="12"/>
          <w:szCs w:val="12"/>
        </w:rPr>
        <w:t>(актуализация на 2027 год)</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p>
    <w:p w:rsidR="00C72382" w:rsidRPr="00C72382" w:rsidRDefault="00C72382" w:rsidP="00741DFD">
      <w:pPr>
        <w:tabs>
          <w:tab w:val="left" w:pos="284"/>
          <w:tab w:val="left" w:pos="3828"/>
        </w:tabs>
        <w:spacing w:after="0" w:line="240" w:lineRule="auto"/>
        <w:jc w:val="center"/>
        <w:rPr>
          <w:rFonts w:ascii="Times New Roman" w:eastAsia="Calibri" w:hAnsi="Times New Roman" w:cs="Times New Roman"/>
          <w:sz w:val="12"/>
          <w:szCs w:val="12"/>
        </w:rPr>
      </w:pPr>
      <w:r w:rsidRPr="00C72382">
        <w:rPr>
          <w:rFonts w:ascii="Times New Roman" w:eastAsia="Calibri" w:hAnsi="Times New Roman" w:cs="Times New Roman"/>
          <w:sz w:val="12"/>
          <w:szCs w:val="12"/>
        </w:rPr>
        <w:t>2026 г.</w:t>
      </w:r>
    </w:p>
    <w:p w:rsidR="00C72382" w:rsidRPr="00C72382" w:rsidRDefault="00C72382" w:rsidP="00741DFD">
      <w:pPr>
        <w:tabs>
          <w:tab w:val="left" w:pos="284"/>
          <w:tab w:val="left" w:pos="3828"/>
        </w:tabs>
        <w:spacing w:after="0" w:line="240" w:lineRule="auto"/>
        <w:jc w:val="center"/>
        <w:rPr>
          <w:rFonts w:ascii="Times New Roman" w:eastAsia="Calibri" w:hAnsi="Times New Roman" w:cs="Times New Roman"/>
          <w:sz w:val="12"/>
          <w:szCs w:val="12"/>
        </w:rPr>
      </w:pPr>
    </w:p>
    <w:p w:rsidR="00C72382" w:rsidRPr="00C72382" w:rsidRDefault="00C72382" w:rsidP="00741DFD">
      <w:pPr>
        <w:tabs>
          <w:tab w:val="left" w:pos="284"/>
          <w:tab w:val="left" w:pos="3828"/>
        </w:tabs>
        <w:spacing w:after="0" w:line="240" w:lineRule="auto"/>
        <w:jc w:val="center"/>
        <w:rPr>
          <w:rFonts w:ascii="Times New Roman" w:eastAsia="Calibri" w:hAnsi="Times New Roman" w:cs="Times New Roman"/>
          <w:sz w:val="12"/>
          <w:szCs w:val="12"/>
        </w:rPr>
      </w:pPr>
      <w:r w:rsidRPr="00C72382">
        <w:rPr>
          <w:rFonts w:ascii="Times New Roman" w:eastAsia="Calibri" w:hAnsi="Times New Roman" w:cs="Times New Roman"/>
          <w:sz w:val="12"/>
          <w:szCs w:val="12"/>
        </w:rPr>
        <w:t>Содержание</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Введение .……</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………………………………………………………………...………………6</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19</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2. Существующие и перспективные балансы тепловой мощности источников тепловой энергии и тепловой нагрузки потребителей</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30</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3. Существующие и перспективные балансы теплоносителя</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45</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4. Основное положение мастер-плана развития систем теплоснабжения г.п. Суходол</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47</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5.  Предложения по строительству, реконструкции, техническому перевооружению и (или) модернизац</w:t>
      </w:r>
      <w:r w:rsidR="00741DFD">
        <w:rPr>
          <w:rFonts w:ascii="Times New Roman" w:eastAsia="Calibri" w:hAnsi="Times New Roman" w:cs="Times New Roman"/>
          <w:sz w:val="12"/>
          <w:szCs w:val="12"/>
        </w:rPr>
        <w:t>ии источников тепловой энергии…………………………………………………………………………………………………………………………………………………….</w:t>
      </w:r>
      <w:r w:rsidRPr="00C72382">
        <w:rPr>
          <w:rFonts w:ascii="Times New Roman" w:eastAsia="Calibri" w:hAnsi="Times New Roman" w:cs="Times New Roman"/>
          <w:sz w:val="12"/>
          <w:szCs w:val="12"/>
        </w:rPr>
        <w:t>48</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6. Предложения по строительству, реконструкции и (или) модернизации тепловых сетей</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53</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Раздел 7. Предложения по переводу открытых систем теплоснабжения (горячего водоснабжения) в закрытые </w:t>
      </w:r>
      <w:r w:rsidR="00741DFD">
        <w:rPr>
          <w:rFonts w:ascii="Times New Roman" w:eastAsia="Calibri" w:hAnsi="Times New Roman" w:cs="Times New Roman"/>
          <w:sz w:val="12"/>
          <w:szCs w:val="12"/>
        </w:rPr>
        <w:t>системы горячего водоснабжения……………………………………………………………………………………………………………………………………………..</w:t>
      </w:r>
      <w:r w:rsidRPr="00C72382">
        <w:rPr>
          <w:rFonts w:ascii="Times New Roman" w:eastAsia="Calibri" w:hAnsi="Times New Roman" w:cs="Times New Roman"/>
          <w:sz w:val="12"/>
          <w:szCs w:val="12"/>
        </w:rPr>
        <w:t>56</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8. Перспективные топливные балансы</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57</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lastRenderedPageBreak/>
        <w:t>Раздел 9. Инвестиции в строительство, реконструкцию, техническое перевооружение и (или) модернизацию</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59</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10.  Решение о присвоении статуса единой теплоснабжающей организации</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62</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11. Решения о распределении тепловой нагрузки между источниками тепловой энергии</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64</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12. Решение по бесхозяйным тепловым сетям</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65</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66</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14. Индикаторы, развития систем теплоснабжения г.п. Суходол……</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 xml:space="preserve">….69 </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Раздел 15. Ценовые (тарифные) последствия………………………………</w:t>
      </w:r>
      <w:r w:rsidR="00741DFD">
        <w:rPr>
          <w:rFonts w:ascii="Times New Roman" w:eastAsia="Calibri" w:hAnsi="Times New Roman" w:cs="Times New Roman"/>
          <w:sz w:val="12"/>
          <w:szCs w:val="12"/>
        </w:rPr>
        <w:t>…………………………………………………………………..</w:t>
      </w:r>
      <w:r w:rsidRPr="00C72382">
        <w:rPr>
          <w:rFonts w:ascii="Times New Roman" w:eastAsia="Calibri" w:hAnsi="Times New Roman" w:cs="Times New Roman"/>
          <w:sz w:val="12"/>
          <w:szCs w:val="12"/>
        </w:rPr>
        <w:t>………….71</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p>
    <w:p w:rsidR="00C72382" w:rsidRPr="00C72382" w:rsidRDefault="00C72382" w:rsidP="00741DFD">
      <w:pPr>
        <w:tabs>
          <w:tab w:val="left" w:pos="284"/>
          <w:tab w:val="left" w:pos="3828"/>
        </w:tabs>
        <w:spacing w:after="0" w:line="240" w:lineRule="auto"/>
        <w:jc w:val="center"/>
        <w:rPr>
          <w:rFonts w:ascii="Times New Roman" w:eastAsia="Calibri" w:hAnsi="Times New Roman" w:cs="Times New Roman"/>
          <w:sz w:val="12"/>
          <w:szCs w:val="12"/>
        </w:rPr>
      </w:pPr>
      <w:r w:rsidRPr="00C72382">
        <w:rPr>
          <w:rFonts w:ascii="Times New Roman" w:eastAsia="Calibri" w:hAnsi="Times New Roman" w:cs="Times New Roman"/>
          <w:sz w:val="12"/>
          <w:szCs w:val="12"/>
        </w:rPr>
        <w:t>ОБОЗНАЧЕНИЯ И СОКРАЩЕНИЯ</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Обосновывающие материалы –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г.п. Суходол – городское поселение Суходол.</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п.г.т. – поселок городского типа.</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ООО «СКК» – Общество с ограниченной ответственностью «Сервисная коммунальная компания»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ПВ – промышленная (техническая) вода.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ППР – планово-предупредительный ремонт.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ППУ – пенополиуретан.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СО – система отопления.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ТС – тепловая сеть.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ТСО – теплоснабжающая организация.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ТЭР – топливно-энергетические ресурсы.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УУТЭ – узел учета тепловой энергии.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ХВП – химводоподготовка.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ЭР – энергетический ресурсы.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ЭСМ – энергосберегающие мероприятия.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РНИ – режимно – наладочные испытания.</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Цель работы – разработка схемы теплоснабжения г.п. Суходол, в том числе: подробный анализ существующего состояния системы теплоснабжения городского поселения, ее оптимизация и планирование.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Схема теплоснабжения городского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системы теплоснабжения городского поселения.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Нормативные документы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Федеральный закон от 27.07.2010 № 190-ФЗ «О теплоснабжении»;</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Постановление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Градостроительный кодекс Российской Федерации;</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Федеральный закон от 07.12.2011 № 416-ФЗ «О водоснабжении и водоотведении» в части требований к эксплуатации открытых систем теплоснабжения;</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Приказ Министерства Энергетики РФ от 5 марта 2019 г. №212 «Об утверждении Методических указаний по разработке схем теплоснабжения»;</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СНиП 41-02-2003 «Тепловые сети»;</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СП 41-101-95 «Проектирование тепловых пунктов»;</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 xml:space="preserve">ПТЭ электрических станций и сетей (РД 153-34.0-20.501-2003);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 xml:space="preserve">РД 50-34.698-90 «Комплекс стандартов и руководящих документов на автоматизированные системы»;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w:t>
      </w:r>
      <w:r w:rsidR="00741DFD">
        <w:rPr>
          <w:rFonts w:ascii="Times New Roman" w:eastAsia="Calibri" w:hAnsi="Times New Roman" w:cs="Times New Roman"/>
          <w:sz w:val="12"/>
          <w:szCs w:val="12"/>
        </w:rPr>
        <w:t xml:space="preserve"> </w:t>
      </w:r>
      <w:r w:rsidRPr="00C72382">
        <w:rPr>
          <w:rFonts w:ascii="Times New Roman" w:eastAsia="Calibri" w:hAnsi="Times New Roman" w:cs="Times New Roman"/>
          <w:sz w:val="12"/>
          <w:szCs w:val="12"/>
        </w:rPr>
        <w:t>МДС 81-35.2004 «Методика определения стоимости строительной продукции на территории Российской Федерации»;</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 • МДС 81-33.2004 «Методические указания по определению величины накладных расходов в строительстве».</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p>
    <w:p w:rsidR="00C72382" w:rsidRPr="00C72382" w:rsidRDefault="00C72382" w:rsidP="00741DFD">
      <w:pPr>
        <w:tabs>
          <w:tab w:val="left" w:pos="284"/>
          <w:tab w:val="left" w:pos="3828"/>
        </w:tabs>
        <w:spacing w:after="0" w:line="240" w:lineRule="auto"/>
        <w:jc w:val="center"/>
        <w:rPr>
          <w:rFonts w:ascii="Times New Roman" w:eastAsia="Calibri" w:hAnsi="Times New Roman" w:cs="Times New Roman"/>
          <w:sz w:val="12"/>
          <w:szCs w:val="12"/>
        </w:rPr>
      </w:pPr>
      <w:r w:rsidRPr="00C72382">
        <w:rPr>
          <w:rFonts w:ascii="Times New Roman" w:eastAsia="Calibri" w:hAnsi="Times New Roman" w:cs="Times New Roman"/>
          <w:sz w:val="12"/>
          <w:szCs w:val="12"/>
        </w:rPr>
        <w:t>Исходные данные</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Исходными данными для разработки схемы теплоснабжения являются сведения: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xml:space="preserve">- генеральный план г.п. Суходол; </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данные, предоставленные организацией ООО «Сервисная Коммунальная Компания».</w:t>
      </w:r>
    </w:p>
    <w:p w:rsidR="00C72382" w:rsidRPr="00C72382" w:rsidRDefault="00C72382" w:rsidP="00C72382">
      <w:pPr>
        <w:tabs>
          <w:tab w:val="left" w:pos="284"/>
          <w:tab w:val="left" w:pos="3828"/>
        </w:tabs>
        <w:spacing w:after="0" w:line="240" w:lineRule="auto"/>
        <w:jc w:val="both"/>
        <w:rPr>
          <w:rFonts w:ascii="Times New Roman" w:eastAsia="Calibri" w:hAnsi="Times New Roman" w:cs="Times New Roman"/>
          <w:sz w:val="12"/>
          <w:szCs w:val="12"/>
        </w:rPr>
      </w:pPr>
    </w:p>
    <w:p w:rsidR="00C72382" w:rsidRPr="00C72382" w:rsidRDefault="00C72382" w:rsidP="00741DFD">
      <w:pPr>
        <w:tabs>
          <w:tab w:val="left" w:pos="284"/>
          <w:tab w:val="left" w:pos="3828"/>
        </w:tabs>
        <w:spacing w:after="0" w:line="240" w:lineRule="auto"/>
        <w:jc w:val="center"/>
        <w:rPr>
          <w:rFonts w:ascii="Times New Roman" w:eastAsia="Calibri" w:hAnsi="Times New Roman" w:cs="Times New Roman"/>
          <w:sz w:val="12"/>
          <w:szCs w:val="12"/>
        </w:rPr>
      </w:pPr>
      <w:r w:rsidRPr="00C72382">
        <w:rPr>
          <w:rFonts w:ascii="Times New Roman" w:eastAsia="Calibri" w:hAnsi="Times New Roman" w:cs="Times New Roman"/>
          <w:sz w:val="12"/>
          <w:szCs w:val="12"/>
        </w:rPr>
        <w:t>Введение</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Кинель-Черкасским, юго-западе с Красноярским, на западе с Елховским, северо - западе с Кошкинским районами.</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Городское поселение Суходол расположено в северо-западной части муниципального района Сергиевский.</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городского поселения.</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Общая площадь земель городского поселения Суходол в установленных границах составляет 2525,8 га.</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Городское поселение Суходол граничит:</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lastRenderedPageBreak/>
        <w:t>- с южной стороны - сельское поселение Калиновка муниципального района Сергиевский;</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с восточной стороны - сельское поселение Светлодольск муниципального района Сергиевский;</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с западной стороны – сельского поселения Серноводск муниципального района Сергиевский;</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 с северной стороны - сельское поселение Сургут муниципального района Сергиевский;</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Городское поселение Суходол, включает один населённый пункт: поселок городского типа Суходол, который является административным центром поселения.</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п.г.т. Суходол – относится к крупным населенным пунктам с численностью жителей свыше 3 тыс. чел. Существующая численность населения городского поселения Суходол по состоянию на 01.01.2025 г. составляет 13 157 человек.</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Внешнее сообщение городского поселения Суходол с областным центром г.о. Самара и другими населенными пунктами области осуществляется по автодороге федерального значения «Урал» М-5 и автодорогам общего пользования регионального или межмуниципального значения: "Урал" - Сергиевск - Челно-Вершины (км 0 - км 42,7) и "Урал" - Суходол. Расстояние до административного центра области г.о. Самара составляет – 135 км.</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Грузовое железнодорожное сообщение осуществляется по федеральной железной дороге IV.1. (подъездная ветка) «Кротовка-Серные Воды» до станции «Серные воды» осуществляется грузовое железнодорожное сообщение п.г.т. Суходол с г. Самара.</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Основными отраслями экономики района являются нефтедобывающая промышленность, пищевая промышленность и сельскохозяйственное производство.</w:t>
      </w:r>
    </w:p>
    <w:p w:rsidR="00C72382" w:rsidRPr="00C72382" w:rsidRDefault="00C72382"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C72382">
        <w:rPr>
          <w:rFonts w:ascii="Times New Roman" w:eastAsia="Calibri" w:hAnsi="Times New Roman" w:cs="Times New Roman"/>
          <w:sz w:val="12"/>
          <w:szCs w:val="12"/>
        </w:rPr>
        <w:t>Преобладающим населением г.п. Суходол является русское население.</w:t>
      </w:r>
    </w:p>
    <w:p w:rsidR="00C32DB4" w:rsidRPr="00C32DB4" w:rsidRDefault="00C72382" w:rsidP="00741DFD">
      <w:pPr>
        <w:tabs>
          <w:tab w:val="left" w:pos="284"/>
          <w:tab w:val="left" w:pos="3828"/>
        </w:tabs>
        <w:spacing w:after="0" w:line="240" w:lineRule="auto"/>
        <w:ind w:firstLine="284"/>
        <w:rPr>
          <w:rFonts w:ascii="Times New Roman" w:eastAsia="Calibri" w:hAnsi="Times New Roman" w:cs="Times New Roman"/>
          <w:sz w:val="12"/>
          <w:szCs w:val="12"/>
        </w:rPr>
      </w:pPr>
      <w:r w:rsidRPr="00C72382">
        <w:rPr>
          <w:rFonts w:ascii="Times New Roman" w:eastAsia="Calibri" w:hAnsi="Times New Roman" w:cs="Times New Roman"/>
          <w:sz w:val="12"/>
          <w:szCs w:val="12"/>
        </w:rPr>
        <w:t>Расположение г.п. Суходол представлено на рисунке 1.</w:t>
      </w:r>
    </w:p>
    <w:p w:rsidR="00C32DB4" w:rsidRPr="00C32DB4"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Рисунок 1 - Расположение г.п. Суходол</w:t>
      </w:r>
    </w:p>
    <w:p w:rsidR="00C32DB4" w:rsidRPr="00C32DB4" w:rsidRDefault="00741DFD" w:rsidP="001D5BC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323064C" wp14:editId="01B57E09">
            <wp:extent cx="3228229" cy="2246985"/>
            <wp:effectExtent l="0" t="0" r="0" b="0"/>
            <wp:docPr id="1" name="Рисунок 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8211" cy="2246972"/>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Климат</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Городское поселение Суходол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Преобладающими ветрами в зимний период являются южные и юго-западные, в летний - северные, северо-восточные и северо-западные.</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Максимальная температура воздуха летнего периода достигает +40°С.</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Характерной особенностью климата является быстрое нарастание температуры воздуха весной. Наиболее теплый месяц в году июль.</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Геоморфология и рельеф</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lastRenderedPageBreak/>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Гидрографическая сеть</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Основным объектом гидрографической сети в границах проектирования является река Сургут, протекающая по территории поселения с юга-востока на северо-запад.</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Также в южной части поселения протекает эпизодический водоток в овраге Чесноковка, впадающий в р. Сургут.</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Полезные ископаемые</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Полезные ископаемые в границах городского поселения Суходол представлены Сергиевским месторождением пресных подземных вод, также в северо-восточной части поселения располагается Сергиевское месторождение глин и суглинков (участок «Кирпичного завода»). Участки разведок 1938, 1943, 1946 гг. находятся в пределах I-ой надпойменной, участок разведки 1961 г. на II-ой надпойменной террасах долины р. Сок.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Месторождение разрабатывалось с 1936 г. по 1975 г. Сергиевским кирпичным заводом, причем до 1960 г., используя неразведанные запасы сырья. В период с 1961 по1975 г.г. добыто всего из утвержденных запасов 38 тыс. м3.</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Остаток балансовых запасов на 01.01.2011. по категориям А – 43 тыс. м3, В – 163 тыс. м3, С1 – 537 тыс. м3, А+В+С1 – 743 тыс. м3. В настоящее время месторождение находится в государственном резерве.</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Почвы и растительный покров</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Современное использование территории г.п. Суходол</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Земли сельскохозяйственного назначения – это земли, предоставленные для нужд сельского хозяйства или предназначенные для этих целей.</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Земли населенных пунктов, к ним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Земли промышленности, транспорта, связи, радиове¬щания, телевидения, информатики и космического обеспече¬ния, энергетики, обороны и иного назначения – 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Земли особо охраняемых территорий,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Земли лесного фонда — это покрытые лесом земли, а также не покрытые лесом земли, но предназначенные для нужд лесного хозяйства.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Правовые основы использования земель лесного фонда установлены Лесным кодексом Российской Федерации.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Земли водного фонда, к ним 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Правовые основы использования земель водного фонда установлены Водным кодексом Российской Федерации.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Земли запаса — это земли, не предоставленные в собственность, владение, пользование, включая аренду, вследствие природно-предопределенных свойств, ограничивающих или делающих невозможным их современное хозяйственное использование; вследствие </w:t>
      </w:r>
      <w:r w:rsidRPr="00741DFD">
        <w:rPr>
          <w:rFonts w:ascii="Times New Roman" w:eastAsia="Calibri" w:hAnsi="Times New Roman" w:cs="Times New Roman"/>
          <w:sz w:val="12"/>
          <w:szCs w:val="12"/>
        </w:rPr>
        <w:lastRenderedPageBreak/>
        <w:t>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Всего площадь территории городского поселения Суходол составляет – 2525,8 га, представлена следующими категориями земель:</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земли населенных пунктов;</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земли промышленности, транспорта, связи;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земли сельскохозяйственного назначения.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Большая часть территории поселения занята землями сельскохозяйственного назначения – 1785,6 га.</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Планировочная структура городского поселения Суходол</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Городское поселение Суходол, включает в себя один населенный пункт поселок городского типа Суходол – а/ц.</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Главный въезд в п.г.т. Суходол осуществляется с южной стороны по автодороге общего пользования регионального или межмуниципального значения "Урал" – Суходол.</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Регулярная планировочная структура п.г.т. Суходол во многом определилась благодаря особенностям исторического развития поселка и природной ситуации. Для п.г.т. Суходол характерна планировочная структура с квартальной застройкой.</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Планировочная структура кварталов, так называемого, «старого» Суходола и кварталы новой жилой застройки поселка имеют резкие различия. Сложившаяся сетка улиц «старого» Суходола сформировалась вдоль реки Суходолка, повторяя его изгиб, и представлена несколькими основными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Границей между новым и старым Суходолом является ул. Мира. 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двум транспортным магистралям автодороге «Урал»-Сергиевск» и железнодорожной ветке «Кротовка-Сургут». Кварталы имеют различную величину от 2 га до -14 га.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Жилая застройка поселка городского типа представлена 1-2-х этажными усадебными и 2-х, 3-х, 5-ти этажными многоквартирными жилыми домами, расположенными в центральной части населенного пункта.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Существующий общественный центр поселка городского типа сосредоточен на ул. Мира, ул. Куйбышева и ул. Победы. Здесь расположены здания: объектов общественного и административного назначения, Дома культуры «Нефтяник», детского сада, объектов торгового назначения, поликлиники и стационара; гостиницы, автостанции и т.д.</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Зеленые насаждения поселка представлены парком, расположенным в центральной части населенного пункта и парком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Производственная зона сформировалась на 3-х промышленных площадках:</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rPr>
        <w:t>в восточной части поселка городского типа, за железной дорогой;</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rPr>
        <w:t>в юго-восточной части, вдоль железной дороги;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rPr>
        <w:t>в южной части поселка городского типа.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Коммунальная зона расположена на 2-х площадках с восточной и западной стороны населенного пункта по ул. Школьной и по ул. Мира, здесь расположены автомобильные гаражи секционной многоэтажной застройки.</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Жилая зона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Характеристика жилищного фонда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Жилая зона в поселке городского типа Суходол представляет застройку средней плотности.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Существующий жилищный фонд представлен усадебной 1-2-х этажной застройкой и многоквартирной 2-х, 3-5-ти этажной застройкой. Многоквартирные капитальные дома сосредоточены в центре поселка.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По данным отдела архитектуры и строительства Администрации Сергиевского района, общий жилищный фонд по п.г.т. Суходол на 01.01.25 г. составляет 409 100 м2, в том числе:</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rPr>
        <w:t>государственный (федеральный) – 700 м2;</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rPr>
        <w:t>муниципальный – 64000 м2;</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rPr>
        <w:t>частный – 344400 м2.</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Средняя обеспеченность населения общей площадью жилого фонда г.п. Суходол составила 31,09 м2 на человека.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Обеспеченность населения г.п. Суходол общей площадью жилого фонда выше среднего показателя обеспеченности жильем в Самарской области – 29,4 м2/чел. и среднероссийского показателя - 29,4 м2 на человека.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Ветхий жилой фонд по г.п. Суходол составляет 2290 м2.</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Общественно – деловая зона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Единый общественный центр городского поселения Суходол сформирован в административном центре поселения п.г.т. Суходол вдоль улицы Куйбышева и на пересечении ул. Победы и ул. Мира. Учреждения культурно-бытового обслуживания размещены преимущественно в капитальных отдельно стоящих зданиях.</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Общественный центр обеспечен стандартным набором объектов культурно-бытового назначения соответствующего нормативной обеспеченности городского поселения.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Спортивные залы школ:</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Спортивный зал бывшей средней школы №3 – 288 м2;</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Спортивный зал Суходольской средней школы №1 – 288 м2;</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Спортивный зал Суходольской средней школы №2 – 288 м2.</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lastRenderedPageBreak/>
        <w:t>Бытовые услуги, такие как, ремонт теле-и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района.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На территории городского поселения Суходол расположены объекты культурного наследия.</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Производственная и коммунально-складская зоны</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состав зоны производственного использования включаются: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производственная зона – зона размещения производственных объектов с различными нормативами воздействия на окружающую среду.</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коммунально-складская зона – зона размещения коммунальных и складских объектов, объектов оптовой торговли, складов ГСМ, нефтебаз.</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Производственная зона п.г.т. Суходол, представляет собой совокупность производственных площадок, расположенных в юго-восточной, северо-восточной и восточной части н.п. Общая площадь территории производственной зоны составляет 62,62 га.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На территории городского поселения Суходол имеются объекты нефтедобычи, представленные пунктами налива нефти, пунктами сбора нефти со всей сопутствующей инженерной инфраструктурой.</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Ориентировочный радиус СЗЗ нефтяных скважин принят согласно СанПиН 2.2.1/2.1.1.1200-03 «Санитарно-защитные зоны и санитарная классификация предприятий, сооружений и иных объектов».</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Согласно СанПиН 2.2.1/2.1.1.1200-03,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Раздел 1.1 Площадь строительных фондов и приросты площади строительных фондов по расчетным элементам территориального деления.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Согласно Градостроительному кодексу, основным документом, определяющим территориальное развитие городского поселения Суходол, является его генеральный план.</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Согласно генеральному плану, новое многоквартирное и индивидуальное жилищное строительство предлагается вести в границах г.п. Суходол. </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Развитие жилой зоны малоэтажными жилыми домами (до 4 этажей) до 2033 года в поселке городского типа Суходол планируется на следующих площадках:</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по ул. Георгиевская на участке общей площадью территории – 1,4045 га (планируется размещение 2 двадцатисемиквартирных трехэтажных домов, ориентировочная общая площадь жилищного фонда – 2 588,8 кв.м, расчётная численность населения – 102 человека);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кварталы А, Б, В, Г, по ул. Мира, ул. Спортивная, ул. Молодогвардейская, ул. Пионерская, ул. Парковая, ул. Победы на участке общей площадью территории – 5,04 га (планируется размещение 25 трехэтажных многоквартирных домов, ориентировочная общая площадь жилищного фонда – 23 700 кв.м, расчётная численность населения – 790 человека);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на участке общей площадью территории – 0,2222 га (планируется размещение трехэтажного многоквартирного дома, ориентировочная общая площадь жилищного фонда – 1200 кв.м, расчётная численность населения – 48 человек);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Развитие жилой зоны застройки индивидуальными жилыми домами до 2033 года в поселке городского типа Суходол планируется на следующих площадках:</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1) за счет реконструкции жилого квартала: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по ул. Пушкина и ул. Спортивная на участке общей площадью территории – 3,2903 га (планируется размещение 21 индивидуального жилого дома, ориентировочная общая площадь жилищного фонда – 3 150 кв.м, расчётная численность населения – 63 человека);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2) за счет уплотнения существующей застройки: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в северо-восточной части по ул. Суслова на участке общей площадью территории – 1,793 га (планируется размещение 14 индивидуальных жилых домов, ориентировочная общая площадь жилищного фонда – 2 100 кв.м, расчётная численность населения – 42 человека);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в юго-восточной части по ул. Чапаева, ул. Мира на участке общей площадью территории – 1,5062 га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в южной части по ул. Садовая на участке общей площадью территории – 3,2058 га (планируется размещение 30 индивидуальных жилых домов, ориентировочная общая площадь жилищного фонда – 4500 кв.м, расчётная численность населения – 90 человека);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3) на свободных территориях в границах населенного пункта: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на площадке № 1, расположенной в северо-восточной части поселка городского типа, общей площадью территории под жилую застройку – 7,7002 га (планируется размещение 62 индивидуальных жилых домов, ориентировочная общая площадь жилищного фонда – 9300 кв.м, расчётная численность населения – 186 человек);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на площадке № 2, расположенной в западной части поселка городского типа между ул. Нежинская и ул. Солнечная, общей площадью территории под жилую застройку – 9,9012 га (планируется размещение 97 индивидуальных жилых домов, ориентировочная общая площадь жилищного фонда – 14550 кв.м, расчётная численность населения – 291 человек);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на площадке № 3, расположенной в северо-западной части поселка городского типа между ул. Нежинская и ул. Северная, общей площадью территории под жилую застройку – 6,586 га (планируется размещение 65 индивидуальных жилых домов, ориентировочная общая площадь жилищного фонда – 9750 кв.м, расчётная численность населения – 195 человек);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на площадке № 4, расположенной в западной части поселка городского типа между ул. Суворова и ул. Солнечная, общей площадью территории под жилую застройку – 4,5092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lastRenderedPageBreak/>
        <w:t>- на площадке № 5, расположенной в западной части поселка городского типа между ул. Школьная и ул. Суворова, общей площадью территории под жилую застройку – 3,8084 га (планируется размещение 34 индивидуальных жилых домов, ориентировочная общая площадь жилищного фонда – 5100 кв.м, расчётная численность населения – 102 человек);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на площадке № 6, расположенной в южной части поселка городского типа, общей площадью территории под жилую застройку – 4,4403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Согласно проекту генерального плана в городском поселении Суходол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На расчетный срок (до 2033 г.)</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Реконструкция: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дом культуры, ул. Мира, 12;</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библиотека, ул. Мира, 12;</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здание администрации, ул. Советская,11.</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Строительство:</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культурно-досуговый молодежный центр, ул. Северная;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банно-оздоровительный центр, ул. Северная;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дом быта, ул. Северная;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теплые раздевалки возле хоккейных кортов, ул. Победы.</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На расчетный срок (до 2033 г.)</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Строительство:</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детский центр внешкольного образования, ул. Северная;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многофункциональный центр (дополнительный центр образования), ул. Суворова;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спортивный комплекс, ул. Куйбышева;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пожарное депо на 2 машины, ул. Мира.</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Согласно данным Генерального плана городского поселения Суходол планируется построить 8 общественных зданий и реконструировать 3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автономных источников (котлов различной модификации).</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Приросты строительных фондов, а также площадки перспективного строительства под жилую зону п.г.т. Суходол, представлены на рисунке 1.1.1.</w:t>
      </w:r>
    </w:p>
    <w:p w:rsidR="00C32DB4" w:rsidRPr="00C32DB4"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Рисунок 1.1.1 – Территория п.г.т. Суходол с площадками под жилую зону и выделенными объектами перспективного строительства и реконструкции</w:t>
      </w:r>
    </w:p>
    <w:p w:rsidR="00C32DB4" w:rsidRPr="00C32DB4"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AB0CC61" wp14:editId="5B9D660D">
            <wp:extent cx="1836751" cy="1776905"/>
            <wp:effectExtent l="0" t="0" r="0" b="0"/>
            <wp:docPr id="2" name="Рисунок 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84" cy="1778485"/>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41DFD">
        <w:rPr>
          <w:rFonts w:ascii="Times New Roman" w:eastAsia="Calibri" w:hAnsi="Times New Roman" w:cs="Times New Roman"/>
          <w:bCs/>
          <w:sz w:val="12"/>
          <w:szCs w:val="12"/>
        </w:rPr>
        <w:t>1.2 Объемы потребления тепловой энергии (мощности), теплоносителя и приросты потребления тепловой энергии, теплоносителя.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На территории г.п. Суходол действуют 6 отопительных котельных, эксплуатируемые ООО «Сервисная Коммунальная Компания», расположенные в п.г.т. Суходол.</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Весь жилой индивидуальный фонд, который не подключен к данным котельным, обеспечивается теплом от собственных теплоисточников — это котлы различной модификации, для нужд отопления и горячего водоснабжения.</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Потребители тепловой энергии от котельных ООО «СКК» в городском поселении Суходол подключены к тепловым сетям по зависимой схеме. Тепловая энергия используется на цели отопления и ГВС. Описание потребителей и значения тепловых нагрузок, представлены в таблице 1.2.1.</w:t>
      </w: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Таблица 1.2.1 - Значения потребляемой тепловой мощности при расчетных температурах наружного воздуха в г.п. Суходол</w:t>
      </w:r>
    </w:p>
    <w:tbl>
      <w:tblPr>
        <w:tblW w:w="5000" w:type="pct"/>
        <w:tblLayout w:type="fixed"/>
        <w:tblCellMar>
          <w:left w:w="0" w:type="dxa"/>
          <w:right w:w="0" w:type="dxa"/>
        </w:tblCellMar>
        <w:tblLook w:val="00A0" w:firstRow="1" w:lastRow="0" w:firstColumn="1" w:lastColumn="0" w:noHBand="0" w:noVBand="0"/>
      </w:tblPr>
      <w:tblGrid>
        <w:gridCol w:w="5817"/>
        <w:gridCol w:w="1706"/>
      </w:tblGrid>
      <w:tr w:rsidR="00741DFD" w:rsidRPr="00741DFD" w:rsidTr="00741DFD">
        <w:trPr>
          <w:cantSplit/>
          <w:trHeight w:val="20"/>
          <w:tblHeader/>
        </w:trPr>
        <w:tc>
          <w:tcPr>
            <w:tcW w:w="3866" w:type="pct"/>
            <w:tcBorders>
              <w:top w:val="single" w:sz="4" w:space="0" w:color="auto"/>
              <w:left w:val="single" w:sz="4" w:space="0" w:color="auto"/>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bookmarkStart w:id="17" w:name="_Hlk89181749"/>
            <w:r w:rsidRPr="00741DFD">
              <w:rPr>
                <w:rFonts w:ascii="Times New Roman" w:eastAsia="Calibri" w:hAnsi="Times New Roman" w:cs="Times New Roman"/>
                <w:sz w:val="12"/>
                <w:szCs w:val="12"/>
              </w:rPr>
              <w:t>Потребители тепла</w:t>
            </w:r>
          </w:p>
        </w:tc>
        <w:tc>
          <w:tcPr>
            <w:tcW w:w="1134" w:type="pct"/>
            <w:tcBorders>
              <w:top w:val="single" w:sz="4" w:space="0" w:color="auto"/>
              <w:left w:val="nil"/>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Суммарная расчётная подключенная нагрузка на отопление, (Гкал/час)</w:t>
            </w:r>
          </w:p>
        </w:tc>
      </w:tr>
      <w:tr w:rsidR="00741DFD" w:rsidRPr="00741DFD" w:rsidTr="00741DFD">
        <w:trPr>
          <w:cantSplit/>
          <w:trHeight w:val="20"/>
          <w:tblHeader/>
        </w:trPr>
        <w:tc>
          <w:tcPr>
            <w:tcW w:w="5000" w:type="pct"/>
            <w:gridSpan w:val="2"/>
            <w:tcBorders>
              <w:top w:val="nil"/>
              <w:left w:val="single" w:sz="4" w:space="0" w:color="auto"/>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Пушкина</w:t>
            </w:r>
          </w:p>
        </w:tc>
      </w:tr>
      <w:tr w:rsidR="00741DFD" w:rsidRPr="00741DFD" w:rsidTr="00741DFD">
        <w:trPr>
          <w:cantSplit/>
          <w:trHeight w:val="20"/>
          <w:tblHeader/>
        </w:trPr>
        <w:tc>
          <w:tcPr>
            <w:tcW w:w="3866" w:type="pct"/>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Жилые дома по: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Пушкина: №№ 20,22,24,26,28,30,30а,32,34,36</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Школьная: №№ 29,31,33,35,37,39,41,45,47,49,51</w:t>
            </w:r>
          </w:p>
        </w:tc>
        <w:tc>
          <w:tcPr>
            <w:tcW w:w="1134" w:type="pct"/>
            <w:vMerge w:val="restart"/>
            <w:tcBorders>
              <w:top w:val="nil"/>
              <w:left w:val="nil"/>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0,64</w:t>
            </w:r>
          </w:p>
        </w:tc>
      </w:tr>
      <w:tr w:rsidR="00741DFD" w:rsidRPr="00741DFD" w:rsidTr="00741DFD">
        <w:trPr>
          <w:cantSplit/>
          <w:trHeight w:val="20"/>
          <w:tblHeader/>
        </w:trPr>
        <w:tc>
          <w:tcPr>
            <w:tcW w:w="3866" w:type="pct"/>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Прочие организации:</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Пушкина,28А магазин - 1шт.</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Школьная – магазин - 3шт.</w:t>
            </w:r>
          </w:p>
        </w:tc>
        <w:tc>
          <w:tcPr>
            <w:tcW w:w="1134" w:type="pct"/>
            <w:vMerge/>
            <w:tcBorders>
              <w:left w:val="nil"/>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p>
        </w:tc>
      </w:tr>
      <w:tr w:rsidR="00741DFD" w:rsidRPr="00741DFD" w:rsidTr="00741DFD">
        <w:trPr>
          <w:cantSplit/>
          <w:trHeight w:val="20"/>
          <w:tblHeader/>
        </w:trPr>
        <w:tc>
          <w:tcPr>
            <w:tcW w:w="5000" w:type="pct"/>
            <w:gridSpan w:val="2"/>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Суворова,18</w:t>
            </w:r>
          </w:p>
        </w:tc>
      </w:tr>
      <w:tr w:rsidR="00741DFD" w:rsidRPr="00741DFD" w:rsidTr="00741DFD">
        <w:trPr>
          <w:cantSplit/>
          <w:trHeight w:val="20"/>
          <w:tblHeader/>
        </w:trPr>
        <w:tc>
          <w:tcPr>
            <w:tcW w:w="3866" w:type="pct"/>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lastRenderedPageBreak/>
              <w:t>ГБОУ СОШ №2</w:t>
            </w:r>
          </w:p>
        </w:tc>
        <w:tc>
          <w:tcPr>
            <w:tcW w:w="1134" w:type="pct"/>
            <w:tcBorders>
              <w:top w:val="nil"/>
              <w:left w:val="nil"/>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0,7155  </w:t>
            </w:r>
          </w:p>
        </w:tc>
      </w:tr>
      <w:tr w:rsidR="00741DFD" w:rsidRPr="00741DFD" w:rsidTr="00741DFD">
        <w:trPr>
          <w:cantSplit/>
          <w:trHeight w:val="20"/>
          <w:tblHeader/>
        </w:trPr>
        <w:tc>
          <w:tcPr>
            <w:tcW w:w="5000" w:type="pct"/>
            <w:gridSpan w:val="2"/>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Молодогвардейская, 40</w:t>
            </w:r>
          </w:p>
        </w:tc>
      </w:tr>
      <w:tr w:rsidR="00741DFD" w:rsidRPr="00741DFD" w:rsidTr="00741DFD">
        <w:trPr>
          <w:cantSplit/>
          <w:trHeight w:val="20"/>
          <w:tblHeader/>
        </w:trPr>
        <w:tc>
          <w:tcPr>
            <w:tcW w:w="3866" w:type="pct"/>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Жилые дома по:</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Суворова: №№ 17,19,21,23,25</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Школьная: №№18,20,22,24,26,64,66,68</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Парковая: №№17,19</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Молодогвардейская: №№ 36,38</w:t>
            </w:r>
          </w:p>
        </w:tc>
        <w:tc>
          <w:tcPr>
            <w:tcW w:w="1134" w:type="pct"/>
            <w:vMerge w:val="restart"/>
            <w:tcBorders>
              <w:top w:val="nil"/>
              <w:left w:val="nil"/>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2,1</w:t>
            </w:r>
          </w:p>
        </w:tc>
      </w:tr>
      <w:tr w:rsidR="00741DFD" w:rsidRPr="00741DFD" w:rsidTr="00741DFD">
        <w:trPr>
          <w:cantSplit/>
          <w:trHeight w:val="20"/>
          <w:tblHeader/>
        </w:trPr>
        <w:tc>
          <w:tcPr>
            <w:tcW w:w="3866" w:type="pct"/>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Прочие организации: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ул.Школьная,68 музыкальная школа</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ул.Школьная,64 УРС Самара</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ул.Школьная,16 Д/с «Алёнушка» - ГВС</w:t>
            </w:r>
          </w:p>
        </w:tc>
        <w:tc>
          <w:tcPr>
            <w:tcW w:w="1134" w:type="pct"/>
            <w:vMerge/>
            <w:tcBorders>
              <w:left w:val="nil"/>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p>
        </w:tc>
      </w:tr>
      <w:tr w:rsidR="00741DFD" w:rsidRPr="00741DFD" w:rsidTr="00741DFD">
        <w:trPr>
          <w:cantSplit/>
          <w:trHeight w:val="20"/>
          <w:tblHeader/>
        </w:trPr>
        <w:tc>
          <w:tcPr>
            <w:tcW w:w="5000" w:type="pct"/>
            <w:gridSpan w:val="2"/>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Мира, 1А</w:t>
            </w:r>
          </w:p>
        </w:tc>
      </w:tr>
      <w:tr w:rsidR="00741DFD" w:rsidRPr="00741DFD" w:rsidTr="00741DFD">
        <w:trPr>
          <w:cantSplit/>
          <w:trHeight w:val="20"/>
          <w:tblHeader/>
        </w:trPr>
        <w:tc>
          <w:tcPr>
            <w:tcW w:w="3866" w:type="pct"/>
            <w:tcBorders>
              <w:top w:val="nil"/>
              <w:left w:val="single" w:sz="4" w:space="0" w:color="auto"/>
              <w:bottom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Жилые дома по: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Куйбышева: №№ 3,4,4а,5,8,10,11,12</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Школьная: №№1,1а,2,4,4а,6,8,9,10,11,12</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Мира: №№2а</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Советская: №№ 1,1а,2,3,4,5,6,7,8,10</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Победы: №№ 10,12,14,16,18,20,22,24</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Суслова: №№ 4,7,9,11,13,20,21,22</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Суворова: №№ 1,3,5,7,9,11   </w:t>
            </w:r>
          </w:p>
        </w:tc>
        <w:tc>
          <w:tcPr>
            <w:tcW w:w="1134" w:type="pct"/>
            <w:tcBorders>
              <w:top w:val="nil"/>
              <w:left w:val="nil"/>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9,24</w:t>
            </w:r>
          </w:p>
        </w:tc>
      </w:tr>
      <w:tr w:rsidR="00741DFD" w:rsidRPr="00741DFD" w:rsidTr="00741DFD">
        <w:trPr>
          <w:cantSplit/>
          <w:trHeight w:val="20"/>
          <w:tblHeader/>
        </w:trPr>
        <w:tc>
          <w:tcPr>
            <w:tcW w:w="3866" w:type="pct"/>
            <w:tcBorders>
              <w:top w:val="single" w:sz="4" w:space="0" w:color="auto"/>
              <w:left w:val="single" w:sz="4" w:space="0" w:color="auto"/>
              <w:right w:val="single" w:sz="4" w:space="0" w:color="auto"/>
            </w:tcBorders>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Прочие организации: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Пушкина,2 ГБОУ СОШ №1 (мастерские, гараж)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Победы,13 МУ «Олимпиец»</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Школьная,16 МДОУ д/с «Алёнушка»</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Куйбышева,14а МДОУ д/с «Сказка»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Куйбышева,16 МУП «Олимп» (бассейн, купол)</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Советская,11 Администрация сельского поселения</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Куйбышева,8 МУП «Фармация»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Куйбышева,14 Солидарность, ФГПУ «Почта России», Сбербанк, Энергонефть, ООО РН-Информ, Самаранефтегаз -склады</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Куйбышева,10   магазин «Жигули», ООО «Август», ЧП Баландина,</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Куйбышева,12 магазин «Ивушка»</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Суслова,23а ОАО Рынок (магазины на территории)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Победы,2 магазин «Магнит»</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Победы,6 магазин «Пятёрочка»</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Победы,8 «Самаранефтегаз»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Спортивная,3 Пождепо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Суслова, 21а «Эльдорадо»</w:t>
            </w:r>
          </w:p>
        </w:tc>
        <w:tc>
          <w:tcPr>
            <w:tcW w:w="1134" w:type="pct"/>
            <w:tcBorders>
              <w:top w:val="single" w:sz="4" w:space="0" w:color="auto"/>
              <w:left w:val="nil"/>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p>
        </w:tc>
      </w:tr>
      <w:tr w:rsidR="00741DFD" w:rsidRPr="00741DFD" w:rsidTr="00741DFD">
        <w:trPr>
          <w:cantSplit/>
          <w:trHeight w:val="20"/>
          <w:tblHeader/>
        </w:trPr>
        <w:tc>
          <w:tcPr>
            <w:tcW w:w="5000" w:type="pct"/>
            <w:gridSpan w:val="2"/>
            <w:tcBorders>
              <w:top w:val="single" w:sz="4" w:space="0" w:color="auto"/>
              <w:left w:val="single" w:sz="4" w:space="0" w:color="auto"/>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Мира, 1Б</w:t>
            </w:r>
          </w:p>
        </w:tc>
      </w:tr>
      <w:tr w:rsidR="00741DFD" w:rsidRPr="00741DFD" w:rsidTr="00741DFD">
        <w:trPr>
          <w:cantSplit/>
          <w:trHeight w:val="20"/>
          <w:tblHeader/>
        </w:trPr>
        <w:tc>
          <w:tcPr>
            <w:tcW w:w="3866" w:type="pct"/>
            <w:tcBorders>
              <w:top w:val="single" w:sz="4" w:space="0" w:color="auto"/>
              <w:left w:val="single" w:sz="4" w:space="0" w:color="auto"/>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Жилые дома по: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Мира: №№2,3,5,8,911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Кооперативная: №№ 90,92,94,96,98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Пионерская: №№ 9,11,12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Пионерская: №№ 15,17,18,20,23,25</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Молодогвардейская: №№ 15,26,30,32</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Пушкина: №№ 3,4,5,6,12,14,16,17/1,19/1</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Пушкина: №№ 1,3,8,10,11,12,14,16,14а,19,21</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Школьная: №№ 17,19,21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Школьная: №№ 23,25,27</w:t>
            </w:r>
          </w:p>
        </w:tc>
        <w:tc>
          <w:tcPr>
            <w:tcW w:w="1134" w:type="pct"/>
            <w:vMerge w:val="restart"/>
            <w:tcBorders>
              <w:top w:val="single" w:sz="4" w:space="0" w:color="auto"/>
              <w:left w:val="nil"/>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10,1</w:t>
            </w:r>
          </w:p>
        </w:tc>
      </w:tr>
      <w:tr w:rsidR="00741DFD" w:rsidRPr="00741DFD" w:rsidTr="00741DFD">
        <w:trPr>
          <w:cantSplit/>
          <w:trHeight w:val="20"/>
          <w:tblHeader/>
        </w:trPr>
        <w:tc>
          <w:tcPr>
            <w:tcW w:w="3866" w:type="pct"/>
            <w:tcBorders>
              <w:top w:val="single" w:sz="4" w:space="0" w:color="auto"/>
              <w:left w:val="single" w:sz="4" w:space="0" w:color="auto"/>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Прочие организации: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Мира,3А МУЗ ЦРБ + гаражи</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Пушкина,7 д/с «Теремок»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Молодогвардейская,25 филиал д/с «Теремок»</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Молодогвардейская,17 Лаборатория Самаранефтегаз + склады</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Пионерская,12 ООО «ДАР»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Мира,10 МЦДО Поиск</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Мира,12 ДК «Нефтяник»</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Мира,13 Гостиница «Уют»</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ул.Спортивная,16а Соцобеспечение </w:t>
            </w:r>
          </w:p>
        </w:tc>
        <w:tc>
          <w:tcPr>
            <w:tcW w:w="1134" w:type="pct"/>
            <w:vMerge/>
            <w:tcBorders>
              <w:left w:val="nil"/>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p>
        </w:tc>
      </w:tr>
      <w:tr w:rsidR="00741DFD" w:rsidRPr="00741DFD" w:rsidTr="00741DFD">
        <w:trPr>
          <w:cantSplit/>
          <w:trHeight w:val="20"/>
          <w:tblHeader/>
        </w:trPr>
        <w:tc>
          <w:tcPr>
            <w:tcW w:w="5000" w:type="pct"/>
            <w:gridSpan w:val="2"/>
            <w:tcBorders>
              <w:top w:val="single" w:sz="4" w:space="0" w:color="auto"/>
              <w:left w:val="single" w:sz="4" w:space="0" w:color="auto"/>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Суслова, 8А</w:t>
            </w:r>
          </w:p>
        </w:tc>
      </w:tr>
      <w:tr w:rsidR="00741DFD" w:rsidRPr="00741DFD" w:rsidTr="00741DFD">
        <w:trPr>
          <w:cantSplit/>
          <w:trHeight w:val="20"/>
          <w:tblHeader/>
        </w:trPr>
        <w:tc>
          <w:tcPr>
            <w:tcW w:w="3866" w:type="pct"/>
            <w:tcBorders>
              <w:top w:val="single" w:sz="4" w:space="0" w:color="auto"/>
              <w:left w:val="single" w:sz="4" w:space="0" w:color="auto"/>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Жилые дома по: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Суворова: №№ 2,4,6,8,10,12,14,16</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Солнечная: №№ 9,11,11а,11б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Суслова: №№ 1,2,2а</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Победы: №№ 28</w:t>
            </w:r>
          </w:p>
        </w:tc>
        <w:tc>
          <w:tcPr>
            <w:tcW w:w="1134" w:type="pct"/>
            <w:vMerge w:val="restart"/>
            <w:tcBorders>
              <w:top w:val="single" w:sz="4" w:space="0" w:color="auto"/>
              <w:left w:val="nil"/>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5,76</w:t>
            </w:r>
          </w:p>
        </w:tc>
      </w:tr>
      <w:tr w:rsidR="00741DFD" w:rsidRPr="00741DFD" w:rsidTr="00741DFD">
        <w:trPr>
          <w:cantSplit/>
          <w:trHeight w:val="20"/>
          <w:tblHeader/>
        </w:trPr>
        <w:tc>
          <w:tcPr>
            <w:tcW w:w="3866" w:type="pct"/>
            <w:tcBorders>
              <w:top w:val="single" w:sz="4" w:space="0" w:color="auto"/>
              <w:left w:val="single" w:sz="4" w:space="0" w:color="auto"/>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Прочие организации: </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ул.Солнечная,2 база ООО «СКК»</w:t>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магазины - 5шт.</w:t>
            </w:r>
            <w:r w:rsidRPr="00741DFD">
              <w:rPr>
                <w:rFonts w:ascii="Times New Roman" w:eastAsia="Calibri" w:hAnsi="Times New Roman" w:cs="Times New Roman"/>
                <w:sz w:val="12"/>
                <w:szCs w:val="12"/>
              </w:rPr>
              <w:tab/>
            </w:r>
          </w:p>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ул.Суворова,18 ГБОУ СОШ №2 - ГВС    </w:t>
            </w:r>
          </w:p>
        </w:tc>
        <w:tc>
          <w:tcPr>
            <w:tcW w:w="1134" w:type="pct"/>
            <w:vMerge/>
            <w:tcBorders>
              <w:left w:val="nil"/>
              <w:bottom w:val="single" w:sz="4" w:space="0" w:color="auto"/>
              <w:right w:val="single" w:sz="4" w:space="0" w:color="auto"/>
            </w:tcBorders>
            <w:noWrap/>
          </w:tcPr>
          <w:p w:rsidR="00741DFD" w:rsidRPr="00741DFD" w:rsidRDefault="00741DFD" w:rsidP="00741DFD">
            <w:pPr>
              <w:tabs>
                <w:tab w:val="left" w:pos="284"/>
                <w:tab w:val="left" w:pos="3828"/>
              </w:tabs>
              <w:spacing w:after="0" w:line="240" w:lineRule="auto"/>
              <w:rPr>
                <w:rFonts w:ascii="Times New Roman" w:eastAsia="Calibri" w:hAnsi="Times New Roman" w:cs="Times New Roman"/>
                <w:sz w:val="12"/>
                <w:szCs w:val="12"/>
              </w:rPr>
            </w:pPr>
          </w:p>
        </w:tc>
      </w:tr>
      <w:bookmarkEnd w:id="17"/>
    </w:tbl>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городского поселения Суходол рассчитана по укрупненным показателям и представлена в таблице 1.2.2.</w:t>
      </w: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Таблица 1.2.2 – Значения потребляемой тепловой мощности ИЖС г.п. Суходол, Гкал/ч.</w:t>
      </w:r>
    </w:p>
    <w:tbl>
      <w:tblPr>
        <w:tblStyle w:val="af2"/>
        <w:tblW w:w="5000" w:type="pct"/>
        <w:tblCellMar>
          <w:left w:w="0" w:type="dxa"/>
          <w:right w:w="0" w:type="dxa"/>
        </w:tblCellMar>
        <w:tblLook w:val="00A0" w:firstRow="1" w:lastRow="0" w:firstColumn="1" w:lastColumn="0" w:noHBand="0" w:noVBand="0"/>
      </w:tblPr>
      <w:tblGrid>
        <w:gridCol w:w="317"/>
        <w:gridCol w:w="5275"/>
        <w:gridCol w:w="900"/>
        <w:gridCol w:w="1031"/>
      </w:tblGrid>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bookmarkStart w:id="18" w:name="_Hlk88135543"/>
            <w:r w:rsidRPr="00741DFD">
              <w:rPr>
                <w:rFonts w:ascii="Times New Roman" w:eastAsia="Calibri" w:hAnsi="Times New Roman" w:cs="Times New Roman"/>
                <w:sz w:val="12"/>
                <w:szCs w:val="12"/>
              </w:rPr>
              <w:lastRenderedPageBreak/>
              <w:t>№ п/п</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Наименование показателя</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Базовое значение</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2033 г.</w:t>
            </w:r>
          </w:p>
        </w:tc>
      </w:tr>
      <w:bookmarkEnd w:id="18"/>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Прирост тепловой нагрузки индивидуальных жилых домов перспективного строительства всего, в т.ч. </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3,224</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1.1</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За счет реконструкции жилого квартала п.г.т. Суходол</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0,166</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1.2</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За счет уплотнения, существующей застройки п.г.т. Суходол</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0,410</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1.3</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Площадка №1, п.г.т. Суходол</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0,489</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1.4</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Площадка №2, п.г.т. Суходол</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0,765</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1.5</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Площадка №3, п.г.т. Суходол</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0,512</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1.6</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Площадка №4, п.г.т. Суходол</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0,307</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1.7</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Площадка №5, п.г.т. Суходол</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0,268</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1.8</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Площадка №6, п.г.т. Суходол</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0,307</w:t>
            </w:r>
          </w:p>
        </w:tc>
      </w:tr>
      <w:tr w:rsidR="00741DFD" w:rsidRPr="00741DFD" w:rsidTr="00741DFD">
        <w:trPr>
          <w:trHeight w:val="20"/>
        </w:trPr>
        <w:tc>
          <w:tcPr>
            <w:tcW w:w="246"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w:t>
            </w:r>
          </w:p>
        </w:tc>
        <w:tc>
          <w:tcPr>
            <w:tcW w:w="3139"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Потребляемая тепловая мощность индивидуальных жилых домов </w:t>
            </w:r>
          </w:p>
        </w:tc>
        <w:tc>
          <w:tcPr>
            <w:tcW w:w="658" w:type="pct"/>
            <w:noWrap/>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25,6737</w:t>
            </w:r>
          </w:p>
        </w:tc>
        <w:tc>
          <w:tcPr>
            <w:tcW w:w="95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28,8977</w:t>
            </w:r>
          </w:p>
        </w:tc>
      </w:tr>
    </w:tbl>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Прирост тепловой нагрузки перспективных объектов ИЖС составляет 3,224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w:t>
      </w: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Значения тепловой нагрузки перспективных общественных зданий городского поселения Суходол представлены в таблице 1.2.3.</w:t>
      </w: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Таблица 1.2.3 – Значения потребляемой тепловой мощности перспективных общественных зданий г.п. Суходол</w:t>
      </w:r>
    </w:p>
    <w:tbl>
      <w:tblPr>
        <w:tblStyle w:val="af2"/>
        <w:tblW w:w="5000" w:type="pct"/>
        <w:tblCellMar>
          <w:left w:w="0" w:type="dxa"/>
          <w:right w:w="0" w:type="dxa"/>
        </w:tblCellMar>
        <w:tblLook w:val="00A0" w:firstRow="1" w:lastRow="0" w:firstColumn="1" w:lastColumn="0" w:noHBand="0" w:noVBand="0"/>
      </w:tblPr>
      <w:tblGrid>
        <w:gridCol w:w="334"/>
        <w:gridCol w:w="1769"/>
        <w:gridCol w:w="879"/>
        <w:gridCol w:w="2269"/>
        <w:gridCol w:w="1417"/>
        <w:gridCol w:w="855"/>
      </w:tblGrid>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п/п</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Наименование здания</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Место</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расположения</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Источник теплоснабжения</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Срок строительства</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Тепловая нагрузка, Гкал/ч</w:t>
            </w:r>
          </w:p>
        </w:tc>
      </w:tr>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Культурно-досуговый молодежный центр</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Северная </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Перспективная новая БМК №1 </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Расчетный срок строительства до 2024г. </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0,570</w:t>
            </w:r>
          </w:p>
        </w:tc>
      </w:tr>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Банно-оздоровительный центр</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Северная</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 №2</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2024г.</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0,456</w:t>
            </w:r>
          </w:p>
        </w:tc>
      </w:tr>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3</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Дом быта</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Северная</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 №3</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2024г.</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0,1426</w:t>
            </w:r>
          </w:p>
        </w:tc>
      </w:tr>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4</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Теплые раздевалки возле хоккейных кортов</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Победы</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Индивидуальный источник </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2024г.</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0,040</w:t>
            </w:r>
          </w:p>
        </w:tc>
      </w:tr>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5</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Детский центр внешкольного образования</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Северная</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 №4</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2033г.</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0,185</w:t>
            </w:r>
          </w:p>
        </w:tc>
      </w:tr>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6</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Дополнительный центр образования</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Суворова</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 №5</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2033г.</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0,185</w:t>
            </w:r>
          </w:p>
        </w:tc>
      </w:tr>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7</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Спортивный комплекс</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Куйбышева</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 №6</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2033г.</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2,200</w:t>
            </w:r>
          </w:p>
        </w:tc>
      </w:tr>
      <w:tr w:rsidR="00741DFD" w:rsidRPr="00741DFD" w:rsidTr="00741DFD">
        <w:trPr>
          <w:trHeight w:val="20"/>
        </w:trPr>
        <w:tc>
          <w:tcPr>
            <w:tcW w:w="22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8</w:t>
            </w:r>
          </w:p>
        </w:tc>
        <w:tc>
          <w:tcPr>
            <w:tcW w:w="1176"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Пожарное депо </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на 2 машины</w:t>
            </w:r>
          </w:p>
        </w:tc>
        <w:tc>
          <w:tcPr>
            <w:tcW w:w="58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Мира</w:t>
            </w:r>
          </w:p>
        </w:tc>
        <w:tc>
          <w:tcPr>
            <w:tcW w:w="150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 №7</w:t>
            </w:r>
          </w:p>
        </w:tc>
        <w:tc>
          <w:tcPr>
            <w:tcW w:w="942"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2033г.</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0,250</w:t>
            </w:r>
          </w:p>
        </w:tc>
      </w:tr>
    </w:tbl>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Согласно данным генерального плана городского поселения Суходол к 2033 году планируется построить 8 общественных зданий, расчетная тепловая нагрузка перспективных объектов строительства городского поселения Суходол составит всего 4,0286 Гкал/ч.</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Таблица 1.2.4 – Значения потребляемой тепловой мощности перспективных малоэтажных жилых домов г.п. Суходол</w:t>
      </w:r>
    </w:p>
    <w:tbl>
      <w:tblPr>
        <w:tblStyle w:val="af2"/>
        <w:tblW w:w="5000" w:type="pct"/>
        <w:tblCellMar>
          <w:left w:w="0" w:type="dxa"/>
          <w:right w:w="0" w:type="dxa"/>
        </w:tblCellMar>
        <w:tblLook w:val="00A0" w:firstRow="1" w:lastRow="0" w:firstColumn="1" w:lastColumn="0" w:noHBand="0" w:noVBand="0"/>
      </w:tblPr>
      <w:tblGrid>
        <w:gridCol w:w="287"/>
        <w:gridCol w:w="5814"/>
        <w:gridCol w:w="567"/>
        <w:gridCol w:w="855"/>
      </w:tblGrid>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п/п</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Наименование показателя</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Базовое значение</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до 2024г.</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1</w:t>
            </w:r>
          </w:p>
        </w:tc>
        <w:tc>
          <w:tcPr>
            <w:tcW w:w="3864" w:type="pct"/>
          </w:tcPr>
          <w:p w:rsidR="00741DFD" w:rsidRPr="00741DFD" w:rsidRDefault="00741DFD" w:rsidP="00741DFD">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Прирост тепловой нагрузки перспективного строительства всего, в т.ч.</w:t>
            </w:r>
          </w:p>
        </w:tc>
        <w:tc>
          <w:tcPr>
            <w:tcW w:w="377" w:type="pct"/>
          </w:tcPr>
          <w:p w:rsidR="00741DFD" w:rsidRPr="00741DFD" w:rsidRDefault="00741DFD" w:rsidP="00741DFD">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w:t>
            </w:r>
          </w:p>
        </w:tc>
        <w:tc>
          <w:tcPr>
            <w:tcW w:w="568" w:type="pct"/>
          </w:tcPr>
          <w:p w:rsidR="00741DFD" w:rsidRPr="00741DFD" w:rsidRDefault="00741DFD" w:rsidP="00741DFD">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0,691</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1.1</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по ул. Георгиевская.</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Общая площадь квартир составит - 2 588,8 кв.м.</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0,065</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1.2</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п.г.т. Суходол, кварталы А, Б, В, Г, по ул. Мира, </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Спортивная, ул. Молодогвардейская,</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Пионерская, ул. Парковая, ул. Победы.</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Общая площадь квартир составит - 23 700 кв.м.</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0,596</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1.3</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Общая площадь квартир составит-1200 кв.м.</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0,030</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2.</w:t>
            </w:r>
          </w:p>
        </w:tc>
        <w:tc>
          <w:tcPr>
            <w:tcW w:w="3864" w:type="pct"/>
          </w:tcPr>
          <w:p w:rsidR="00741DFD" w:rsidRPr="00741DFD" w:rsidRDefault="00741DFD" w:rsidP="00741DFD">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Тепловая нагрузка, в т.ч:</w:t>
            </w:r>
          </w:p>
        </w:tc>
        <w:tc>
          <w:tcPr>
            <w:tcW w:w="377" w:type="pct"/>
          </w:tcPr>
          <w:p w:rsidR="00741DFD" w:rsidRPr="00741DFD" w:rsidRDefault="00741DFD" w:rsidP="00741DFD">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28,5555</w:t>
            </w:r>
          </w:p>
        </w:tc>
        <w:tc>
          <w:tcPr>
            <w:tcW w:w="568" w:type="pct"/>
          </w:tcPr>
          <w:p w:rsidR="00741DFD" w:rsidRPr="00741DFD" w:rsidRDefault="00741DFD" w:rsidP="00741DFD">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29,2465</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Пушкина</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0,64</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2.2</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Суворова,18</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0,7155</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2.3</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Молодогвардейская, 40</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2.4</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Мира, 1А</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9,24</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2.5</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Мира, 1Б</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10,1</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191"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2.6</w:t>
            </w:r>
          </w:p>
        </w:tc>
        <w:tc>
          <w:tcPr>
            <w:tcW w:w="3864"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ул. Суслова,8А</w:t>
            </w:r>
          </w:p>
        </w:tc>
        <w:tc>
          <w:tcPr>
            <w:tcW w:w="377"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5,76</w:t>
            </w:r>
          </w:p>
        </w:tc>
        <w:tc>
          <w:tcPr>
            <w:tcW w:w="568" w:type="pct"/>
          </w:tcPr>
          <w:p w:rsidR="00741DFD" w:rsidRPr="00741DFD" w:rsidRDefault="00741DFD" w:rsidP="00741DFD">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bl>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Таблица 1.2.5 – Тепловая нагрузка и прирост тепловой нагрузки  г.п. Суходол в зонах действия систем теплоснабжения, Гкал/ч.</w:t>
      </w:r>
    </w:p>
    <w:tbl>
      <w:tblPr>
        <w:tblStyle w:val="af2"/>
        <w:tblW w:w="5000" w:type="pct"/>
        <w:tblCellMar>
          <w:left w:w="0" w:type="dxa"/>
          <w:right w:w="0" w:type="dxa"/>
        </w:tblCellMar>
        <w:tblLook w:val="00A0" w:firstRow="1" w:lastRow="0" w:firstColumn="1" w:lastColumn="0" w:noHBand="0" w:noVBand="0"/>
      </w:tblPr>
      <w:tblGrid>
        <w:gridCol w:w="362"/>
        <w:gridCol w:w="4317"/>
        <w:gridCol w:w="1422"/>
        <w:gridCol w:w="1422"/>
      </w:tblGrid>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п/п</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Наименование показателя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Базовое значение</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Расчетный срок строительства до 2033 г.</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1.</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Прирост тепловой нагрузки перспективного строительства всего, в т.ч.</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4,0286</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1.1</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(п.г.т. Суходол, ул. Пушкина) </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1.2</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Суворова,18)</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1.3</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Молодогвардейская, 40)</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lastRenderedPageBreak/>
              <w:t>1.4</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Мира, 1А)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1.5</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Мира, 1Б)</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1.6</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Суслова,8А)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1.7</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Перспективная новая БМК№1,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Северная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0,570</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1.8</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БМК№2,</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п.г.т. Суходол, ул. Северная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0,456</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1.9</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БМК№3,</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п.г.т. Суходол, ул. Северная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0,1426</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1.10</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Перспективный индивидуальный источник,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п.г.т. Суходол, ул. Победы </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0,040</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1.11</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Перспективная новая БМК№4,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Северная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0,185</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1.12</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БМК№5,</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п.г.т. Суходол, ул. Суворова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0,185</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1.13</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БМК№6,</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п.г.т. Суходол, ул. Куйбышева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2,200</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1.14</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БМК№7, п.г.т. Суходол, ул. Мира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0,250</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2.</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Тепловая нагрузка всего, в т.ч.</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28,5555</w:t>
            </w:r>
          </w:p>
        </w:tc>
        <w:tc>
          <w:tcPr>
            <w:tcW w:w="945" w:type="pct"/>
          </w:tcPr>
          <w:p w:rsidR="00741DFD" w:rsidRPr="00741DFD" w:rsidRDefault="00741DFD" w:rsidP="001D5BCB">
            <w:pPr>
              <w:tabs>
                <w:tab w:val="left" w:pos="284"/>
                <w:tab w:val="left" w:pos="3828"/>
              </w:tabs>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32,5841</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(п.г.т. Суходол, ул. Пушкина) </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0,64</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0,64</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2.2</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Суворова,18)</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0,7155</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0,7155</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2.3</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Молодогвардейская, 40)</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2.4</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Мира, 1А)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9,24</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9,24</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2.5</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Мира, 1Б)</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10,1</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10,1</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2.6</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в зоне теплоснабжения котельной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Суслова,8А)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5,76</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5,76</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2.7</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Перспективная новая БМК№1,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Северная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0,570</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2.8</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БМК№2,</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п.г.т. Суходол, ул. Северная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0,456</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2.9</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БМК№3,</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п.г.т. Суходол, ул. Северная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0,1426</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2.10</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Перспективный индивидуальный источник,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п.г.т. Суходол, ул. Победы </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0,040</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2.11</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Перспективная новая БМК№4, </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 ул. Северная</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0,185</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2.12</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БМК№5,</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п.г.т. Суходол, ул. Суворова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0,185</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2.13</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БМК№6,</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 п.г.т. Суходол, ул. Куйбышева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2,200</w:t>
            </w:r>
          </w:p>
        </w:tc>
      </w:tr>
      <w:tr w:rsidR="00741DFD" w:rsidRPr="00741DFD" w:rsidTr="001D5BCB">
        <w:trPr>
          <w:trHeight w:val="20"/>
        </w:trPr>
        <w:tc>
          <w:tcPr>
            <w:tcW w:w="241"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2.14</w:t>
            </w:r>
          </w:p>
        </w:tc>
        <w:tc>
          <w:tcPr>
            <w:tcW w:w="2869"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Перспективная новая БМК№7, п.г.т. Суходол, ул. Мира</w:t>
            </w:r>
          </w:p>
        </w:tc>
        <w:tc>
          <w:tcPr>
            <w:tcW w:w="945" w:type="pct"/>
            <w:noWrap/>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w:t>
            </w:r>
          </w:p>
        </w:tc>
        <w:tc>
          <w:tcPr>
            <w:tcW w:w="945"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0,250</w:t>
            </w:r>
          </w:p>
        </w:tc>
      </w:tr>
    </w:tbl>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741DFD" w:rsidRPr="001D5BCB" w:rsidRDefault="00741DFD" w:rsidP="001D5BC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5BCB">
        <w:rPr>
          <w:rFonts w:ascii="Times New Roman" w:eastAsia="Calibri" w:hAnsi="Times New Roman" w:cs="Times New Roman"/>
          <w:bCs/>
          <w:sz w:val="12"/>
          <w:szCs w:val="12"/>
        </w:rPr>
        <w:t>1.3 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9" w:name="_Toc409090553"/>
      <w:r w:rsidRPr="00741DFD">
        <w:rPr>
          <w:rFonts w:ascii="Times New Roman" w:eastAsia="Calibri" w:hAnsi="Times New Roman" w:cs="Times New Roman"/>
          <w:sz w:val="12"/>
          <w:szCs w:val="12"/>
        </w:rPr>
        <w:t>Объекты, расположенные в производственных зонах г.п. Суходол и охваченные теплоснабжением от действующих котельных,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bookmarkEnd w:id="19"/>
    <w:p w:rsidR="00741DFD" w:rsidRPr="001D5BCB" w:rsidRDefault="00741DFD" w:rsidP="001D5BC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5BCB">
        <w:rPr>
          <w:rFonts w:ascii="Times New Roman" w:eastAsia="Calibri" w:hAnsi="Times New Roman" w:cs="Times New Roman"/>
          <w:bCs/>
          <w:sz w:val="12"/>
          <w:szCs w:val="12"/>
        </w:rPr>
        <w:t>Раздел 2.  Существующие и перспективные балансы тепловой мощности источников тепловой энергии и тепловой нагрузки потребителей.</w:t>
      </w:r>
    </w:p>
    <w:p w:rsidR="00741DFD" w:rsidRPr="001D5BCB" w:rsidRDefault="00741DFD" w:rsidP="001D5BC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5BCB">
        <w:rPr>
          <w:rFonts w:ascii="Times New Roman" w:eastAsia="Calibri" w:hAnsi="Times New Roman" w:cs="Times New Roman"/>
          <w:bCs/>
          <w:sz w:val="12"/>
          <w:szCs w:val="12"/>
        </w:rPr>
        <w:t>2.1 Радиус эффективного теплоснабжения.</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Для котельных г.п. Суходол,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741DFD">
        <w:rPr>
          <w:rFonts w:ascii="Times New Roman" w:eastAsia="Calibri" w:hAnsi="Times New Roman" w:cs="Times New Roman"/>
          <w:b/>
          <w:bCs/>
          <w:sz w:val="12"/>
          <w:szCs w:val="12"/>
        </w:rPr>
        <w:t>2.2 Существующие и перспективные зоны действия систем централизованного теплоснабжения.</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На территории г.п. Суходол действуют 6 отопительных котельных, эксплуатируемые ООО «Сервисная Коммунальная Компания», расположенные в п.г.т. Суходол. Общая установленная мощность котельных в городском поселении Суходол составляет 36,288 Гкал/ч. Источники комбинированной выработки тепловой и электрической энергии г.п. Суходол отсутствуют.</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741DFD">
        <w:rPr>
          <w:rFonts w:ascii="Times New Roman" w:eastAsia="Calibri" w:hAnsi="Times New Roman" w:cs="Times New Roman"/>
          <w:b/>
          <w:bCs/>
          <w:i/>
          <w:iCs/>
          <w:sz w:val="12"/>
          <w:szCs w:val="12"/>
        </w:rPr>
        <w:t>Котельная п.г.т. Суходол, ул. Пушкина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lastRenderedPageBreak/>
        <w:t>Котельная п.г.т. Суходол расположена по адресу: Самарская область,</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Сергиевский район, п.г.т. Суходол, ул. Пушкина.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является автономной, находится на обслуживании ООО «СКК».</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Сезонный персонал. Для периодического обслуживания оборудования котельной имеется обученный персонал.</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настоящее время в котельной установлено два котла марки «</w:t>
      </w:r>
      <w:r w:rsidRPr="00741DFD">
        <w:rPr>
          <w:rFonts w:ascii="Times New Roman" w:eastAsia="Calibri" w:hAnsi="Times New Roman" w:cs="Times New Roman"/>
          <w:sz w:val="12"/>
          <w:szCs w:val="12"/>
          <w:lang w:val="en-US"/>
        </w:rPr>
        <w:t>Proterm</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Bizon</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NO</w:t>
      </w:r>
      <w:r w:rsidRPr="00741DFD">
        <w:rPr>
          <w:rFonts w:ascii="Times New Roman" w:eastAsia="Calibri" w:hAnsi="Times New Roman" w:cs="Times New Roman"/>
          <w:sz w:val="12"/>
          <w:szCs w:val="12"/>
        </w:rPr>
        <w:t>1400». Котлоагрегаты введены в эксплуатацию в 2015 году. Производительность каждого котлоагрегата, согласно паспортным данным, составляет 1,204 Гкал/ч. Номинальная мощность котельной 2,408 Гкал/ч.</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марки «РИДАН НН№47» в количестве 2 шт., мощностью 2,8 Мвт.  В период наибольших отопительных нагрузок в котельной работают два котла. Ограничения тепловой мощности котельной отсутствуют.</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4184 м.п. Температурный график – 80/60 ºС.</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741DFD">
        <w:rPr>
          <w:rFonts w:ascii="Times New Roman" w:eastAsia="Calibri" w:hAnsi="Times New Roman" w:cs="Times New Roman"/>
          <w:b/>
          <w:bCs/>
          <w:i/>
          <w:iCs/>
          <w:sz w:val="12"/>
          <w:szCs w:val="12"/>
        </w:rPr>
        <w:t>Котельная п.г.т. Суходол, ул. Суворова, 18</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расположена по адресу: Самарская область,</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Сергиевский район, п.г.т. Суходол, ул. Суворова, 18.</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является автономной, находится на обслуживании ООО «СКК», работает без постоянного обслуживающего персонала. Для периодического обслуживания оборудования котельной имеется обученный персонал.</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настоящее время в котельной установлено два водогрейных котла марки «</w:t>
      </w:r>
      <w:r w:rsidRPr="00741DFD">
        <w:rPr>
          <w:rFonts w:ascii="Times New Roman" w:eastAsia="Calibri" w:hAnsi="Times New Roman" w:cs="Times New Roman"/>
          <w:sz w:val="12"/>
          <w:szCs w:val="12"/>
          <w:lang w:val="en-US"/>
        </w:rPr>
        <w:t>Buderus</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Logano</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SK</w:t>
      </w:r>
      <w:r w:rsidRPr="00741DFD">
        <w:rPr>
          <w:rFonts w:ascii="Times New Roman" w:eastAsia="Calibri" w:hAnsi="Times New Roman" w:cs="Times New Roman"/>
          <w:sz w:val="12"/>
          <w:szCs w:val="12"/>
        </w:rPr>
        <w:t xml:space="preserve"> 645». Котлоагрегаты введены в эксплуатацию в 2013 году. Производительность каждого котлоагрегата, согласно паспортным данным, составляет 0,43 Гкал/ч. Номинальная мощность котельной 0,86 Гкал/ч.</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В период наибольших отопительных нагрузок в котельной работают 2 котла.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Система отопления двухконтурная:</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циркуляционное кольцо теплоносителя 1 контура системы отопления включает: группу котлов, теплообменники отопления, насосы внутреннего контура;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циркуляционное кольцо теплоносителя 2 контура системы отопления включает: теплообменники отопления, сетевые насосы, грязевой фильтр, систему отопления потребителей.</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Ограничения тепловой мощности котельной отсутствуют.</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Тепловые сети двухтрубные, симметричные, введены в эксплуатацию в 2013 году. Протяженность тепловых сетей в двухтрубном исполнении составляет 1192,0 м.п. Температурный график – 80/60 ºС.</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741DFD">
        <w:rPr>
          <w:rFonts w:ascii="Times New Roman" w:eastAsia="Calibri" w:hAnsi="Times New Roman" w:cs="Times New Roman"/>
          <w:b/>
          <w:bCs/>
          <w:i/>
          <w:iCs/>
          <w:sz w:val="12"/>
          <w:szCs w:val="12"/>
        </w:rPr>
        <w:t>Котельная п.г.т. Суходол, ул. Молодогвардейская, 40</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расположена по адресу: Самарская область,</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Сергиевский район, п.г.т. Суходол, ул. Молодогвардейская, 40.</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является автономной, находится на обслуживании ООО «СКК», работает без постоянного обслуживающего персонала. Для периодического обслуживания оборудования котельной имеется обученный персонал.</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настоящее время в котельной установлено два котла марки «КВ-2,0» и «КВ-1,5». Котлоагрегаты введены в эксплуатацию в 2006 году. Производительность каждого котлоагрегата, согласно паспортным данным, составляет 1,72 Гкал/ч и 1,29 Гкал/ч. Номинальная мощность котельной 3,01 Гкал/ч.</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 пластинчатый теплообменник марки «РИДАН НН-14», мощностью 0,882 Мвт., теплообменник марки «Маш Импекс NT 100 MHV CDL -16/47», мощностью 2,8 Мт. и теплообменник марки РИДАН НН№21. В период наибольших отопительных нагрузок в котельной работают два котла. Ограничения тепловой мощности котельной отсутствуют.</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2336 м.п. Протяженность сетей ГВС в двухтрубном исполнении составляет 2609 м.п. Температурный график – 80/60 ºС.</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741DFD">
        <w:rPr>
          <w:rFonts w:ascii="Times New Roman" w:eastAsia="Calibri" w:hAnsi="Times New Roman" w:cs="Times New Roman"/>
          <w:b/>
          <w:bCs/>
          <w:i/>
          <w:iCs/>
          <w:sz w:val="12"/>
          <w:szCs w:val="12"/>
        </w:rPr>
        <w:t>Котельная п.г.т. Суходол, ул. Мира,1А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расположена по адресу: Самарская область,</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Сергиевский район, п.г.т. Суходол, ул. Мира,1А.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настоящее время в котельной установлено два котла марки «КВ-8,0». Котлоагрегаты введены в эксплуатацию в 2007 году. Производительность каждого котлоагрегата, согласно паспортным данным, составляет 6,88 Гкал/ч. Номинальная мощность котельной 13,76 Гкал/ч.</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НН-62», мощностью 5,160 Мвт и теплообменника фирмы «ALFA LAVAL M15-BFG», мощностью 3,26 Мвт. В котельной предусмотрена система химводоочистки. В период наибольших отопительных нагрузок в котельной работают два котла. Ограничения тепловой мощности котельной отсутствуют.</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13 357 м.п.  Температурный график – 80/60 ºС.</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741DFD">
        <w:rPr>
          <w:rFonts w:ascii="Times New Roman" w:eastAsia="Calibri" w:hAnsi="Times New Roman" w:cs="Times New Roman"/>
          <w:b/>
          <w:bCs/>
          <w:i/>
          <w:iCs/>
          <w:sz w:val="12"/>
          <w:szCs w:val="12"/>
        </w:rPr>
        <w:t>Котельная п.г.т. Суходол, ул. Мира,1Б</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расположена по адресу: Самарская область,</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Сергиевский район, п.г.т. Суходол, ул. Мира,1Б.</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настоящее время в котельной установлено два котла марки «</w:t>
      </w:r>
      <w:r w:rsidRPr="00741DFD">
        <w:rPr>
          <w:rFonts w:ascii="Times New Roman" w:eastAsia="Calibri" w:hAnsi="Times New Roman" w:cs="Times New Roman"/>
          <w:sz w:val="12"/>
          <w:szCs w:val="12"/>
          <w:lang w:val="en-US"/>
        </w:rPr>
        <w:t>Buderus</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S</w:t>
      </w:r>
      <w:r w:rsidRPr="00741DFD">
        <w:rPr>
          <w:rFonts w:ascii="Times New Roman" w:eastAsia="Calibri" w:hAnsi="Times New Roman" w:cs="Times New Roman"/>
          <w:sz w:val="12"/>
          <w:szCs w:val="12"/>
        </w:rPr>
        <w:t>825</w:t>
      </w:r>
      <w:r w:rsidRPr="00741DFD">
        <w:rPr>
          <w:rFonts w:ascii="Times New Roman" w:eastAsia="Calibri" w:hAnsi="Times New Roman" w:cs="Times New Roman"/>
          <w:sz w:val="12"/>
          <w:szCs w:val="12"/>
          <w:lang w:val="en-US"/>
        </w:rPr>
        <w:t>L</w:t>
      </w:r>
      <w:r w:rsidRPr="00741DFD">
        <w:rPr>
          <w:rFonts w:ascii="Times New Roman" w:eastAsia="Calibri" w:hAnsi="Times New Roman" w:cs="Times New Roman"/>
          <w:sz w:val="12"/>
          <w:szCs w:val="12"/>
        </w:rPr>
        <w:t xml:space="preserve">-6500» и </w:t>
      </w:r>
      <w:r w:rsidRPr="00741DFD">
        <w:rPr>
          <w:rFonts w:ascii="Times New Roman" w:eastAsia="Calibri" w:hAnsi="Times New Roman" w:cs="Times New Roman"/>
          <w:sz w:val="12"/>
          <w:szCs w:val="12"/>
          <w:lang w:val="en-US"/>
        </w:rPr>
        <w:t>BOSH</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UNIMAT</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UT</w:t>
      </w:r>
      <w:r w:rsidRPr="00741DFD">
        <w:rPr>
          <w:rFonts w:ascii="Times New Roman" w:eastAsia="Calibri" w:hAnsi="Times New Roman" w:cs="Times New Roman"/>
          <w:sz w:val="12"/>
          <w:szCs w:val="12"/>
        </w:rPr>
        <w:t>-</w:t>
      </w:r>
      <w:r w:rsidRPr="00741DFD">
        <w:rPr>
          <w:rFonts w:ascii="Times New Roman" w:eastAsia="Calibri" w:hAnsi="Times New Roman" w:cs="Times New Roman"/>
          <w:sz w:val="12"/>
          <w:szCs w:val="12"/>
          <w:lang w:val="en-US"/>
        </w:rPr>
        <w:t>L</w:t>
      </w:r>
      <w:r w:rsidRPr="00741DFD">
        <w:rPr>
          <w:rFonts w:ascii="Times New Roman" w:eastAsia="Calibri" w:hAnsi="Times New Roman" w:cs="Times New Roman"/>
          <w:sz w:val="12"/>
          <w:szCs w:val="12"/>
        </w:rPr>
        <w:t xml:space="preserve"> 34. Котлоагрегаты введены в эксплуатацию в 2013 году. Производительность каждого котлоагрегата, согласно паспортным данным, составляет 5,59 Гкал/час и 4,47 Гкал/час. Номинальная мощность котельной 10,06 Гкал/ч.</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w:t>
      </w:r>
      <w:r w:rsidRPr="00741DFD">
        <w:rPr>
          <w:rFonts w:ascii="Times New Roman" w:eastAsia="Calibri" w:hAnsi="Times New Roman" w:cs="Times New Roman"/>
          <w:sz w:val="12"/>
          <w:szCs w:val="12"/>
          <w:lang w:val="en-US"/>
        </w:rPr>
        <w:t>ALFA</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LAVAL</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M</w:t>
      </w:r>
      <w:r w:rsidRPr="00741DFD">
        <w:rPr>
          <w:rFonts w:ascii="Times New Roman" w:eastAsia="Calibri" w:hAnsi="Times New Roman" w:cs="Times New Roman"/>
          <w:sz w:val="12"/>
          <w:szCs w:val="12"/>
        </w:rPr>
        <w:t>10-</w:t>
      </w:r>
      <w:r w:rsidRPr="00741DFD">
        <w:rPr>
          <w:rFonts w:ascii="Times New Roman" w:eastAsia="Calibri" w:hAnsi="Times New Roman" w:cs="Times New Roman"/>
          <w:sz w:val="12"/>
          <w:szCs w:val="12"/>
          <w:lang w:val="en-US"/>
        </w:rPr>
        <w:t>MFG</w:t>
      </w:r>
      <w:r w:rsidRPr="00741DFD">
        <w:rPr>
          <w:rFonts w:ascii="Times New Roman" w:eastAsia="Calibri" w:hAnsi="Times New Roman" w:cs="Times New Roman"/>
          <w:sz w:val="12"/>
          <w:szCs w:val="12"/>
        </w:rPr>
        <w:t>», мощностью 3,26 Мвт каждый, в количестве 3шт. На системе отопления установлены аппарат теплообменный «Ридан нн 41», и теплообменник пластинчатый «Ридан НН №47». В период наибольших отопительных нагрузок в котельной работают два котла. Ограничения тепловой мощности котельной отсутствуют.</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lastRenderedPageBreak/>
        <w:t>Тепловые сети двухтрубные, симметричные. Протяженность тепловых сетей в двухтрубном исполнении составляет 5921 м.п. Протяженность сетей ГВС в двухтрубном исполнении составляет 17997 м.п. Температурный график – 80/60 ºС.</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741DFD">
        <w:rPr>
          <w:rFonts w:ascii="Times New Roman" w:eastAsia="Calibri" w:hAnsi="Times New Roman" w:cs="Times New Roman"/>
          <w:b/>
          <w:bCs/>
          <w:i/>
          <w:iCs/>
          <w:sz w:val="12"/>
          <w:szCs w:val="12"/>
        </w:rPr>
        <w:t>Котельная п.г.т. Суходол, ул. Суслова,8А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п.г.т. Суходол расположена по адресу: Самарская область,</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Сергиевский район, п.г.т. Суходол, ул. Суслова,8А.</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В настоящее время в котельной установлено два котла марки «КВ-3,0» и котёл марки «</w:t>
      </w:r>
      <w:r w:rsidRPr="00741DFD">
        <w:rPr>
          <w:rFonts w:ascii="Times New Roman" w:eastAsia="Calibri" w:hAnsi="Times New Roman" w:cs="Times New Roman"/>
          <w:sz w:val="12"/>
          <w:szCs w:val="12"/>
          <w:lang w:val="en-US"/>
        </w:rPr>
        <w:t>Vissann</w:t>
      </w:r>
      <w:r w:rsidRPr="00741DFD">
        <w:rPr>
          <w:rFonts w:ascii="Times New Roman" w:eastAsia="Calibri" w:hAnsi="Times New Roman" w:cs="Times New Roman"/>
          <w:sz w:val="12"/>
          <w:szCs w:val="12"/>
        </w:rPr>
        <w:t xml:space="preserve"> </w:t>
      </w:r>
      <w:r w:rsidRPr="00741DFD">
        <w:rPr>
          <w:rFonts w:ascii="Times New Roman" w:eastAsia="Calibri" w:hAnsi="Times New Roman" w:cs="Times New Roman"/>
          <w:sz w:val="12"/>
          <w:szCs w:val="12"/>
          <w:lang w:val="en-US"/>
        </w:rPr>
        <w:t>Vitoplex</w:t>
      </w:r>
      <w:r w:rsidRPr="00741DFD">
        <w:rPr>
          <w:rFonts w:ascii="Times New Roman" w:eastAsia="Calibri" w:hAnsi="Times New Roman" w:cs="Times New Roman"/>
          <w:sz w:val="12"/>
          <w:szCs w:val="12"/>
        </w:rPr>
        <w:t xml:space="preserve"> 100». Котлоагрегаты введены в эксплуатацию в 2006 году. Производительность каждого котлоагрегата, согласно паспортным данным, составляет 2,58 Гкал/час и 1,03 Гкал/час. Номинальная мощность котельной 6,19 Гкал/ч.</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«РИДАН НН-21», мощностью 1,47Мвт каждый и два теплообменника   на отопление марки «Маш Импекс NT 150 </w:t>
      </w:r>
      <w:r w:rsidRPr="00741DFD">
        <w:rPr>
          <w:rFonts w:ascii="Times New Roman" w:eastAsia="Calibri" w:hAnsi="Times New Roman" w:cs="Times New Roman"/>
          <w:sz w:val="12"/>
          <w:szCs w:val="12"/>
          <w:lang w:val="en-US"/>
        </w:rPr>
        <w:t>SHV</w:t>
      </w:r>
      <w:r w:rsidRPr="00741DFD">
        <w:rPr>
          <w:rFonts w:ascii="Times New Roman" w:eastAsia="Calibri" w:hAnsi="Times New Roman" w:cs="Times New Roman"/>
          <w:sz w:val="12"/>
          <w:szCs w:val="12"/>
        </w:rPr>
        <w:t xml:space="preserve"> CD -10/79», мощностью 5,2Мт., а также теплообменник пластинчатый "Nord" 2,8 Мвт.   В период наибольших отопительных нагрузок в котельной работают два котла. Ограничения тепловой мощности котельной отсутствуют.</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Тепловые сети двухтрубные, симметричные. Протяженность тепловых сетей в двухтрубном исполнении составляет 4 517 м.п. Протяженность сетей ГВС в двухтрубном исполнении составляет 3 780 м.п. Температурный график – 80/60 ºС.</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Теплоснабжение новых объектов и потребителей жилого фонда перспективного строительства до 2033 г. будет осуществляться от новых источников тепловой энергии – котельной блочно-модульного типа и от индивидуальных источников тепловой энергии.</w:t>
      </w: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Данные о перспективных источниках теплоснабжения г.п. Суходол и их территориальном местоположение представлены в таблице 2.2.1.</w:t>
      </w:r>
    </w:p>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1D5BCB">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Таблица 2.2.1 – Перспективные источники теплоснабжения г.п. Суходол</w:t>
      </w:r>
    </w:p>
    <w:tbl>
      <w:tblPr>
        <w:tblStyle w:val="af2"/>
        <w:tblW w:w="5000" w:type="pct"/>
        <w:tblCellMar>
          <w:left w:w="0" w:type="dxa"/>
          <w:right w:w="0" w:type="dxa"/>
        </w:tblCellMar>
        <w:tblLook w:val="00A0" w:firstRow="1" w:lastRow="0" w:firstColumn="1" w:lastColumn="0" w:noHBand="0" w:noVBand="0"/>
      </w:tblPr>
      <w:tblGrid>
        <w:gridCol w:w="1916"/>
        <w:gridCol w:w="1669"/>
        <w:gridCol w:w="1303"/>
        <w:gridCol w:w="2635"/>
      </w:tblGrid>
      <w:tr w:rsidR="00741DFD" w:rsidRPr="00741DFD" w:rsidTr="001D5BCB">
        <w:tc>
          <w:tcPr>
            <w:tcW w:w="1274"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Источник теплоснабжения</w:t>
            </w:r>
          </w:p>
        </w:tc>
        <w:tc>
          <w:tcPr>
            <w:tcW w:w="1109"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Местоположение</w:t>
            </w:r>
          </w:p>
        </w:tc>
        <w:tc>
          <w:tcPr>
            <w:tcW w:w="866"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Срок строительства</w:t>
            </w:r>
          </w:p>
        </w:tc>
        <w:tc>
          <w:tcPr>
            <w:tcW w:w="1751"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Наименование объекта теплоснабжения</w:t>
            </w:r>
          </w:p>
        </w:tc>
      </w:tr>
      <w:tr w:rsidR="00741DFD" w:rsidRPr="00741DFD" w:rsidTr="001D5BCB">
        <w:tc>
          <w:tcPr>
            <w:tcW w:w="1274"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Планируемая БМК №1</w:t>
            </w:r>
          </w:p>
        </w:tc>
        <w:tc>
          <w:tcPr>
            <w:tcW w:w="1109"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 xml:space="preserve">ул. Северная </w:t>
            </w:r>
          </w:p>
        </w:tc>
        <w:tc>
          <w:tcPr>
            <w:tcW w:w="866"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 2024 г.</w:t>
            </w:r>
          </w:p>
        </w:tc>
        <w:tc>
          <w:tcPr>
            <w:tcW w:w="1751"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Культурно-досуговый молодежный центр</w:t>
            </w:r>
          </w:p>
        </w:tc>
      </w:tr>
      <w:tr w:rsidR="00741DFD" w:rsidRPr="00741DFD" w:rsidTr="001D5BCB">
        <w:tc>
          <w:tcPr>
            <w:tcW w:w="1274"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Планируемая БМК №2</w:t>
            </w:r>
          </w:p>
        </w:tc>
        <w:tc>
          <w:tcPr>
            <w:tcW w:w="1109"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Северная</w:t>
            </w:r>
          </w:p>
        </w:tc>
        <w:tc>
          <w:tcPr>
            <w:tcW w:w="866"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 2024 г.</w:t>
            </w:r>
          </w:p>
        </w:tc>
        <w:tc>
          <w:tcPr>
            <w:tcW w:w="1751"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Банно-оздоровительный центр</w:t>
            </w:r>
          </w:p>
        </w:tc>
      </w:tr>
      <w:tr w:rsidR="00741DFD" w:rsidRPr="00741DFD" w:rsidTr="001D5BCB">
        <w:tc>
          <w:tcPr>
            <w:tcW w:w="1274"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Планируемая БМК №3</w:t>
            </w:r>
          </w:p>
        </w:tc>
        <w:tc>
          <w:tcPr>
            <w:tcW w:w="1109"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Северная</w:t>
            </w:r>
          </w:p>
        </w:tc>
        <w:tc>
          <w:tcPr>
            <w:tcW w:w="866"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 2024 г.</w:t>
            </w:r>
          </w:p>
        </w:tc>
        <w:tc>
          <w:tcPr>
            <w:tcW w:w="1751"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Дом быта</w:t>
            </w:r>
          </w:p>
        </w:tc>
      </w:tr>
      <w:tr w:rsidR="00741DFD" w:rsidRPr="00741DFD" w:rsidTr="001D5BCB">
        <w:tc>
          <w:tcPr>
            <w:tcW w:w="1274"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Планируемая БМК №4</w:t>
            </w:r>
          </w:p>
        </w:tc>
        <w:tc>
          <w:tcPr>
            <w:tcW w:w="1109"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Северная</w:t>
            </w:r>
          </w:p>
        </w:tc>
        <w:tc>
          <w:tcPr>
            <w:tcW w:w="866"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 2033 г.</w:t>
            </w:r>
          </w:p>
        </w:tc>
        <w:tc>
          <w:tcPr>
            <w:tcW w:w="1751"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Детский центр внешкольного образования</w:t>
            </w:r>
          </w:p>
        </w:tc>
      </w:tr>
      <w:tr w:rsidR="00741DFD" w:rsidRPr="00741DFD" w:rsidTr="001D5BCB">
        <w:tc>
          <w:tcPr>
            <w:tcW w:w="1274"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Планируемая БМК №5</w:t>
            </w:r>
          </w:p>
        </w:tc>
        <w:tc>
          <w:tcPr>
            <w:tcW w:w="1109"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Суворова</w:t>
            </w:r>
          </w:p>
        </w:tc>
        <w:tc>
          <w:tcPr>
            <w:tcW w:w="866"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 2033 г.</w:t>
            </w:r>
          </w:p>
        </w:tc>
        <w:tc>
          <w:tcPr>
            <w:tcW w:w="1751"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Дополнительный центр образования</w:t>
            </w:r>
          </w:p>
        </w:tc>
      </w:tr>
      <w:tr w:rsidR="00741DFD" w:rsidRPr="00741DFD" w:rsidTr="001D5BCB">
        <w:tc>
          <w:tcPr>
            <w:tcW w:w="1274"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Планируемая БМК №6</w:t>
            </w:r>
          </w:p>
        </w:tc>
        <w:tc>
          <w:tcPr>
            <w:tcW w:w="1109"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Куйбышева</w:t>
            </w:r>
          </w:p>
        </w:tc>
        <w:tc>
          <w:tcPr>
            <w:tcW w:w="866"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 2033 г.</w:t>
            </w:r>
          </w:p>
        </w:tc>
        <w:tc>
          <w:tcPr>
            <w:tcW w:w="1751"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Спортивный комплекс</w:t>
            </w:r>
          </w:p>
        </w:tc>
      </w:tr>
      <w:tr w:rsidR="00741DFD" w:rsidRPr="00741DFD" w:rsidTr="001D5BCB">
        <w:tc>
          <w:tcPr>
            <w:tcW w:w="1274"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Планируемая БМК №7</w:t>
            </w:r>
          </w:p>
        </w:tc>
        <w:tc>
          <w:tcPr>
            <w:tcW w:w="1109"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п.г.т. Суходол,</w:t>
            </w:r>
          </w:p>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ул. Мира</w:t>
            </w:r>
          </w:p>
        </w:tc>
        <w:tc>
          <w:tcPr>
            <w:tcW w:w="866"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до 2033 г.</w:t>
            </w:r>
          </w:p>
        </w:tc>
        <w:tc>
          <w:tcPr>
            <w:tcW w:w="1751" w:type="pct"/>
          </w:tcPr>
          <w:p w:rsidR="00741DFD" w:rsidRPr="00741DFD" w:rsidRDefault="00741DFD" w:rsidP="001D5BCB">
            <w:pPr>
              <w:tabs>
                <w:tab w:val="left" w:pos="284"/>
                <w:tab w:val="left" w:pos="3828"/>
              </w:tabs>
              <w:rPr>
                <w:rFonts w:ascii="Times New Roman" w:eastAsia="Calibri" w:hAnsi="Times New Roman" w:cs="Times New Roman"/>
                <w:sz w:val="12"/>
                <w:szCs w:val="12"/>
              </w:rPr>
            </w:pPr>
            <w:r w:rsidRPr="00741DFD">
              <w:rPr>
                <w:rFonts w:ascii="Times New Roman" w:eastAsia="Calibri" w:hAnsi="Times New Roman" w:cs="Times New Roman"/>
                <w:sz w:val="12"/>
                <w:szCs w:val="12"/>
              </w:rPr>
              <w:t>Пожарное депо на 2 машины</w:t>
            </w:r>
          </w:p>
        </w:tc>
      </w:tr>
    </w:tbl>
    <w:p w:rsidR="00741DFD" w:rsidRPr="00741DFD" w:rsidRDefault="00741DFD" w:rsidP="00741DFD">
      <w:pPr>
        <w:tabs>
          <w:tab w:val="left" w:pos="284"/>
          <w:tab w:val="left" w:pos="3828"/>
        </w:tabs>
        <w:spacing w:after="0" w:line="240" w:lineRule="auto"/>
        <w:jc w:val="both"/>
        <w:rPr>
          <w:rFonts w:ascii="Times New Roman" w:eastAsia="Calibri" w:hAnsi="Times New Roman" w:cs="Times New Roman"/>
          <w:sz w:val="12"/>
          <w:szCs w:val="12"/>
        </w:rPr>
      </w:pPr>
    </w:p>
    <w:p w:rsidR="00741DFD" w:rsidRPr="00741DFD" w:rsidRDefault="00741DFD"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741DFD">
        <w:rPr>
          <w:rFonts w:ascii="Times New Roman" w:eastAsia="Calibri" w:hAnsi="Times New Roman" w:cs="Times New Roman"/>
          <w:sz w:val="12"/>
          <w:szCs w:val="12"/>
        </w:rPr>
        <w:t>Существующие и перспективные зоны теплоснабжения действующих котельных и планируемых блочно-модульных источников тепловой энергии, расположенных на территории п.г.т. Суходол, представлены на рисунках 2.2.1, 2.2.2.</w:t>
      </w:r>
    </w:p>
    <w:p w:rsidR="00741DFD" w:rsidRPr="00741DFD" w:rsidRDefault="00741DFD" w:rsidP="001D5BCB">
      <w:pPr>
        <w:tabs>
          <w:tab w:val="left" w:pos="284"/>
          <w:tab w:val="left" w:pos="3828"/>
        </w:tabs>
        <w:spacing w:after="0" w:line="240" w:lineRule="auto"/>
        <w:jc w:val="center"/>
        <w:rPr>
          <w:rFonts w:ascii="Times New Roman" w:eastAsia="Calibri" w:hAnsi="Times New Roman" w:cs="Times New Roman"/>
          <w:sz w:val="12"/>
          <w:szCs w:val="12"/>
        </w:rPr>
      </w:pPr>
      <w:r w:rsidRPr="00741DFD">
        <w:rPr>
          <w:rFonts w:ascii="Times New Roman" w:eastAsia="Calibri" w:hAnsi="Times New Roman" w:cs="Times New Roman"/>
          <w:sz w:val="12"/>
          <w:szCs w:val="12"/>
        </w:rPr>
        <w:t>Рисунок 2.2.1 – Зоны теплоснабжения существующих котельных, действующих на территории п.г.т. Суходол</w:t>
      </w:r>
    </w:p>
    <w:p w:rsidR="00C32DB4" w:rsidRPr="00C32DB4"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060F623" wp14:editId="62CF6864">
            <wp:extent cx="2840945" cy="2751151"/>
            <wp:effectExtent l="0" t="0" r="0" b="0"/>
            <wp:docPr id="3" name="Рисунок 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1101" cy="2751302"/>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C32DB4" w:rsidRPr="00C32DB4"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lastRenderedPageBreak/>
        <w:t>Рисунок 2.2.2 – Перспективная зона теплоснабжения планируемого блочно-модульного источника тепловой энергии, действующего на территории п.г.т. Суходол</w:t>
      </w:r>
    </w:p>
    <w:p w:rsidR="00C32DB4" w:rsidRPr="00C32DB4"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9E4AFB3" wp14:editId="65354B07">
            <wp:extent cx="2465733" cy="2385392"/>
            <wp:effectExtent l="0" t="0" r="0" b="0"/>
            <wp:docPr id="4" name="Рисунок 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7632" cy="2387230"/>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2.3 Существующие и перспективные зоны действия индивидуальных источников тепловой энергии.</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Потребители, за исключением тех которые подключены к существующим котельным г.п. Суходол, используют индивидуальные источники тепловой энергии.</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Существующая индивидуальная жилая застройка г.п. Суходол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зоны действия индивидуальных источников тепловой энергии п.г.т. Суходол находятся:</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по ул. Пушкина и ул. Спортивная;</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в северо-восточной части по ул. Суслова;</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в юго-восточной части по ул. Чапаева, ул. Мира;</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в южной части по ул. Садовая;</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на площадке № 1;</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на площадке № 2;</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на площадке № 3;</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на площадке № 4;</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на площадке № 5;</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на площадке № 6.</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Существующие зоны действия индивидуальных источников тепловой энергии п.г.т. Суходол, представлены на рисунке 2.3.1.</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зоны действия индивидуального теплоснабжения п.г.т. Суходол, представлены на рисунке 2.3.2.</w:t>
      </w:r>
    </w:p>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 </w:t>
      </w:r>
    </w:p>
    <w:p w:rsidR="00C32DB4" w:rsidRPr="00C32DB4"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Рисунок 2.3.1 – Существующие зоны действия индивидуальных источников тепловой энергии п.г.т. Суходол</w:t>
      </w:r>
    </w:p>
    <w:p w:rsidR="00C32DB4" w:rsidRPr="00C32DB4"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88C460D" wp14:editId="486839E3">
            <wp:extent cx="2234316" cy="2161515"/>
            <wp:effectExtent l="0" t="0" r="0" b="0"/>
            <wp:docPr id="6" name="Рисунок 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6037" cy="2163180"/>
                    </a:xfrm>
                    <a:prstGeom prst="rect">
                      <a:avLst/>
                    </a:prstGeom>
                    <a:noFill/>
                    <a:ln>
                      <a:noFill/>
                    </a:ln>
                  </pic:spPr>
                </pic:pic>
              </a:graphicData>
            </a:graphic>
          </wp:inline>
        </w:drawing>
      </w:r>
    </w:p>
    <w:p w:rsidR="00C32DB4" w:rsidRPr="00C32DB4"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lastRenderedPageBreak/>
        <w:t>Рисунок 2.3.2 – Перспективные зоны индивидуального теплоснабжения п.г.т. Суходол</w:t>
      </w:r>
    </w:p>
    <w:p w:rsidR="00C32DB4" w:rsidRPr="00C32DB4"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1819926" wp14:editId="43DD1EEC">
            <wp:extent cx="2441050" cy="2363895"/>
            <wp:effectExtent l="0" t="0" r="0" b="0"/>
            <wp:docPr id="7" name="Рисунок 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1185" cy="2364026"/>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5BCB">
        <w:rPr>
          <w:rFonts w:ascii="Times New Roman" w:eastAsia="Calibri" w:hAnsi="Times New Roman" w:cs="Times New Roman"/>
          <w:bCs/>
          <w:sz w:val="12"/>
          <w:szCs w:val="12"/>
        </w:rPr>
        <w:t>2.4 Перспективные балансы тепловой мощности и тепловой нагрузки в перспективных зонах действия источников тепловой энергии.</w:t>
      </w:r>
    </w:p>
    <w:p w:rsidR="001D5BCB" w:rsidRPr="001D5BCB" w:rsidRDefault="001D5BCB" w:rsidP="001D5BCB">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Показатели тепловой мощности и перспективной тепловой нагрузки существующих и планируемых систем теплоснабжения городского поселения Суходол представлены в таблицах 2.4.1 - 2.4.7.</w:t>
      </w:r>
    </w:p>
    <w:p w:rsidR="001D5BCB" w:rsidRPr="001D5BCB"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2.4.1 – Значения тепловой мощности системы теплоснабжения от котельной п.г.т. Суходол, ул. Пушкина ООО «СКК», Гкал/ч</w:t>
      </w:r>
    </w:p>
    <w:tbl>
      <w:tblPr>
        <w:tblW w:w="5000" w:type="pct"/>
        <w:tblLook w:val="0000" w:firstRow="0" w:lastRow="0" w:firstColumn="0" w:lastColumn="0" w:noHBand="0" w:noVBand="0"/>
      </w:tblPr>
      <w:tblGrid>
        <w:gridCol w:w="388"/>
        <w:gridCol w:w="4772"/>
        <w:gridCol w:w="1009"/>
        <w:gridCol w:w="1560"/>
      </w:tblGrid>
      <w:tr w:rsidR="001D5BCB" w:rsidRPr="001D5BCB" w:rsidTr="001D5BCB">
        <w:trPr>
          <w:trHeight w:val="20"/>
        </w:trPr>
        <w:tc>
          <w:tcPr>
            <w:tcW w:w="251" w:type="pct"/>
            <w:vMerge w:val="restart"/>
            <w:tcBorders>
              <w:top w:val="single" w:sz="8" w:space="0" w:color="auto"/>
              <w:left w:val="single" w:sz="8" w:space="0" w:color="auto"/>
              <w:right w:val="single" w:sz="8"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3087" w:type="pct"/>
            <w:vMerge w:val="restart"/>
            <w:tcBorders>
              <w:top w:val="single" w:sz="8" w:space="0" w:color="auto"/>
              <w:left w:val="nil"/>
              <w:right w:val="single" w:sz="8"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w:t>
            </w:r>
          </w:p>
        </w:tc>
        <w:tc>
          <w:tcPr>
            <w:tcW w:w="653" w:type="pct"/>
            <w:vMerge w:val="restart"/>
            <w:tcBorders>
              <w:top w:val="single" w:sz="8" w:space="0" w:color="auto"/>
              <w:left w:val="nil"/>
              <w:right w:val="single" w:sz="8"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Базовое значение</w:t>
            </w:r>
          </w:p>
        </w:tc>
        <w:tc>
          <w:tcPr>
            <w:tcW w:w="1009" w:type="pct"/>
            <w:tcBorders>
              <w:top w:val="single" w:sz="8" w:space="0" w:color="auto"/>
              <w:left w:val="nil"/>
              <w:bottom w:val="single" w:sz="8" w:space="0" w:color="auto"/>
              <w:right w:val="single" w:sz="8"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показатели</w:t>
            </w:r>
          </w:p>
        </w:tc>
      </w:tr>
      <w:tr w:rsidR="001D5BCB" w:rsidRPr="001D5BCB" w:rsidTr="001D5BCB">
        <w:trPr>
          <w:trHeight w:val="20"/>
        </w:trPr>
        <w:tc>
          <w:tcPr>
            <w:tcW w:w="251" w:type="pct"/>
            <w:vMerge/>
            <w:tcBorders>
              <w:left w:val="single" w:sz="8" w:space="0" w:color="auto"/>
              <w:bottom w:val="single" w:sz="8" w:space="0" w:color="auto"/>
              <w:right w:val="single" w:sz="8"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p>
        </w:tc>
        <w:tc>
          <w:tcPr>
            <w:tcW w:w="3087" w:type="pct"/>
            <w:vMerge/>
            <w:tcBorders>
              <w:left w:val="nil"/>
              <w:bottom w:val="single" w:sz="8" w:space="0" w:color="auto"/>
              <w:right w:val="single" w:sz="8"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p>
        </w:tc>
        <w:tc>
          <w:tcPr>
            <w:tcW w:w="653" w:type="pct"/>
            <w:vMerge/>
            <w:tcBorders>
              <w:left w:val="nil"/>
              <w:bottom w:val="single" w:sz="8" w:space="0" w:color="auto"/>
              <w:right w:val="single" w:sz="8"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p>
        </w:tc>
        <w:tc>
          <w:tcPr>
            <w:tcW w:w="1009" w:type="pct"/>
            <w:tcBorders>
              <w:top w:val="single" w:sz="8" w:space="0" w:color="auto"/>
              <w:left w:val="nil"/>
              <w:bottom w:val="single" w:sz="8" w:space="0" w:color="auto"/>
              <w:right w:val="single" w:sz="8"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Расчетный срок строительства до 2033 г.</w:t>
            </w:r>
          </w:p>
        </w:tc>
      </w:tr>
      <w:tr w:rsidR="001D5BCB" w:rsidRPr="001D5BCB" w:rsidTr="001D5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trPr>
        <w:tc>
          <w:tcPr>
            <w:tcW w:w="251"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3087"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Установленная тепловая мощность источника тепловой энергии</w:t>
            </w:r>
          </w:p>
        </w:tc>
        <w:tc>
          <w:tcPr>
            <w:tcW w:w="653"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2,408</w:t>
            </w:r>
          </w:p>
        </w:tc>
        <w:tc>
          <w:tcPr>
            <w:tcW w:w="1009"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2,408</w:t>
            </w:r>
          </w:p>
        </w:tc>
      </w:tr>
      <w:tr w:rsidR="001D5BCB" w:rsidRPr="001D5BCB" w:rsidTr="001D5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trPr>
        <w:tc>
          <w:tcPr>
            <w:tcW w:w="251"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3087"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Располагаемая тепловая мощность источника тепловой энергии</w:t>
            </w:r>
          </w:p>
        </w:tc>
        <w:tc>
          <w:tcPr>
            <w:tcW w:w="653"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2,408</w:t>
            </w:r>
          </w:p>
        </w:tc>
        <w:tc>
          <w:tcPr>
            <w:tcW w:w="1009"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2,408</w:t>
            </w:r>
          </w:p>
        </w:tc>
      </w:tr>
      <w:tr w:rsidR="001D5BCB" w:rsidRPr="001D5BCB" w:rsidTr="001D5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trPr>
        <w:tc>
          <w:tcPr>
            <w:tcW w:w="251"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3087"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53"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0,052</w:t>
            </w:r>
          </w:p>
        </w:tc>
        <w:tc>
          <w:tcPr>
            <w:tcW w:w="1009"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0,052</w:t>
            </w:r>
          </w:p>
        </w:tc>
      </w:tr>
      <w:tr w:rsidR="001D5BCB" w:rsidRPr="001D5BCB" w:rsidTr="001D5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trPr>
        <w:tc>
          <w:tcPr>
            <w:tcW w:w="251" w:type="pct"/>
            <w:tcBorders>
              <w:bottom w:val="dotted" w:sz="4"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3087" w:type="pct"/>
            <w:tcBorders>
              <w:bottom w:val="dotted" w:sz="4"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мощность источника тепловой энергии нетто</w:t>
            </w:r>
          </w:p>
        </w:tc>
        <w:tc>
          <w:tcPr>
            <w:tcW w:w="653" w:type="pct"/>
            <w:tcBorders>
              <w:bottom w:val="dotted" w:sz="4"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2,356</w:t>
            </w:r>
          </w:p>
        </w:tc>
        <w:tc>
          <w:tcPr>
            <w:tcW w:w="1009" w:type="pct"/>
            <w:tcBorders>
              <w:bottom w:val="dotted" w:sz="4"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2,356</w:t>
            </w:r>
          </w:p>
        </w:tc>
      </w:tr>
      <w:tr w:rsidR="001D5BCB" w:rsidRPr="001D5BCB" w:rsidTr="001D5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trPr>
        <w:tc>
          <w:tcPr>
            <w:tcW w:w="251" w:type="pct"/>
            <w:tcBorders>
              <w:bottom w:val="dotted" w:sz="4"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3087" w:type="pct"/>
            <w:tcBorders>
              <w:bottom w:val="dotted" w:sz="4"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Потери тепловой энергии при ее передаче по тепловым сетям</w:t>
            </w:r>
          </w:p>
        </w:tc>
        <w:tc>
          <w:tcPr>
            <w:tcW w:w="653" w:type="pct"/>
            <w:tcBorders>
              <w:bottom w:val="dotted" w:sz="4"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0,391</w:t>
            </w:r>
          </w:p>
        </w:tc>
        <w:tc>
          <w:tcPr>
            <w:tcW w:w="1009" w:type="pct"/>
            <w:tcBorders>
              <w:bottom w:val="dotted" w:sz="4" w:space="0" w:color="auto"/>
            </w:tcBorders>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0,391</w:t>
            </w:r>
          </w:p>
        </w:tc>
      </w:tr>
      <w:tr w:rsidR="001D5BCB" w:rsidRPr="001D5BCB" w:rsidTr="001D5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trPr>
        <w:tc>
          <w:tcPr>
            <w:tcW w:w="251"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7</w:t>
            </w:r>
          </w:p>
        </w:tc>
        <w:tc>
          <w:tcPr>
            <w:tcW w:w="3087"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нагрузка подключенных потребителей</w:t>
            </w:r>
          </w:p>
        </w:tc>
        <w:tc>
          <w:tcPr>
            <w:tcW w:w="653"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0,64</w:t>
            </w:r>
          </w:p>
        </w:tc>
        <w:tc>
          <w:tcPr>
            <w:tcW w:w="1009"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0,64</w:t>
            </w:r>
          </w:p>
        </w:tc>
      </w:tr>
      <w:tr w:rsidR="001D5BCB" w:rsidRPr="001D5BCB" w:rsidTr="001D5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trPr>
        <w:tc>
          <w:tcPr>
            <w:tcW w:w="251"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8</w:t>
            </w:r>
          </w:p>
        </w:tc>
        <w:tc>
          <w:tcPr>
            <w:tcW w:w="3087"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Резерв (+) / дефицит (-) тепловой мощности источника тепловой энергии</w:t>
            </w:r>
          </w:p>
        </w:tc>
        <w:tc>
          <w:tcPr>
            <w:tcW w:w="653"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+1,325</w:t>
            </w:r>
          </w:p>
        </w:tc>
        <w:tc>
          <w:tcPr>
            <w:tcW w:w="1009" w:type="pct"/>
          </w:tcPr>
          <w:p w:rsidR="001D5BCB" w:rsidRPr="001D5BCB" w:rsidRDefault="001D5BCB" w:rsidP="001D5BCB">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+1,325</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2.4.2 – Значения тепловой мощности системы теплоснабжения от котельной п.г.т. Суходол, ул. Суворова,18 ООО «СКК», Гкал/ч</w:t>
      </w:r>
    </w:p>
    <w:tbl>
      <w:tblPr>
        <w:tblStyle w:val="af2"/>
        <w:tblW w:w="5000" w:type="pct"/>
        <w:tblLook w:val="0000" w:firstRow="0" w:lastRow="0" w:firstColumn="0" w:lastColumn="0" w:noHBand="0" w:noVBand="0"/>
      </w:tblPr>
      <w:tblGrid>
        <w:gridCol w:w="378"/>
        <w:gridCol w:w="4770"/>
        <w:gridCol w:w="1011"/>
        <w:gridCol w:w="1570"/>
      </w:tblGrid>
      <w:tr w:rsidR="001D5BCB" w:rsidRPr="001D5BCB" w:rsidTr="001D5BCB">
        <w:trPr>
          <w:trHeight w:val="20"/>
        </w:trPr>
        <w:tc>
          <w:tcPr>
            <w:tcW w:w="218"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3095"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w:t>
            </w:r>
          </w:p>
        </w:tc>
        <w:tc>
          <w:tcPr>
            <w:tcW w:w="663"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Базовое значение</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показатели</w:t>
            </w:r>
          </w:p>
        </w:tc>
      </w:tr>
      <w:tr w:rsidR="001D5BCB" w:rsidRPr="001D5BCB" w:rsidTr="001D5BCB">
        <w:trPr>
          <w:trHeight w:val="20"/>
        </w:trPr>
        <w:tc>
          <w:tcPr>
            <w:tcW w:w="218"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3095"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663"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Расчетный срок строительства до 2033 г.</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0,86</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0,86</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0,86</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0,071</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0,071</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нагрузка подключенных потребителей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0,7155  </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0,7155  </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+0,0735</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+0,0735</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2.4.3 – Значения тепловой мощности системы теплоснабжения от котельной п.г.т. Суходол, ул. Молодогвардейская, 40 ООО «СКК», Гкал/ч</w:t>
      </w:r>
    </w:p>
    <w:tbl>
      <w:tblPr>
        <w:tblStyle w:val="af2"/>
        <w:tblW w:w="5000" w:type="pct"/>
        <w:tblLook w:val="0000" w:firstRow="0" w:lastRow="0" w:firstColumn="0" w:lastColumn="0" w:noHBand="0" w:noVBand="0"/>
      </w:tblPr>
      <w:tblGrid>
        <w:gridCol w:w="378"/>
        <w:gridCol w:w="4770"/>
        <w:gridCol w:w="1011"/>
        <w:gridCol w:w="1570"/>
      </w:tblGrid>
      <w:tr w:rsidR="001D5BCB" w:rsidRPr="001D5BCB" w:rsidTr="001D5BCB">
        <w:trPr>
          <w:trHeight w:val="20"/>
        </w:trPr>
        <w:tc>
          <w:tcPr>
            <w:tcW w:w="218"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3095"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w:t>
            </w:r>
          </w:p>
        </w:tc>
        <w:tc>
          <w:tcPr>
            <w:tcW w:w="663"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Базовое значение</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показатели</w:t>
            </w:r>
          </w:p>
        </w:tc>
      </w:tr>
      <w:tr w:rsidR="001D5BCB" w:rsidRPr="001D5BCB" w:rsidTr="001D5BCB">
        <w:trPr>
          <w:trHeight w:val="20"/>
        </w:trPr>
        <w:tc>
          <w:tcPr>
            <w:tcW w:w="218"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3095"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663"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Расчетный срок строительства до 2033 г.</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3,01</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3,01</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2,8</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3,01</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2,8</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3,01</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0,28</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0,28</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нагрузка подключенных потребителей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2,1</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2,1</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+0,42</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+0,63</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2.4.4 – Значения тепловой мощности системы теплоснабжения от котельной п.г.т. Суходол, ул. Мира, 1А ООО «СКК», Гкал/ч</w:t>
      </w:r>
    </w:p>
    <w:tbl>
      <w:tblPr>
        <w:tblStyle w:val="af2"/>
        <w:tblW w:w="5000" w:type="pct"/>
        <w:tblLook w:val="0000" w:firstRow="0" w:lastRow="0" w:firstColumn="0" w:lastColumn="0" w:noHBand="0" w:noVBand="0"/>
      </w:tblPr>
      <w:tblGrid>
        <w:gridCol w:w="378"/>
        <w:gridCol w:w="4770"/>
        <w:gridCol w:w="1011"/>
        <w:gridCol w:w="1570"/>
      </w:tblGrid>
      <w:tr w:rsidR="001D5BCB" w:rsidRPr="001D5BCB" w:rsidTr="001D5BCB">
        <w:trPr>
          <w:trHeight w:val="20"/>
        </w:trPr>
        <w:tc>
          <w:tcPr>
            <w:tcW w:w="218"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3095"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w:t>
            </w:r>
          </w:p>
        </w:tc>
        <w:tc>
          <w:tcPr>
            <w:tcW w:w="663"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Базовое значение</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показатели</w:t>
            </w:r>
          </w:p>
        </w:tc>
      </w:tr>
      <w:tr w:rsidR="001D5BCB" w:rsidRPr="001D5BCB" w:rsidTr="001D5BCB">
        <w:trPr>
          <w:trHeight w:val="20"/>
        </w:trPr>
        <w:tc>
          <w:tcPr>
            <w:tcW w:w="218"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3095"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663"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Расчетный срок строительства до 2033 г.</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13,76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13,76</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12,65</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13,76</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12,65</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13,76</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1,265</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1,265</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нагрузка подключенных потребителей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9,24</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9,24</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+2,145</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+3,255</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2.4.5 – Значения тепловой мощности системы теплоснабжения от котельной п.г.т. Суходол, ул. Мира, 1Б ООО «СКК», Гкал/ч</w:t>
      </w:r>
    </w:p>
    <w:tbl>
      <w:tblPr>
        <w:tblStyle w:val="af2"/>
        <w:tblW w:w="5000" w:type="pct"/>
        <w:tblLook w:val="0000" w:firstRow="0" w:lastRow="0" w:firstColumn="0" w:lastColumn="0" w:noHBand="0" w:noVBand="0"/>
      </w:tblPr>
      <w:tblGrid>
        <w:gridCol w:w="378"/>
        <w:gridCol w:w="4770"/>
        <w:gridCol w:w="1011"/>
        <w:gridCol w:w="1570"/>
      </w:tblGrid>
      <w:tr w:rsidR="001D5BCB" w:rsidRPr="001D5BCB" w:rsidTr="001D5BCB">
        <w:trPr>
          <w:trHeight w:val="20"/>
        </w:trPr>
        <w:tc>
          <w:tcPr>
            <w:tcW w:w="218"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3095"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w:t>
            </w:r>
          </w:p>
        </w:tc>
        <w:tc>
          <w:tcPr>
            <w:tcW w:w="663"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Базовое значение</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показатели</w:t>
            </w:r>
          </w:p>
        </w:tc>
      </w:tr>
      <w:tr w:rsidR="001D5BCB" w:rsidRPr="001D5BCB" w:rsidTr="001D5BCB">
        <w:trPr>
          <w:trHeight w:val="20"/>
        </w:trPr>
        <w:tc>
          <w:tcPr>
            <w:tcW w:w="218"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3095"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663"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Расчетный срок строительства до 2033 г.</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14,53</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14,53</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0,01</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0,01</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10,05</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14,52</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1,01</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1,01</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нагрузка подключенных потребителей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10,1</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10,1</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+3,41</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2.4.6 – Значения тепловой мощности системы теплоснабжения от котельной п.г.т. Суходол, ул. Суслова, 8А ООО «СКК», Гкал/ч</w:t>
      </w:r>
    </w:p>
    <w:tbl>
      <w:tblPr>
        <w:tblStyle w:val="af2"/>
        <w:tblW w:w="5000" w:type="pct"/>
        <w:tblLook w:val="0000" w:firstRow="0" w:lastRow="0" w:firstColumn="0" w:lastColumn="0" w:noHBand="0" w:noVBand="0"/>
      </w:tblPr>
      <w:tblGrid>
        <w:gridCol w:w="378"/>
        <w:gridCol w:w="4770"/>
        <w:gridCol w:w="1011"/>
        <w:gridCol w:w="1570"/>
      </w:tblGrid>
      <w:tr w:rsidR="001D5BCB" w:rsidRPr="001D5BCB" w:rsidTr="001D5BCB">
        <w:trPr>
          <w:trHeight w:val="20"/>
        </w:trPr>
        <w:tc>
          <w:tcPr>
            <w:tcW w:w="218"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3095"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w:t>
            </w:r>
          </w:p>
        </w:tc>
        <w:tc>
          <w:tcPr>
            <w:tcW w:w="663" w:type="pct"/>
            <w:vMerge w:val="restar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Базовое значение</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показатели</w:t>
            </w:r>
          </w:p>
        </w:tc>
      </w:tr>
      <w:tr w:rsidR="001D5BCB" w:rsidRPr="001D5BCB" w:rsidTr="001D5BCB">
        <w:trPr>
          <w:trHeight w:val="20"/>
        </w:trPr>
        <w:tc>
          <w:tcPr>
            <w:tcW w:w="218"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3095"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663" w:type="pct"/>
            <w:vMerge/>
          </w:tcPr>
          <w:p w:rsidR="001D5BCB" w:rsidRPr="001D5BCB" w:rsidRDefault="001D5BCB" w:rsidP="001D5BCB">
            <w:pPr>
              <w:tabs>
                <w:tab w:val="left" w:pos="284"/>
                <w:tab w:val="left" w:pos="3828"/>
              </w:tabs>
              <w:rPr>
                <w:rFonts w:ascii="Times New Roman" w:eastAsia="Calibri" w:hAnsi="Times New Roman" w:cs="Times New Roman"/>
                <w:sz w:val="12"/>
                <w:szCs w:val="12"/>
              </w:rPr>
            </w:pP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Расчетный срок строительства до 2033 г.</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6,19</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8,77</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8,77</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8,77</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0,576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0,576</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нагрузка подключенных потребителей</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5,76</w:t>
            </w:r>
          </w:p>
        </w:tc>
      </w:tr>
      <w:tr w:rsidR="001D5BCB" w:rsidRPr="001D5BCB" w:rsidTr="001D5BCB">
        <w:trPr>
          <w:trHeight w:val="20"/>
        </w:trPr>
        <w:tc>
          <w:tcPr>
            <w:tcW w:w="21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w:t>
            </w:r>
          </w:p>
        </w:tc>
        <w:tc>
          <w:tcPr>
            <w:tcW w:w="3095"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-0,576</w:t>
            </w:r>
          </w:p>
        </w:tc>
        <w:tc>
          <w:tcPr>
            <w:tcW w:w="102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+2,434</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2.4.7 – Балансы тепловой мощности и перспективной тепловой нагрузки планируемых источников теплоснабжения г.п. Суходол</w:t>
      </w:r>
    </w:p>
    <w:tbl>
      <w:tblPr>
        <w:tblStyle w:val="af2"/>
        <w:tblW w:w="5000" w:type="pct"/>
        <w:tblLook w:val="0000" w:firstRow="0" w:lastRow="0" w:firstColumn="0" w:lastColumn="0" w:noHBand="0" w:noVBand="0"/>
      </w:tblPr>
      <w:tblGrid>
        <w:gridCol w:w="960"/>
        <w:gridCol w:w="1224"/>
        <w:gridCol w:w="1326"/>
        <w:gridCol w:w="1141"/>
        <w:gridCol w:w="1234"/>
        <w:gridCol w:w="918"/>
        <w:gridCol w:w="926"/>
      </w:tblGrid>
      <w:tr w:rsidR="001D5BCB" w:rsidRPr="001D5BCB" w:rsidTr="001D5BCB">
        <w:trPr>
          <w:trHeight w:val="20"/>
        </w:trPr>
        <w:tc>
          <w:tcPr>
            <w:tcW w:w="621"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Источник тепловой энергии</w:t>
            </w:r>
          </w:p>
        </w:tc>
        <w:tc>
          <w:tcPr>
            <w:tcW w:w="792"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Установленная тепловая мощность источника ТЭ,</w:t>
            </w:r>
          </w:p>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Гкал/ч </w:t>
            </w:r>
          </w:p>
        </w:tc>
        <w:tc>
          <w:tcPr>
            <w:tcW w:w="85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Располагаемая мощность источника ТЭ,</w:t>
            </w:r>
          </w:p>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Гкал/ч</w:t>
            </w:r>
          </w:p>
        </w:tc>
        <w:tc>
          <w:tcPr>
            <w:tcW w:w="73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Затраты тепловой мощности на собственные нужды котельной,</w:t>
            </w:r>
          </w:p>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Гкал/ч</w:t>
            </w:r>
          </w:p>
        </w:tc>
        <w:tc>
          <w:tcPr>
            <w:tcW w:w="79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Тепловая нагрузка подключенных потребителей,</w:t>
            </w:r>
          </w:p>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Гкал/ч</w:t>
            </w:r>
          </w:p>
        </w:tc>
        <w:tc>
          <w:tcPr>
            <w:tcW w:w="59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Потери тепловой энергии при передаче по тепловым сетям,</w:t>
            </w:r>
          </w:p>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Гкал/ч</w:t>
            </w:r>
          </w:p>
        </w:tc>
        <w:tc>
          <w:tcPr>
            <w:tcW w:w="599"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Резерв (+) / дефицит (–) тепловой мощности,</w:t>
            </w:r>
          </w:p>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Гкал/ч </w:t>
            </w:r>
          </w:p>
        </w:tc>
      </w:tr>
      <w:tr w:rsidR="001D5BCB" w:rsidRPr="001D5BCB" w:rsidTr="001D5BCB">
        <w:trPr>
          <w:trHeight w:val="20"/>
        </w:trPr>
        <w:tc>
          <w:tcPr>
            <w:tcW w:w="621"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 1</w:t>
            </w:r>
          </w:p>
        </w:tc>
        <w:tc>
          <w:tcPr>
            <w:tcW w:w="792"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0,602</w:t>
            </w:r>
          </w:p>
        </w:tc>
        <w:tc>
          <w:tcPr>
            <w:tcW w:w="85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0,602</w:t>
            </w:r>
          </w:p>
        </w:tc>
        <w:tc>
          <w:tcPr>
            <w:tcW w:w="73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w:t>
            </w:r>
          </w:p>
        </w:tc>
        <w:tc>
          <w:tcPr>
            <w:tcW w:w="79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0,570</w:t>
            </w:r>
          </w:p>
        </w:tc>
        <w:tc>
          <w:tcPr>
            <w:tcW w:w="59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0,0029 </w:t>
            </w:r>
          </w:p>
        </w:tc>
        <w:tc>
          <w:tcPr>
            <w:tcW w:w="599"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+0,0291</w:t>
            </w:r>
          </w:p>
        </w:tc>
      </w:tr>
      <w:tr w:rsidR="001D5BCB" w:rsidRPr="001D5BCB" w:rsidTr="001D5BCB">
        <w:trPr>
          <w:trHeight w:val="20"/>
        </w:trPr>
        <w:tc>
          <w:tcPr>
            <w:tcW w:w="621"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 2</w:t>
            </w:r>
          </w:p>
        </w:tc>
        <w:tc>
          <w:tcPr>
            <w:tcW w:w="792"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0,473</w:t>
            </w:r>
          </w:p>
        </w:tc>
        <w:tc>
          <w:tcPr>
            <w:tcW w:w="85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0,473</w:t>
            </w:r>
          </w:p>
        </w:tc>
        <w:tc>
          <w:tcPr>
            <w:tcW w:w="73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w:t>
            </w:r>
          </w:p>
        </w:tc>
        <w:tc>
          <w:tcPr>
            <w:tcW w:w="79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0,456</w:t>
            </w:r>
          </w:p>
        </w:tc>
        <w:tc>
          <w:tcPr>
            <w:tcW w:w="59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0,0025 </w:t>
            </w:r>
          </w:p>
        </w:tc>
        <w:tc>
          <w:tcPr>
            <w:tcW w:w="599"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+0,0145</w:t>
            </w:r>
          </w:p>
        </w:tc>
      </w:tr>
      <w:tr w:rsidR="001D5BCB" w:rsidRPr="001D5BCB" w:rsidTr="001D5BCB">
        <w:trPr>
          <w:trHeight w:val="20"/>
        </w:trPr>
        <w:tc>
          <w:tcPr>
            <w:tcW w:w="621"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 3</w:t>
            </w:r>
          </w:p>
        </w:tc>
        <w:tc>
          <w:tcPr>
            <w:tcW w:w="792"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0,172</w:t>
            </w:r>
          </w:p>
        </w:tc>
        <w:tc>
          <w:tcPr>
            <w:tcW w:w="85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0,172</w:t>
            </w:r>
          </w:p>
        </w:tc>
        <w:tc>
          <w:tcPr>
            <w:tcW w:w="73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w:t>
            </w:r>
          </w:p>
        </w:tc>
        <w:tc>
          <w:tcPr>
            <w:tcW w:w="79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0,1426</w:t>
            </w:r>
          </w:p>
        </w:tc>
        <w:tc>
          <w:tcPr>
            <w:tcW w:w="59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0,0021 </w:t>
            </w:r>
          </w:p>
        </w:tc>
        <w:tc>
          <w:tcPr>
            <w:tcW w:w="599"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+0,0273</w:t>
            </w:r>
          </w:p>
        </w:tc>
      </w:tr>
      <w:tr w:rsidR="001D5BCB" w:rsidRPr="001D5BCB" w:rsidTr="001D5BCB">
        <w:trPr>
          <w:trHeight w:val="20"/>
        </w:trPr>
        <w:tc>
          <w:tcPr>
            <w:tcW w:w="621"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 4</w:t>
            </w:r>
          </w:p>
        </w:tc>
        <w:tc>
          <w:tcPr>
            <w:tcW w:w="792"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0,215</w:t>
            </w:r>
          </w:p>
        </w:tc>
        <w:tc>
          <w:tcPr>
            <w:tcW w:w="85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0,215</w:t>
            </w:r>
          </w:p>
        </w:tc>
        <w:tc>
          <w:tcPr>
            <w:tcW w:w="73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w:t>
            </w:r>
          </w:p>
        </w:tc>
        <w:tc>
          <w:tcPr>
            <w:tcW w:w="79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0,185</w:t>
            </w:r>
          </w:p>
        </w:tc>
        <w:tc>
          <w:tcPr>
            <w:tcW w:w="59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0,0023</w:t>
            </w:r>
          </w:p>
        </w:tc>
        <w:tc>
          <w:tcPr>
            <w:tcW w:w="599"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+0,0277</w:t>
            </w:r>
          </w:p>
        </w:tc>
      </w:tr>
      <w:tr w:rsidR="001D5BCB" w:rsidRPr="001D5BCB" w:rsidTr="001D5BCB">
        <w:trPr>
          <w:trHeight w:val="20"/>
        </w:trPr>
        <w:tc>
          <w:tcPr>
            <w:tcW w:w="621"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 5</w:t>
            </w:r>
          </w:p>
        </w:tc>
        <w:tc>
          <w:tcPr>
            <w:tcW w:w="792"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0,215</w:t>
            </w:r>
          </w:p>
        </w:tc>
        <w:tc>
          <w:tcPr>
            <w:tcW w:w="85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0,215</w:t>
            </w:r>
          </w:p>
        </w:tc>
        <w:tc>
          <w:tcPr>
            <w:tcW w:w="73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w:t>
            </w:r>
          </w:p>
        </w:tc>
        <w:tc>
          <w:tcPr>
            <w:tcW w:w="79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0,185</w:t>
            </w:r>
          </w:p>
        </w:tc>
        <w:tc>
          <w:tcPr>
            <w:tcW w:w="59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0,0023</w:t>
            </w:r>
          </w:p>
        </w:tc>
        <w:tc>
          <w:tcPr>
            <w:tcW w:w="599"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+0,0277</w:t>
            </w:r>
          </w:p>
        </w:tc>
      </w:tr>
      <w:tr w:rsidR="001D5BCB" w:rsidRPr="001D5BCB" w:rsidTr="001D5BCB">
        <w:trPr>
          <w:trHeight w:val="20"/>
        </w:trPr>
        <w:tc>
          <w:tcPr>
            <w:tcW w:w="621"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 6</w:t>
            </w:r>
          </w:p>
        </w:tc>
        <w:tc>
          <w:tcPr>
            <w:tcW w:w="792"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2,580</w:t>
            </w:r>
          </w:p>
        </w:tc>
        <w:tc>
          <w:tcPr>
            <w:tcW w:w="85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2,580</w:t>
            </w:r>
          </w:p>
        </w:tc>
        <w:tc>
          <w:tcPr>
            <w:tcW w:w="73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w:t>
            </w:r>
          </w:p>
        </w:tc>
        <w:tc>
          <w:tcPr>
            <w:tcW w:w="79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2,200</w:t>
            </w:r>
          </w:p>
        </w:tc>
        <w:tc>
          <w:tcPr>
            <w:tcW w:w="59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0,0038  </w:t>
            </w:r>
          </w:p>
        </w:tc>
        <w:tc>
          <w:tcPr>
            <w:tcW w:w="599"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+0,3762</w:t>
            </w:r>
          </w:p>
        </w:tc>
      </w:tr>
      <w:tr w:rsidR="001D5BCB" w:rsidRPr="001D5BCB" w:rsidTr="001D5BCB">
        <w:trPr>
          <w:trHeight w:val="20"/>
        </w:trPr>
        <w:tc>
          <w:tcPr>
            <w:tcW w:w="621"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 7</w:t>
            </w:r>
          </w:p>
        </w:tc>
        <w:tc>
          <w:tcPr>
            <w:tcW w:w="792"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0,301</w:t>
            </w:r>
          </w:p>
        </w:tc>
        <w:tc>
          <w:tcPr>
            <w:tcW w:w="85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0,301</w:t>
            </w:r>
          </w:p>
        </w:tc>
        <w:tc>
          <w:tcPr>
            <w:tcW w:w="73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w:t>
            </w:r>
          </w:p>
        </w:tc>
        <w:tc>
          <w:tcPr>
            <w:tcW w:w="798"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0,250</w:t>
            </w:r>
          </w:p>
        </w:tc>
        <w:tc>
          <w:tcPr>
            <w:tcW w:w="594"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0,0023</w:t>
            </w:r>
          </w:p>
        </w:tc>
        <w:tc>
          <w:tcPr>
            <w:tcW w:w="599" w:type="pct"/>
          </w:tcPr>
          <w:p w:rsidR="001D5BCB" w:rsidRPr="001D5BCB" w:rsidRDefault="001D5BCB" w:rsidP="001D5BCB">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+0,0487</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Изменение значений балансов тепловой мощности и перспективной тепловой нагрузки котельной п.г.т. Суходол, ул. Мира, 1Б обусловлено вводом в эксплуатацию дополнительного котла </w:t>
      </w:r>
      <w:r w:rsidRPr="001D5BCB">
        <w:rPr>
          <w:rFonts w:ascii="Times New Roman" w:eastAsia="Calibri" w:hAnsi="Times New Roman" w:cs="Times New Roman"/>
          <w:sz w:val="12"/>
          <w:szCs w:val="12"/>
          <w:lang w:val="en-US"/>
        </w:rPr>
        <w:t>BOSH</w:t>
      </w:r>
      <w:r w:rsidRPr="001D5BCB">
        <w:rPr>
          <w:rFonts w:ascii="Times New Roman" w:eastAsia="Calibri" w:hAnsi="Times New Roman" w:cs="Times New Roman"/>
          <w:sz w:val="12"/>
          <w:szCs w:val="12"/>
        </w:rPr>
        <w:t xml:space="preserve"> </w:t>
      </w:r>
      <w:r w:rsidRPr="001D5BCB">
        <w:rPr>
          <w:rFonts w:ascii="Times New Roman" w:eastAsia="Calibri" w:hAnsi="Times New Roman" w:cs="Times New Roman"/>
          <w:sz w:val="12"/>
          <w:szCs w:val="12"/>
          <w:lang w:val="en-US"/>
        </w:rPr>
        <w:t>UNIMAT</w:t>
      </w:r>
      <w:r w:rsidRPr="001D5BCB">
        <w:rPr>
          <w:rFonts w:ascii="Times New Roman" w:eastAsia="Calibri" w:hAnsi="Times New Roman" w:cs="Times New Roman"/>
          <w:sz w:val="12"/>
          <w:szCs w:val="12"/>
        </w:rPr>
        <w:t xml:space="preserve"> </w:t>
      </w:r>
      <w:r w:rsidRPr="001D5BCB">
        <w:rPr>
          <w:rFonts w:ascii="Times New Roman" w:eastAsia="Calibri" w:hAnsi="Times New Roman" w:cs="Times New Roman"/>
          <w:sz w:val="12"/>
          <w:szCs w:val="12"/>
          <w:lang w:val="en-US"/>
        </w:rPr>
        <w:t>UT</w:t>
      </w:r>
      <w:r w:rsidRPr="001D5BCB">
        <w:rPr>
          <w:rFonts w:ascii="Times New Roman" w:eastAsia="Calibri" w:hAnsi="Times New Roman" w:cs="Times New Roman"/>
          <w:sz w:val="12"/>
          <w:szCs w:val="12"/>
        </w:rPr>
        <w:t>-</w:t>
      </w:r>
      <w:r w:rsidRPr="001D5BCB">
        <w:rPr>
          <w:rFonts w:ascii="Times New Roman" w:eastAsia="Calibri" w:hAnsi="Times New Roman" w:cs="Times New Roman"/>
          <w:sz w:val="12"/>
          <w:szCs w:val="12"/>
          <w:lang w:val="en-US"/>
        </w:rPr>
        <w:t>L</w:t>
      </w:r>
      <w:r w:rsidRPr="001D5BCB">
        <w:rPr>
          <w:rFonts w:ascii="Times New Roman" w:eastAsia="Calibri" w:hAnsi="Times New Roman" w:cs="Times New Roman"/>
          <w:sz w:val="12"/>
          <w:szCs w:val="12"/>
        </w:rPr>
        <w:t xml:space="preserve"> 34, так как на данный момент наблюдается дефицит тепловой мощности данного источника теплоснабжения.</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Изменение значений балансов тепловой мощности и перспективной тепловой нагрузки котельной п.г.т. Суходол, ул. Суслова, 8А обусловлено вводом в эксплуатацию дополнительного котла «КВ-3,0», так как на данный момент наблюдается дефицит тепловой мощности данного источника теплоснабжения.</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Значения балансов тепловой мощности и перспективной тепловой нагрузки котельной п.г.т. Суходол, ул. Пушкина, котельной п.г.т. Суходол, ул. Суворова,18, котельной п.г.т. Суходол, ул. Молодогвардейская, 40 и котельной п.г.т. Суходол, ул. Мира, 1А не изменятся, в связи с отсутствием подключения перспективных потребителей к данным системам теплоснабжения.</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Теплоснабжение новых потребителей г.п. Суходол будет осуществляться от перспективных источников тепловой энергии – котельных блочно-модульного типа и от индивидуальных источников тепловой энергии.</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D5BCB">
        <w:rPr>
          <w:rFonts w:ascii="Times New Roman" w:eastAsia="Calibri" w:hAnsi="Times New Roman" w:cs="Times New Roman"/>
          <w:bCs/>
          <w:sz w:val="12"/>
          <w:szCs w:val="12"/>
        </w:rPr>
        <w:t>Раздел 3.  Существующие и перспективные балансы теплоносителя.</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городского поселения Суходол.</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В результате разработки в соответствии Требований к схеме теплоснабжения должны быть решены следующие задачи:</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lastRenderedPageBreak/>
        <w:t>-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1D5BCB">
        <w:rPr>
          <w:rFonts w:ascii="Times New Roman" w:eastAsia="Calibri" w:hAnsi="Times New Roman" w:cs="Times New Roman"/>
          <w:sz w:val="12"/>
          <w:szCs w:val="12"/>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представлены в таблице 3.1.</w:t>
      </w:r>
    </w:p>
    <w:p w:rsidR="001D5BCB" w:rsidRPr="001D5BCB" w:rsidRDefault="001D5BCB" w:rsidP="001D5BCB">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3.1 – Перспективные балансы теплоносителя систем теплоснабжения г.п. Суходол на расчетный срок до 2033 г.</w:t>
      </w:r>
    </w:p>
    <w:tbl>
      <w:tblPr>
        <w:tblStyle w:val="af2"/>
        <w:tblW w:w="5000" w:type="pct"/>
        <w:tblCellMar>
          <w:left w:w="0" w:type="dxa"/>
          <w:right w:w="0" w:type="dxa"/>
        </w:tblCellMar>
        <w:tblLook w:val="00A0" w:firstRow="1" w:lastRow="0" w:firstColumn="1" w:lastColumn="0" w:noHBand="0" w:noVBand="0"/>
      </w:tblPr>
      <w:tblGrid>
        <w:gridCol w:w="1726"/>
        <w:gridCol w:w="793"/>
        <w:gridCol w:w="763"/>
        <w:gridCol w:w="572"/>
        <w:gridCol w:w="593"/>
        <w:gridCol w:w="937"/>
        <w:gridCol w:w="1076"/>
        <w:gridCol w:w="1063"/>
      </w:tblGrid>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Источник</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теплоснабжения</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Расход теплоносителя, т/ч</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Объем теплоносителя в тепловой сети отопления, м</w:t>
            </w:r>
            <w:r w:rsidRPr="001D5BCB">
              <w:rPr>
                <w:rFonts w:ascii="Times New Roman" w:eastAsia="Calibri" w:hAnsi="Times New Roman" w:cs="Times New Roman"/>
                <w:sz w:val="12"/>
                <w:szCs w:val="12"/>
                <w:vertAlign w:val="superscript"/>
              </w:rPr>
              <w:t>3</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Расход воды для подпитки тепловой сети отопление, м</w:t>
            </w:r>
            <w:r w:rsidRPr="001D5BCB">
              <w:rPr>
                <w:rFonts w:ascii="Times New Roman" w:eastAsia="Calibri" w:hAnsi="Times New Roman" w:cs="Times New Roman"/>
                <w:sz w:val="12"/>
                <w:szCs w:val="12"/>
                <w:vertAlign w:val="superscript"/>
              </w:rPr>
              <w:t>3</w:t>
            </w:r>
            <w:r w:rsidRPr="001D5BCB">
              <w:rPr>
                <w:rFonts w:ascii="Times New Roman" w:eastAsia="Calibri" w:hAnsi="Times New Roman" w:cs="Times New Roman"/>
                <w:sz w:val="12"/>
                <w:szCs w:val="12"/>
              </w:rPr>
              <w:t>/ч</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Аварийная величина подпитки тепловой сети отопления, м</w:t>
            </w:r>
            <w:r w:rsidRPr="001D5BCB">
              <w:rPr>
                <w:rFonts w:ascii="Times New Roman" w:eastAsia="Calibri" w:hAnsi="Times New Roman" w:cs="Times New Roman"/>
                <w:sz w:val="12"/>
                <w:szCs w:val="12"/>
                <w:vertAlign w:val="superscript"/>
              </w:rPr>
              <w:t>3</w:t>
            </w:r>
            <w:r w:rsidRPr="001D5BCB">
              <w:rPr>
                <w:rFonts w:ascii="Times New Roman" w:eastAsia="Calibri" w:hAnsi="Times New Roman" w:cs="Times New Roman"/>
                <w:sz w:val="12"/>
                <w:szCs w:val="12"/>
              </w:rPr>
              <w:t>/ч</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Годовой расход воды для подпитки тепловой сети отопления, м</w:t>
            </w:r>
            <w:r w:rsidRPr="001D5BCB">
              <w:rPr>
                <w:rFonts w:ascii="Times New Roman" w:eastAsia="Calibri" w:hAnsi="Times New Roman" w:cs="Times New Roman"/>
                <w:sz w:val="12"/>
                <w:szCs w:val="12"/>
                <w:vertAlign w:val="superscript"/>
              </w:rPr>
              <w:t>3</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Производительность ВПУ, м3/ч</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Резерв/дефицит производительности ВПУ, м3/ч</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Пушкина</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54,150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70,770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0,531</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1,415</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2496,766</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Суворова,18</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39,325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11,930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0,089</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0,239</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420,890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 ул. Молодогвардейская, 40</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119,000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72,510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0,544</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1,450</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4568,130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1А</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525,250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578,160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4,336</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11,563</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20397,485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1Б</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556,000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704,620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5,285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14,092</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44391,060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Суслова,8А</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316,800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179,650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1,347</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3,593</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11317,950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№1</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28,645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1,390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0,010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0,028</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49,039</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№2</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22,925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0,920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0,007</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0,018</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32,458</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№3</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7,235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0,450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0,003</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0,009</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15,876</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№4</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9,365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0,620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0,012</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21,874</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№5</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9,365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0,620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0,012</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21,874</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№6</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110,190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2,960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0,022</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0,059</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104,429</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cantSplit/>
          <w:trHeight w:val="20"/>
        </w:trPr>
        <w:tc>
          <w:tcPr>
            <w:tcW w:w="123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№7</w:t>
            </w:r>
          </w:p>
        </w:tc>
        <w:tc>
          <w:tcPr>
            <w:tcW w:w="5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12,615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0,620</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0,005</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0,012</w:t>
            </w:r>
          </w:p>
        </w:tc>
        <w:tc>
          <w:tcPr>
            <w:tcW w:w="70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21,874</w:t>
            </w:r>
          </w:p>
        </w:tc>
        <w:tc>
          <w:tcPr>
            <w:tcW w:w="49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52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b/>
          <w:bCs/>
          <w:sz w:val="12"/>
          <w:szCs w:val="12"/>
        </w:rPr>
      </w:pP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Значения перспективных балансов теплоносителя существующих котельных г.п. Суходол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Раздел 4. Основное положение мастер-плана развития систем теплоснабжения г.п. Суходол.</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4.1 Описание сценариев развития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При разработке сценариев развития систем теплоснабжения городского поселения Суходол учитывались климатический фактор и техническое состояние существующего оборудования теплоисточников и тепловых сетей.</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Первый вариант развития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Первый вариант развития предполагает использование существующих источников тепловой энергии для теплоснабжения потребителей городского поселения Суходол.</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Второй вариант развития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Второй вариант развития предполагает строительство собственных источников тепловой энергии – котельных блочно - модульного типа.</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4.2 Обоснование выбора приоритетного сценария развития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данной схеме рассматривается второй вариант перспективного развития системы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городского поселения Суходол.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остальных случаях целесообразно использовать второй вариант развития систем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Раздел 5.  Предложения по новому строительству, реконструкции, техническому перевооружению и (или) модернизации источников тепловой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Согласно ГП, объекты перспективного строительства на территории  г.п. Суходол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w:t>
      </w:r>
      <w:r w:rsidRPr="00304644">
        <w:rPr>
          <w:rFonts w:ascii="Times New Roman" w:eastAsia="Calibri" w:hAnsi="Times New Roman" w:cs="Times New Roman"/>
          <w:sz w:val="12"/>
          <w:szCs w:val="12"/>
        </w:rPr>
        <w:lastRenderedPageBreak/>
        <w:t>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Описание перспективных источников тепловой энергии в г.п. Суходол представлено в таблице 5.1.1.</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В связи с недостаточной тепловой мощностью основного котельного оборудования источника теплоснабжения п.г.т. Суходол, ул. Мира, 1Б, планируется ввод в эксплуатацию дополнительного котла </w:t>
      </w:r>
      <w:r w:rsidRPr="00304644">
        <w:rPr>
          <w:rFonts w:ascii="Times New Roman" w:eastAsia="Calibri" w:hAnsi="Times New Roman" w:cs="Times New Roman"/>
          <w:sz w:val="12"/>
          <w:szCs w:val="12"/>
          <w:lang w:val="en-US"/>
        </w:rPr>
        <w:t>BOSH</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UNIMAT</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UT</w:t>
      </w:r>
      <w:r w:rsidRPr="00304644">
        <w:rPr>
          <w:rFonts w:ascii="Times New Roman" w:eastAsia="Calibri" w:hAnsi="Times New Roman" w:cs="Times New Roman"/>
          <w:sz w:val="12"/>
          <w:szCs w:val="12"/>
        </w:rPr>
        <w:t>-</w:t>
      </w:r>
      <w:r w:rsidRPr="00304644">
        <w:rPr>
          <w:rFonts w:ascii="Times New Roman" w:eastAsia="Calibri" w:hAnsi="Times New Roman" w:cs="Times New Roman"/>
          <w:sz w:val="12"/>
          <w:szCs w:val="12"/>
          <w:lang w:val="en-US"/>
        </w:rPr>
        <w:t>L</w:t>
      </w:r>
      <w:r w:rsidRPr="00304644">
        <w:rPr>
          <w:rFonts w:ascii="Times New Roman" w:eastAsia="Calibri" w:hAnsi="Times New Roman" w:cs="Times New Roman"/>
          <w:sz w:val="12"/>
          <w:szCs w:val="12"/>
        </w:rPr>
        <w:t xml:space="preserve"> 34.</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связи с недостаточной тепловой мощностью основного котельного оборудования источника теплоснабжения п.г.т. Суходол, ул. Суслова, 8А, планируется ввод в эксплуатацию дополнительного котла «КВ-3,0».</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Основное котельное оборудование находится в технически исправном состоянии, пригодно к дальнейшей эксплуатации.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Согласно генеральному плану, п.г.т. Суходол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5.1.1 – Перспективные источники теплоснабжения г.п. Суходол</w:t>
      </w:r>
    </w:p>
    <w:tbl>
      <w:tblPr>
        <w:tblStyle w:val="af2"/>
        <w:tblW w:w="5000" w:type="pct"/>
        <w:tblCellMar>
          <w:left w:w="0" w:type="dxa"/>
          <w:right w:w="0" w:type="dxa"/>
        </w:tblCellMar>
        <w:tblLook w:val="00A0" w:firstRow="1" w:lastRow="0" w:firstColumn="1" w:lastColumn="0" w:noHBand="0" w:noVBand="0"/>
      </w:tblPr>
      <w:tblGrid>
        <w:gridCol w:w="1916"/>
        <w:gridCol w:w="1669"/>
        <w:gridCol w:w="1303"/>
        <w:gridCol w:w="2635"/>
      </w:tblGrid>
      <w:tr w:rsidR="001D5BCB" w:rsidRPr="001D5BCB" w:rsidTr="00304644">
        <w:tc>
          <w:tcPr>
            <w:tcW w:w="12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Источник теплоснабжения</w:t>
            </w:r>
          </w:p>
        </w:tc>
        <w:tc>
          <w:tcPr>
            <w:tcW w:w="110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Местоположение</w:t>
            </w:r>
          </w:p>
        </w:tc>
        <w:tc>
          <w:tcPr>
            <w:tcW w:w="86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Срок строительства</w:t>
            </w:r>
          </w:p>
        </w:tc>
        <w:tc>
          <w:tcPr>
            <w:tcW w:w="17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 объекта теплоснабжения</w:t>
            </w:r>
          </w:p>
        </w:tc>
      </w:tr>
      <w:tr w:rsidR="001D5BCB" w:rsidRPr="001D5BCB" w:rsidTr="00304644">
        <w:tc>
          <w:tcPr>
            <w:tcW w:w="12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№1</w:t>
            </w:r>
          </w:p>
        </w:tc>
        <w:tc>
          <w:tcPr>
            <w:tcW w:w="110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ул. Северная </w:t>
            </w:r>
          </w:p>
        </w:tc>
        <w:tc>
          <w:tcPr>
            <w:tcW w:w="86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 2033 г.</w:t>
            </w:r>
          </w:p>
        </w:tc>
        <w:tc>
          <w:tcPr>
            <w:tcW w:w="17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Культурно-досуговый молодежный центр</w:t>
            </w:r>
          </w:p>
        </w:tc>
      </w:tr>
      <w:tr w:rsidR="001D5BCB" w:rsidRPr="001D5BCB" w:rsidTr="00304644">
        <w:tc>
          <w:tcPr>
            <w:tcW w:w="12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№2</w:t>
            </w:r>
          </w:p>
        </w:tc>
        <w:tc>
          <w:tcPr>
            <w:tcW w:w="110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Северная</w:t>
            </w:r>
          </w:p>
        </w:tc>
        <w:tc>
          <w:tcPr>
            <w:tcW w:w="86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 2033 г.</w:t>
            </w:r>
          </w:p>
        </w:tc>
        <w:tc>
          <w:tcPr>
            <w:tcW w:w="17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Банно-оздоровительный центр</w:t>
            </w:r>
          </w:p>
        </w:tc>
      </w:tr>
      <w:tr w:rsidR="001D5BCB" w:rsidRPr="001D5BCB" w:rsidTr="00304644">
        <w:tc>
          <w:tcPr>
            <w:tcW w:w="12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№3</w:t>
            </w:r>
          </w:p>
        </w:tc>
        <w:tc>
          <w:tcPr>
            <w:tcW w:w="110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Северная</w:t>
            </w:r>
          </w:p>
        </w:tc>
        <w:tc>
          <w:tcPr>
            <w:tcW w:w="86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 2033 г.</w:t>
            </w:r>
          </w:p>
        </w:tc>
        <w:tc>
          <w:tcPr>
            <w:tcW w:w="17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Дом быта</w:t>
            </w:r>
          </w:p>
        </w:tc>
      </w:tr>
      <w:tr w:rsidR="001D5BCB" w:rsidRPr="001D5BCB" w:rsidTr="00304644">
        <w:tc>
          <w:tcPr>
            <w:tcW w:w="12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№4</w:t>
            </w:r>
          </w:p>
        </w:tc>
        <w:tc>
          <w:tcPr>
            <w:tcW w:w="110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Северная</w:t>
            </w:r>
          </w:p>
        </w:tc>
        <w:tc>
          <w:tcPr>
            <w:tcW w:w="86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 2033 г.</w:t>
            </w:r>
          </w:p>
        </w:tc>
        <w:tc>
          <w:tcPr>
            <w:tcW w:w="17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Детский центр внешкольного образования</w:t>
            </w:r>
          </w:p>
        </w:tc>
      </w:tr>
      <w:tr w:rsidR="001D5BCB" w:rsidRPr="001D5BCB" w:rsidTr="00304644">
        <w:tc>
          <w:tcPr>
            <w:tcW w:w="12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№5</w:t>
            </w:r>
          </w:p>
        </w:tc>
        <w:tc>
          <w:tcPr>
            <w:tcW w:w="110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Суворова</w:t>
            </w:r>
          </w:p>
        </w:tc>
        <w:tc>
          <w:tcPr>
            <w:tcW w:w="86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 2033 г.</w:t>
            </w:r>
          </w:p>
        </w:tc>
        <w:tc>
          <w:tcPr>
            <w:tcW w:w="17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Дополнительный центр образования</w:t>
            </w:r>
          </w:p>
        </w:tc>
      </w:tr>
      <w:tr w:rsidR="001D5BCB" w:rsidRPr="001D5BCB" w:rsidTr="00304644">
        <w:tc>
          <w:tcPr>
            <w:tcW w:w="12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№6</w:t>
            </w:r>
          </w:p>
        </w:tc>
        <w:tc>
          <w:tcPr>
            <w:tcW w:w="110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Куйбышева</w:t>
            </w:r>
          </w:p>
        </w:tc>
        <w:tc>
          <w:tcPr>
            <w:tcW w:w="86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 2033 г.</w:t>
            </w:r>
          </w:p>
        </w:tc>
        <w:tc>
          <w:tcPr>
            <w:tcW w:w="17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Спортивный комплекс</w:t>
            </w:r>
          </w:p>
        </w:tc>
      </w:tr>
      <w:tr w:rsidR="001D5BCB" w:rsidRPr="001D5BCB" w:rsidTr="00304644">
        <w:tc>
          <w:tcPr>
            <w:tcW w:w="12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№7</w:t>
            </w:r>
          </w:p>
        </w:tc>
        <w:tc>
          <w:tcPr>
            <w:tcW w:w="110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w:t>
            </w:r>
          </w:p>
        </w:tc>
        <w:tc>
          <w:tcPr>
            <w:tcW w:w="86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 2033 г.</w:t>
            </w:r>
          </w:p>
        </w:tc>
        <w:tc>
          <w:tcPr>
            <w:tcW w:w="17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Пожарное депо на 2 машины</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b/>
          <w:bCs/>
          <w:sz w:val="12"/>
          <w:szCs w:val="12"/>
        </w:rPr>
      </w:pP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Теплоснабжение новых потребителей г.п. Суходол будет осуществляться от новых источников тепловой энергии – котельных блочно-модульного типа и от индивидуальных источников тепловой энергии – автономных котлов различной модификации.</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Подключение перспективных потребителей тепловой энергии к существующим системам теплоснабжения осуществляться не будет, поэтому необходимость в реконструкции источников тепловой энергии в целях обеспечения перспективной тепловой нагрузки отсутствует.</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5.3 Предложения по техническому перевооружению источников тепловой энергии с целью повышения эффективности работы систем теплоснабжения в г.п. Суходол.</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sz w:val="12"/>
          <w:szCs w:val="12"/>
        </w:rPr>
        <w:t>Техническое перевооружение источников тепловой энергии с целью повышения эффективности работы систем теплоснабжения не планируется.</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Источники тепловой энергии, функционирующие в режиме комбинированной выработки электрической и тепловой энергии, на территории            г.п. Суходол отсутствуют.</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Вывод из эксплуатации, консервация и демонтаж избыточных источников тепловой энергии не планируется, в связи с отсутствием таких объектов в                  г.п. Суходол.</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В котельной п.г.т. Суходол, ул. Пушкина установлено два котла марки «</w:t>
      </w:r>
      <w:r w:rsidRPr="00304644">
        <w:rPr>
          <w:rFonts w:ascii="Times New Roman" w:eastAsia="Calibri" w:hAnsi="Times New Roman" w:cs="Times New Roman"/>
          <w:sz w:val="12"/>
          <w:szCs w:val="12"/>
          <w:lang w:val="en-US"/>
        </w:rPr>
        <w:t>Proterm</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Bizon</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NO</w:t>
      </w:r>
      <w:r w:rsidRPr="00304644">
        <w:rPr>
          <w:rFonts w:ascii="Times New Roman" w:eastAsia="Calibri" w:hAnsi="Times New Roman" w:cs="Times New Roman"/>
          <w:sz w:val="12"/>
          <w:szCs w:val="12"/>
        </w:rPr>
        <w:t>1400». Котлоагрегаты введены в эксплуатацию в 2015 году.</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В котельной п.г.т. Суходол, ул. Суворова, 18 установлено два водогрейных котла марки «</w:t>
      </w:r>
      <w:r w:rsidRPr="00304644">
        <w:rPr>
          <w:rFonts w:ascii="Times New Roman" w:eastAsia="Calibri" w:hAnsi="Times New Roman" w:cs="Times New Roman"/>
          <w:sz w:val="12"/>
          <w:szCs w:val="12"/>
          <w:lang w:val="en-US"/>
        </w:rPr>
        <w:t>Buderus</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Logano</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SK</w:t>
      </w:r>
      <w:r w:rsidRPr="00304644">
        <w:rPr>
          <w:rFonts w:ascii="Times New Roman" w:eastAsia="Calibri" w:hAnsi="Times New Roman" w:cs="Times New Roman"/>
          <w:sz w:val="12"/>
          <w:szCs w:val="12"/>
        </w:rPr>
        <w:t xml:space="preserve"> 645». Котлоагрегаты введены в эксплуатацию в 2013 году.</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В котельной п.г.т. Суходол, ул. Молодогвардейская, 40 установлено два котла марки «КВ-2,0» и «КВ-1,5». Котлоагрегаты введены в эксплуатацию в 2006 году.</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В котельной п.г.т. Суходол, ул. Мира,1А установлено два котла марки «КВ-8,0». Котлоагрегаты введены в эксплуатацию в 2007 году.</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В котельной п.г.т. Суходол, ул. Мира,1Б установлено два котла марки «</w:t>
      </w:r>
      <w:r w:rsidRPr="00304644">
        <w:rPr>
          <w:rFonts w:ascii="Times New Roman" w:eastAsia="Calibri" w:hAnsi="Times New Roman" w:cs="Times New Roman"/>
          <w:sz w:val="12"/>
          <w:szCs w:val="12"/>
          <w:lang w:val="en-US"/>
        </w:rPr>
        <w:t>Buderus</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S</w:t>
      </w:r>
      <w:r w:rsidRPr="00304644">
        <w:rPr>
          <w:rFonts w:ascii="Times New Roman" w:eastAsia="Calibri" w:hAnsi="Times New Roman" w:cs="Times New Roman"/>
          <w:sz w:val="12"/>
          <w:szCs w:val="12"/>
        </w:rPr>
        <w:t>825</w:t>
      </w:r>
      <w:r w:rsidRPr="00304644">
        <w:rPr>
          <w:rFonts w:ascii="Times New Roman" w:eastAsia="Calibri" w:hAnsi="Times New Roman" w:cs="Times New Roman"/>
          <w:sz w:val="12"/>
          <w:szCs w:val="12"/>
          <w:lang w:val="en-US"/>
        </w:rPr>
        <w:t>L</w:t>
      </w:r>
      <w:r w:rsidRPr="00304644">
        <w:rPr>
          <w:rFonts w:ascii="Times New Roman" w:eastAsia="Calibri" w:hAnsi="Times New Roman" w:cs="Times New Roman"/>
          <w:sz w:val="12"/>
          <w:szCs w:val="12"/>
        </w:rPr>
        <w:t xml:space="preserve">-6500» и </w:t>
      </w:r>
      <w:r w:rsidRPr="00304644">
        <w:rPr>
          <w:rFonts w:ascii="Times New Roman" w:eastAsia="Calibri" w:hAnsi="Times New Roman" w:cs="Times New Roman"/>
          <w:sz w:val="12"/>
          <w:szCs w:val="12"/>
          <w:lang w:val="en-US"/>
        </w:rPr>
        <w:t>BOSH</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UNIMAT</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UT</w:t>
      </w:r>
      <w:r w:rsidRPr="00304644">
        <w:rPr>
          <w:rFonts w:ascii="Times New Roman" w:eastAsia="Calibri" w:hAnsi="Times New Roman" w:cs="Times New Roman"/>
          <w:sz w:val="12"/>
          <w:szCs w:val="12"/>
        </w:rPr>
        <w:t>-</w:t>
      </w:r>
      <w:r w:rsidRPr="00304644">
        <w:rPr>
          <w:rFonts w:ascii="Times New Roman" w:eastAsia="Calibri" w:hAnsi="Times New Roman" w:cs="Times New Roman"/>
          <w:sz w:val="12"/>
          <w:szCs w:val="12"/>
          <w:lang w:val="en-US"/>
        </w:rPr>
        <w:t>L</w:t>
      </w:r>
      <w:r w:rsidRPr="00304644">
        <w:rPr>
          <w:rFonts w:ascii="Times New Roman" w:eastAsia="Calibri" w:hAnsi="Times New Roman" w:cs="Times New Roman"/>
          <w:sz w:val="12"/>
          <w:szCs w:val="12"/>
        </w:rPr>
        <w:t xml:space="preserve"> 34. Котлоагрегаты введены в эксплуатацию в 2013 году.</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В котельной п.г.т. Суходол, ул. Суслова,8А установлено два котла марки «КВ-3,0» и котёл марки «</w:t>
      </w:r>
      <w:r w:rsidRPr="00304644">
        <w:rPr>
          <w:rFonts w:ascii="Times New Roman" w:eastAsia="Calibri" w:hAnsi="Times New Roman" w:cs="Times New Roman"/>
          <w:sz w:val="12"/>
          <w:szCs w:val="12"/>
          <w:lang w:val="en-US"/>
        </w:rPr>
        <w:t>Vissann</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Vitoplex</w:t>
      </w:r>
      <w:r w:rsidRPr="00304644">
        <w:rPr>
          <w:rFonts w:ascii="Times New Roman" w:eastAsia="Calibri" w:hAnsi="Times New Roman" w:cs="Times New Roman"/>
          <w:sz w:val="12"/>
          <w:szCs w:val="12"/>
        </w:rPr>
        <w:t xml:space="preserve"> 100». Котлоагрегаты введены в эксплуатацию в 2006 году.</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5.5 Меры по переоборудованию котельных в источники комбинированной выработки электрической и тепловой энергии.</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Переоборудование существующих котельных в г.п. Суходол в источники комбинированной выработки электрической и тепловой энергии нецелесообразно, в связи с достаточной обеспеченностью электроэнергией в г.п. Суходол.</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Источники комбинированной выработки тепловой и электрической энергии в г.п. Суходол отсутствуют.</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Источники тепловой энергии г.п. Суходол между собой технологически не связаны.</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Режим работы системы теплоснабжения городского поселения  Суходол запроектирован на температурный график 80/60ºС.</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Предложения по перспективной установленной тепловой мощности каждого источника тепловой энергии представлены в п. 2.4.</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Раздел 6. Предложения по строительству, реконструкции и (или) модернизации тепловых сетей.</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г.п. Суходол не требуется.</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1D5BCB" w:rsidRPr="00304644"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Обеспечить тепловой энергией новых потребителей предлагается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г.п. Суходол.</w:t>
      </w:r>
    </w:p>
    <w:p w:rsidR="001D5BCB" w:rsidRPr="001D5BCB" w:rsidRDefault="001D5BCB" w:rsidP="00304644">
      <w:pPr>
        <w:tabs>
          <w:tab w:val="left" w:pos="284"/>
          <w:tab w:val="left" w:pos="3828"/>
        </w:tabs>
        <w:spacing w:after="0" w:line="240" w:lineRule="auto"/>
        <w:ind w:firstLine="142"/>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w:t>
      </w:r>
      <w:r w:rsidRPr="001D5BCB">
        <w:rPr>
          <w:rFonts w:ascii="Times New Roman" w:eastAsia="Calibri" w:hAnsi="Times New Roman" w:cs="Times New Roman"/>
          <w:sz w:val="12"/>
          <w:szCs w:val="12"/>
        </w:rPr>
        <w:t>но-модульных котельных представлены в таблице 6.2.1.</w:t>
      </w:r>
    </w:p>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6.2.1 – Характеристики участков новых распределительных тепловых сетей от перспективных блочно-модульных котельных</w:t>
      </w:r>
    </w:p>
    <w:tbl>
      <w:tblPr>
        <w:tblStyle w:val="af2"/>
        <w:tblW w:w="5000" w:type="pct"/>
        <w:tblCellMar>
          <w:left w:w="0" w:type="dxa"/>
          <w:right w:w="0" w:type="dxa"/>
        </w:tblCellMar>
        <w:tblLook w:val="00A0" w:firstRow="1" w:lastRow="0" w:firstColumn="1" w:lastColumn="0" w:noHBand="0" w:noVBand="0"/>
      </w:tblPr>
      <w:tblGrid>
        <w:gridCol w:w="587"/>
        <w:gridCol w:w="3084"/>
        <w:gridCol w:w="1274"/>
        <w:gridCol w:w="1417"/>
        <w:gridCol w:w="1161"/>
      </w:tblGrid>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Номер участка </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 источника тепловой энергии,</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Способ прокладки</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Диаметр тепловой сети, мм</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Протяженность сети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(в однотрубном исчислении), м</w:t>
            </w:r>
          </w:p>
        </w:tc>
      </w:tr>
      <w:tr w:rsidR="001D5BCB" w:rsidRPr="001D5BCB" w:rsidTr="00304644">
        <w:trPr>
          <w:trHeight w:val="20"/>
        </w:trPr>
        <w:tc>
          <w:tcPr>
            <w:tcW w:w="5000" w:type="pct"/>
            <w:gridSpan w:val="5"/>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tc>
      </w:tr>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Уч-1</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№1</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Надземная</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133</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r>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Уч-1</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№2</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Надземная</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108</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r>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Уч-1</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№3</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Надземная</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76</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0A0" w:firstRow="1" w:lastRow="0" w:firstColumn="1" w:lastColumn="0" w:noHBand="0" w:noVBand="0"/>
      </w:tblPr>
      <w:tblGrid>
        <w:gridCol w:w="587"/>
        <w:gridCol w:w="3084"/>
        <w:gridCol w:w="1274"/>
        <w:gridCol w:w="1417"/>
        <w:gridCol w:w="1161"/>
      </w:tblGrid>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Номер участка </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 источника тепловой энергии,</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Способ прокладки</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Диаметр тепловой сети, мм</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Протяженность сети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(в однотрубном исчислении), м</w:t>
            </w:r>
          </w:p>
        </w:tc>
      </w:tr>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Уч-1</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№4</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Надземная</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89</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r>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Уч-1</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№5</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Надземная</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89</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r>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Уч-1</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№6</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Надземная</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194</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r>
      <w:tr w:rsidR="001D5BCB" w:rsidRPr="001D5BCB" w:rsidTr="00304644">
        <w:trPr>
          <w:trHeight w:val="20"/>
        </w:trPr>
        <w:tc>
          <w:tcPr>
            <w:tcW w:w="46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Уч-1</w:t>
            </w:r>
          </w:p>
        </w:tc>
        <w:tc>
          <w:tcPr>
            <w:tcW w:w="2123"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 БМК №7</w:t>
            </w:r>
          </w:p>
        </w:tc>
        <w:tc>
          <w:tcPr>
            <w:tcW w:w="92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Надземная</w:t>
            </w:r>
          </w:p>
        </w:tc>
        <w:tc>
          <w:tcPr>
            <w:tcW w:w="64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89</w:t>
            </w:r>
          </w:p>
        </w:tc>
        <w:tc>
          <w:tcPr>
            <w:tcW w:w="84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На </w:t>
      </w:r>
      <w:r w:rsidRPr="00304644">
        <w:rPr>
          <w:rFonts w:ascii="Times New Roman" w:eastAsia="Calibri" w:hAnsi="Times New Roman" w:cs="Times New Roman"/>
          <w:sz w:val="12"/>
          <w:szCs w:val="12"/>
        </w:rPr>
        <w:t>территории г.п. Суходол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700 м (в однотрубном исчислении). Способ прокладки – надземная.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г.п. Суходол не требуется.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Строительство или реконструкция тепловых сетей в г.п. Суходол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Строительство и реконструкция тепловых сетей для обеспечения нормативной надежности и безопасности теплоснабжения не требуется.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Источники тепловой энергии городского поселения Суходол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Существуют следующие недостатки открытой системы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повышенные расходы тепловой энергии на отопление и ГВС;</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высокие удельные расходы топлива и электроэнергии на производство тепловой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повышенные затраты на эксплуатацию котельных и тепловых сетей;</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не обеспечивается качественное теплоснабжение потребителей из-за больших потерь тепла и количества повреждений на тепловых сетях;</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повышенные затраты на химводоподготовку;</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при небольшом разборе вода начинает остывать в трубах;</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lastRenderedPageBreak/>
        <w:t>Раздел 8. Перспективные топливные балансы.</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8.1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Основным видом топлива в котельных г.п. Суходол является природный газ. Резервное топливо не предусмотрено проектом.</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Перспективные топливные балансы для каждого источника тепловой энергии, расположенного в границах</w:t>
      </w:r>
      <w:r w:rsidRPr="001D5BCB">
        <w:rPr>
          <w:rFonts w:ascii="Times New Roman" w:eastAsia="Calibri" w:hAnsi="Times New Roman" w:cs="Times New Roman"/>
          <w:sz w:val="12"/>
          <w:szCs w:val="12"/>
        </w:rPr>
        <w:t xml:space="preserve"> поселения, представлены в таблице 8.1.1.</w:t>
      </w:r>
    </w:p>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8.1.1 – Перспективные топливные балансы систем теплоснабжения г.п. Суходол на расчетный срок до 2033 г.</w:t>
      </w:r>
    </w:p>
    <w:tbl>
      <w:tblPr>
        <w:tblStyle w:val="af2"/>
        <w:tblW w:w="5000" w:type="pct"/>
        <w:tblCellMar>
          <w:left w:w="0" w:type="dxa"/>
          <w:right w:w="0" w:type="dxa"/>
        </w:tblCellMar>
        <w:tblLook w:val="00A0" w:firstRow="1" w:lastRow="0" w:firstColumn="1" w:lastColumn="0" w:noHBand="0" w:noVBand="0"/>
      </w:tblPr>
      <w:tblGrid>
        <w:gridCol w:w="1887"/>
        <w:gridCol w:w="712"/>
        <w:gridCol w:w="925"/>
        <w:gridCol w:w="820"/>
        <w:gridCol w:w="1068"/>
        <w:gridCol w:w="926"/>
        <w:gridCol w:w="1185"/>
      </w:tblGrid>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Источник</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теплоснабжения</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Суммарная тепловая нагрузка котельной, Гкал/ч</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Расчетная годовая выработка тепловой энергии, Гкал</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Максимальный часовой расход условного топлива,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кг у.т./ч</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Удельный расход основного топлива, кг у.т./Гкал (средневзвешенный)</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Расчетный годовой расход основного топлива, т у.т.</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Расчетный годовой расход основного топлива, тып.г.т. м</w:t>
            </w:r>
            <w:r w:rsidRPr="001D5BCB">
              <w:rPr>
                <w:rFonts w:ascii="Times New Roman" w:eastAsia="Calibri" w:hAnsi="Times New Roman" w:cs="Times New Roman"/>
                <w:sz w:val="12"/>
                <w:szCs w:val="12"/>
                <w:vertAlign w:val="superscript"/>
              </w:rPr>
              <w:t xml:space="preserve">3 </w:t>
            </w:r>
            <w:r w:rsidRPr="001D5BCB">
              <w:rPr>
                <w:rFonts w:ascii="Times New Roman" w:eastAsia="Calibri" w:hAnsi="Times New Roman" w:cs="Times New Roman"/>
                <w:sz w:val="12"/>
                <w:szCs w:val="12"/>
              </w:rPr>
              <w:t>природного газа (низшая теплота сгорания 8200 Ккал/м3)</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Пушкина</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1,083</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2460,611</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168,168</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155,280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382,082</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331,094</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Суворова,18</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0,7865</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1786,953</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120,814</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153,610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274,494</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237,863</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 ул. Молодогвардейская, 40</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2,380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5797,680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365,591</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153,610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890,581</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771,734</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1А</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10,505</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23867,696</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1613,671</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153,610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3666,313</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3177,047</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1Б</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11,120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27088,320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1708,141</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153,610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4161,032</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3605,747</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Суслова,8А</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6,336</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15434,496</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952,782</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150,376</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2320,977</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2011,245</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№1</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0,5729</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1301,647</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88,960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155,280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202,119</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175,147</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№2</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0,4585</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1041,727</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71,196</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155,280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161,759</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140,172</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№3</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0,1447</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328,763</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22,469</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155,280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51,050</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44,238</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№4</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0,1873</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425,552</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29,084</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155,280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66,079</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57,261</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№5</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0,1873</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425,552</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29,084</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155,280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66,079</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57,261</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№6</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2,2038</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5007,104</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342,205</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155,280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777,501</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673,744</w:t>
            </w:r>
          </w:p>
        </w:tc>
      </w:tr>
      <w:tr w:rsidR="001D5BCB" w:rsidRPr="001D5BCB" w:rsidTr="00304644">
        <w:trPr>
          <w:cantSplit/>
          <w:trHeight w:val="20"/>
        </w:trPr>
        <w:tc>
          <w:tcPr>
            <w:tcW w:w="127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№7</w:t>
            </w:r>
          </w:p>
        </w:tc>
        <w:tc>
          <w:tcPr>
            <w:tcW w:w="497"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0,2523</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573,234</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39,177</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155,280</w:t>
            </w:r>
          </w:p>
        </w:tc>
        <w:tc>
          <w:tcPr>
            <w:tcW w:w="63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89,011</w:t>
            </w:r>
          </w:p>
        </w:tc>
        <w:tc>
          <w:tcPr>
            <w:tcW w:w="81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77,133</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Значения перспективных показателей топливных балансов существующих систем теплоснабжения г.п. Суходол не изменятся, в связи с отсутствием подключения новых потребителей к данным системам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Раздел 9. Инвестиции в строительство, реконструкцию, техническое перевооружение и (или) модернизацию.</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Финансовые затраты на строительство новых источников тепловой энергии представлены в таблице 9.1.1. Оценка финансовых потребностей производилась</w:t>
      </w:r>
      <w:r w:rsidRPr="001D5BCB">
        <w:rPr>
          <w:rFonts w:ascii="Times New Roman" w:eastAsia="Calibri" w:hAnsi="Times New Roman" w:cs="Times New Roman"/>
          <w:sz w:val="12"/>
          <w:szCs w:val="12"/>
        </w:rPr>
        <w:t xml:space="preserve"> на основании Прайс-листов, представленных в приложении 1.</w:t>
      </w:r>
    </w:p>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9.1.1 – Финансовые потребности на строительство новых котельных в г.п. Суходол</w:t>
      </w:r>
    </w:p>
    <w:tbl>
      <w:tblPr>
        <w:tblW w:w="5000" w:type="pct"/>
        <w:jc w:val="center"/>
        <w:tblCellMar>
          <w:top w:w="28" w:type="dxa"/>
          <w:left w:w="28" w:type="dxa"/>
          <w:right w:w="28" w:type="dxa"/>
        </w:tblCellMar>
        <w:tblLook w:val="0000" w:firstRow="0" w:lastRow="0" w:firstColumn="0" w:lastColumn="0" w:noHBand="0" w:noVBand="0"/>
      </w:tblPr>
      <w:tblGrid>
        <w:gridCol w:w="363"/>
        <w:gridCol w:w="4694"/>
        <w:gridCol w:w="2512"/>
      </w:tblGrid>
      <w:tr w:rsidR="001D5BCB" w:rsidRPr="001D5BCB" w:rsidTr="00304644">
        <w:trPr>
          <w:trHeight w:val="20"/>
          <w:tblHeader/>
          <w:jc w:val="center"/>
        </w:trPr>
        <w:tc>
          <w:tcPr>
            <w:tcW w:w="218" w:type="pct"/>
            <w:tcBorders>
              <w:top w:val="single" w:sz="4" w:space="0" w:color="auto"/>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3840" w:type="pct"/>
            <w:tcBorders>
              <w:top w:val="single" w:sz="4" w:space="0" w:color="auto"/>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Описание мероприятия</w:t>
            </w:r>
          </w:p>
        </w:tc>
        <w:tc>
          <w:tcPr>
            <w:tcW w:w="942" w:type="pct"/>
            <w:tcBorders>
              <w:top w:val="single" w:sz="4" w:space="0" w:color="auto"/>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Ориентировочный объем инвестиций, млн. руб.</w:t>
            </w:r>
          </w:p>
        </w:tc>
      </w:tr>
      <w:tr w:rsidR="001D5BCB" w:rsidRPr="001D5BCB" w:rsidTr="00304644">
        <w:trPr>
          <w:trHeight w:val="20"/>
          <w:jc w:val="center"/>
        </w:trPr>
        <w:tc>
          <w:tcPr>
            <w:tcW w:w="218" w:type="pct"/>
            <w:tcBorders>
              <w:top w:val="nil"/>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3840"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котельной № 1 блочно-модульного типа мощностью 0,70 МВт</w:t>
            </w:r>
          </w:p>
        </w:tc>
        <w:tc>
          <w:tcPr>
            <w:tcW w:w="942"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2,880</w:t>
            </w:r>
          </w:p>
        </w:tc>
      </w:tr>
      <w:tr w:rsidR="001D5BCB" w:rsidRPr="001D5BCB" w:rsidTr="00304644">
        <w:trPr>
          <w:trHeight w:val="20"/>
          <w:jc w:val="center"/>
        </w:trPr>
        <w:tc>
          <w:tcPr>
            <w:tcW w:w="218" w:type="pct"/>
            <w:tcBorders>
              <w:top w:val="nil"/>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3840"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котельной № 2 блочно-модульного типа мощностью 0,55 МВт</w:t>
            </w:r>
          </w:p>
        </w:tc>
        <w:tc>
          <w:tcPr>
            <w:tcW w:w="942"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2,400</w:t>
            </w:r>
          </w:p>
        </w:tc>
      </w:tr>
      <w:tr w:rsidR="001D5BCB" w:rsidRPr="001D5BCB" w:rsidTr="00304644">
        <w:trPr>
          <w:trHeight w:val="20"/>
          <w:jc w:val="center"/>
        </w:trPr>
        <w:tc>
          <w:tcPr>
            <w:tcW w:w="218" w:type="pct"/>
            <w:tcBorders>
              <w:top w:val="nil"/>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3840"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котельной № 3 блочно-модульного типа мощностью 0,20 МВт</w:t>
            </w:r>
          </w:p>
        </w:tc>
        <w:tc>
          <w:tcPr>
            <w:tcW w:w="942"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1,400</w:t>
            </w:r>
          </w:p>
        </w:tc>
      </w:tr>
      <w:tr w:rsidR="001D5BCB" w:rsidRPr="001D5BCB" w:rsidTr="00304644">
        <w:trPr>
          <w:trHeight w:val="20"/>
          <w:jc w:val="center"/>
        </w:trPr>
        <w:tc>
          <w:tcPr>
            <w:tcW w:w="218" w:type="pct"/>
            <w:tcBorders>
              <w:top w:val="nil"/>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3840"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котельной № 4 блочно-модульного типа мощностью 0,25 МВт</w:t>
            </w:r>
          </w:p>
        </w:tc>
        <w:tc>
          <w:tcPr>
            <w:tcW w:w="942"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1,480</w:t>
            </w:r>
          </w:p>
        </w:tc>
      </w:tr>
      <w:tr w:rsidR="001D5BCB" w:rsidRPr="001D5BCB" w:rsidTr="00304644">
        <w:trPr>
          <w:trHeight w:val="20"/>
          <w:jc w:val="center"/>
        </w:trPr>
        <w:tc>
          <w:tcPr>
            <w:tcW w:w="218" w:type="pct"/>
            <w:tcBorders>
              <w:top w:val="nil"/>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3840"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котельной № 5 блочно-модульного типа мощностью 0,25 МВт</w:t>
            </w:r>
          </w:p>
        </w:tc>
        <w:tc>
          <w:tcPr>
            <w:tcW w:w="942"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1,480</w:t>
            </w:r>
          </w:p>
        </w:tc>
      </w:tr>
      <w:tr w:rsidR="001D5BCB" w:rsidRPr="001D5BCB" w:rsidTr="00304644">
        <w:trPr>
          <w:trHeight w:val="20"/>
          <w:jc w:val="center"/>
        </w:trPr>
        <w:tc>
          <w:tcPr>
            <w:tcW w:w="218" w:type="pct"/>
            <w:tcBorders>
              <w:top w:val="nil"/>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6</w:t>
            </w:r>
          </w:p>
        </w:tc>
        <w:tc>
          <w:tcPr>
            <w:tcW w:w="3840"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котельной № 6 блочно-модульного типа мощностью 3,00 МВт</w:t>
            </w:r>
          </w:p>
        </w:tc>
        <w:tc>
          <w:tcPr>
            <w:tcW w:w="942"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5,900</w:t>
            </w:r>
          </w:p>
        </w:tc>
      </w:tr>
      <w:tr w:rsidR="001D5BCB" w:rsidRPr="001D5BCB" w:rsidTr="00304644">
        <w:trPr>
          <w:trHeight w:val="20"/>
          <w:jc w:val="center"/>
        </w:trPr>
        <w:tc>
          <w:tcPr>
            <w:tcW w:w="218" w:type="pct"/>
            <w:tcBorders>
              <w:top w:val="nil"/>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7</w:t>
            </w:r>
          </w:p>
        </w:tc>
        <w:tc>
          <w:tcPr>
            <w:tcW w:w="3840"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котельной № 7 блочно-модульного типа мощностью 0,350 МВт</w:t>
            </w:r>
          </w:p>
        </w:tc>
        <w:tc>
          <w:tcPr>
            <w:tcW w:w="942" w:type="pct"/>
            <w:tcBorders>
              <w:top w:val="nil"/>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sz w:val="12"/>
                <w:szCs w:val="12"/>
              </w:rPr>
            </w:pPr>
            <w:r w:rsidRPr="001D5BCB">
              <w:rPr>
                <w:rFonts w:ascii="Times New Roman" w:eastAsia="Calibri" w:hAnsi="Times New Roman" w:cs="Times New Roman"/>
                <w:sz w:val="12"/>
                <w:szCs w:val="12"/>
              </w:rPr>
              <w:t>1,780</w:t>
            </w:r>
          </w:p>
        </w:tc>
      </w:tr>
      <w:tr w:rsidR="001D5BCB" w:rsidRPr="001D5BCB" w:rsidTr="00304644">
        <w:trPr>
          <w:trHeight w:val="20"/>
          <w:jc w:val="center"/>
        </w:trPr>
        <w:tc>
          <w:tcPr>
            <w:tcW w:w="4058" w:type="pct"/>
            <w:gridSpan w:val="2"/>
            <w:tcBorders>
              <w:top w:val="single" w:sz="4" w:space="0" w:color="auto"/>
              <w:left w:val="single" w:sz="4" w:space="0" w:color="auto"/>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Итого:</w:t>
            </w:r>
          </w:p>
        </w:tc>
        <w:tc>
          <w:tcPr>
            <w:tcW w:w="942" w:type="pct"/>
            <w:tcBorders>
              <w:top w:val="single" w:sz="4" w:space="0" w:color="auto"/>
              <w:left w:val="nil"/>
              <w:bottom w:val="single" w:sz="4" w:space="0" w:color="auto"/>
              <w:right w:val="single" w:sz="4" w:space="0" w:color="auto"/>
            </w:tcBorders>
            <w:noWrap/>
          </w:tcPr>
          <w:p w:rsidR="001D5BCB" w:rsidRPr="001D5BCB" w:rsidRDefault="001D5BCB" w:rsidP="00304644">
            <w:pPr>
              <w:tabs>
                <w:tab w:val="left" w:pos="284"/>
                <w:tab w:val="left" w:pos="3828"/>
              </w:tabs>
              <w:spacing w:after="0" w:line="240" w:lineRule="auto"/>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17,320</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Для строительства новых источников теплоснабжения в городском поселении Суходол необходимы капитальные вложения в размере 17,320 млн. руб.</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1D5BCB">
        <w:rPr>
          <w:rFonts w:ascii="Times New Roman" w:eastAsia="Calibri" w:hAnsi="Times New Roman" w:cs="Times New Roman"/>
          <w:sz w:val="12"/>
          <w:szCs w:val="12"/>
        </w:rPr>
        <w:t>Финансовые затраты на реконструкцию существующих источников тепловой энергии г.п. Суходол представлены в таблице 9.1.2.</w:t>
      </w:r>
    </w:p>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9.1.2 – Финансовые потребности на реконструкцию существующих котельных в г.п. Суходол</w:t>
      </w:r>
    </w:p>
    <w:tbl>
      <w:tblPr>
        <w:tblStyle w:val="af2"/>
        <w:tblW w:w="5000" w:type="pct"/>
        <w:tblCellMar>
          <w:left w:w="0" w:type="dxa"/>
          <w:right w:w="0" w:type="dxa"/>
        </w:tblCellMar>
        <w:tblLook w:val="0000" w:firstRow="0" w:lastRow="0" w:firstColumn="0" w:lastColumn="0" w:noHBand="0" w:noVBand="0"/>
      </w:tblPr>
      <w:tblGrid>
        <w:gridCol w:w="317"/>
        <w:gridCol w:w="2257"/>
        <w:gridCol w:w="2497"/>
        <w:gridCol w:w="2452"/>
      </w:tblGrid>
      <w:tr w:rsidR="001D5BCB" w:rsidRPr="001D5BCB" w:rsidTr="00304644">
        <w:trPr>
          <w:trHeight w:val="20"/>
        </w:trPr>
        <w:tc>
          <w:tcPr>
            <w:tcW w:w="21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1196"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Наименование источника тепловой энергии</w:t>
            </w:r>
          </w:p>
        </w:tc>
        <w:tc>
          <w:tcPr>
            <w:tcW w:w="224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Описание мероприятий</w:t>
            </w:r>
          </w:p>
        </w:tc>
        <w:tc>
          <w:tcPr>
            <w:tcW w:w="134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Ориентировочный объем инвестиций, тыс. руб.</w:t>
            </w:r>
          </w:p>
        </w:tc>
      </w:tr>
      <w:tr w:rsidR="001D5BCB" w:rsidRPr="001D5BCB" w:rsidTr="00304644">
        <w:trPr>
          <w:trHeight w:val="20"/>
        </w:trPr>
        <w:tc>
          <w:tcPr>
            <w:tcW w:w="5000" w:type="pct"/>
            <w:gridSpan w:val="4"/>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Котельные ООО «СКК»</w:t>
            </w:r>
          </w:p>
        </w:tc>
      </w:tr>
      <w:tr w:rsidR="001D5BCB" w:rsidRPr="001D5BCB" w:rsidTr="00304644">
        <w:trPr>
          <w:trHeight w:val="20"/>
        </w:trPr>
        <w:tc>
          <w:tcPr>
            <w:tcW w:w="21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1196"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lastRenderedPageBreak/>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1Б</w:t>
            </w:r>
          </w:p>
        </w:tc>
        <w:tc>
          <w:tcPr>
            <w:tcW w:w="224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Реконструкция котельной.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Ввод в эксплуатацию дополнительного котлоагрегата </w:t>
            </w:r>
          </w:p>
          <w:p w:rsidR="001D5BCB" w:rsidRPr="001D5BCB" w:rsidRDefault="001D5BCB" w:rsidP="00304644">
            <w:pPr>
              <w:tabs>
                <w:tab w:val="left" w:pos="284"/>
                <w:tab w:val="left" w:pos="3828"/>
              </w:tabs>
              <w:rPr>
                <w:rFonts w:ascii="Times New Roman" w:eastAsia="Calibri" w:hAnsi="Times New Roman" w:cs="Times New Roman"/>
                <w:sz w:val="12"/>
                <w:szCs w:val="12"/>
                <w:lang w:val="en-US"/>
              </w:rPr>
            </w:pPr>
            <w:r w:rsidRPr="001D5BCB">
              <w:rPr>
                <w:rFonts w:ascii="Times New Roman" w:eastAsia="Calibri" w:hAnsi="Times New Roman" w:cs="Times New Roman"/>
                <w:sz w:val="12"/>
                <w:szCs w:val="12"/>
                <w:lang w:val="en-US"/>
              </w:rPr>
              <w:t xml:space="preserve">BOSH UNIMAT UT-L 34 (1 </w:t>
            </w:r>
            <w:r w:rsidRPr="001D5BCB">
              <w:rPr>
                <w:rFonts w:ascii="Times New Roman" w:eastAsia="Calibri" w:hAnsi="Times New Roman" w:cs="Times New Roman"/>
                <w:sz w:val="12"/>
                <w:szCs w:val="12"/>
              </w:rPr>
              <w:t>ед</w:t>
            </w:r>
            <w:r w:rsidRPr="001D5BCB">
              <w:rPr>
                <w:rFonts w:ascii="Times New Roman" w:eastAsia="Calibri" w:hAnsi="Times New Roman" w:cs="Times New Roman"/>
                <w:sz w:val="12"/>
                <w:szCs w:val="12"/>
                <w:lang w:val="en-US"/>
              </w:rPr>
              <w:t xml:space="preserve">.). </w:t>
            </w:r>
          </w:p>
        </w:tc>
        <w:tc>
          <w:tcPr>
            <w:tcW w:w="1340" w:type="pct"/>
            <w:noWrap/>
          </w:tcPr>
          <w:p w:rsidR="001D5BCB" w:rsidRPr="001D5BCB" w:rsidRDefault="001D5BCB" w:rsidP="00304644">
            <w:pPr>
              <w:tabs>
                <w:tab w:val="left" w:pos="284"/>
                <w:tab w:val="left" w:pos="3828"/>
              </w:tabs>
              <w:rPr>
                <w:rFonts w:ascii="Times New Roman" w:eastAsia="Calibri" w:hAnsi="Times New Roman" w:cs="Times New Roman"/>
                <w:b/>
                <w:bCs/>
                <w:sz w:val="12"/>
                <w:szCs w:val="12"/>
                <w:lang w:val="en-US"/>
              </w:rPr>
            </w:pPr>
            <w:r w:rsidRPr="001D5BCB">
              <w:rPr>
                <w:rFonts w:ascii="Times New Roman" w:eastAsia="Calibri" w:hAnsi="Times New Roman" w:cs="Times New Roman"/>
                <w:sz w:val="12"/>
                <w:szCs w:val="12"/>
              </w:rPr>
              <w:t>4 055,800</w:t>
            </w:r>
          </w:p>
        </w:tc>
      </w:tr>
      <w:tr w:rsidR="001D5BCB" w:rsidRPr="001D5BCB" w:rsidTr="00304644">
        <w:trPr>
          <w:trHeight w:val="20"/>
        </w:trPr>
        <w:tc>
          <w:tcPr>
            <w:tcW w:w="21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1196"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Суслова,8А</w:t>
            </w:r>
          </w:p>
        </w:tc>
        <w:tc>
          <w:tcPr>
            <w:tcW w:w="224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Реконструкция котельной.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Ввод в эксплуатацию дополнительного котлоагрегата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 «КВ-3,0» (1 ед.).</w:t>
            </w:r>
          </w:p>
        </w:tc>
        <w:tc>
          <w:tcPr>
            <w:tcW w:w="1340"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820,000</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sz w:val="12"/>
          <w:szCs w:val="12"/>
        </w:rPr>
      </w:pPr>
    </w:p>
    <w:p w:rsidR="001D5BCB" w:rsidRPr="00304644" w:rsidRDefault="001D5BCB" w:rsidP="00304644">
      <w:pPr>
        <w:tabs>
          <w:tab w:val="left" w:pos="284"/>
          <w:tab w:val="left" w:pos="3828"/>
        </w:tabs>
        <w:spacing w:after="0" w:line="240" w:lineRule="auto"/>
        <w:ind w:firstLine="426"/>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1D5BCB" w:rsidRPr="00304644" w:rsidRDefault="001D5BCB" w:rsidP="00304644">
      <w:pPr>
        <w:tabs>
          <w:tab w:val="left" w:pos="284"/>
          <w:tab w:val="left" w:pos="3828"/>
        </w:tabs>
        <w:spacing w:after="0" w:line="240" w:lineRule="auto"/>
        <w:ind w:firstLine="426"/>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Оценка денежных затрат на строительство новых трубопроводов с пенополиуретановой изоляцией производилась по укрупненным нормативам цены строительства НЦС 81-02-13-2020 Сборник № 13. Наружные тепловые сети. (Таблица 13-06-002)</w:t>
      </w:r>
    </w:p>
    <w:p w:rsidR="001D5BCB" w:rsidRPr="001D5BCB" w:rsidRDefault="001D5BCB" w:rsidP="00304644">
      <w:pPr>
        <w:tabs>
          <w:tab w:val="left" w:pos="284"/>
          <w:tab w:val="left" w:pos="3828"/>
        </w:tabs>
        <w:spacing w:after="0" w:line="240" w:lineRule="auto"/>
        <w:ind w:firstLine="426"/>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Финансовые</w:t>
      </w:r>
      <w:r w:rsidRPr="001D5BCB">
        <w:rPr>
          <w:rFonts w:ascii="Times New Roman" w:eastAsia="Calibri" w:hAnsi="Times New Roman" w:cs="Times New Roman"/>
          <w:sz w:val="12"/>
          <w:szCs w:val="12"/>
        </w:rPr>
        <w:t xml:space="preserve"> затраты на строительство новых тепловых сетей представлены в таблице 9.2.1.</w:t>
      </w:r>
    </w:p>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9.2.1 – Финансовые потребности на строительство новых тепловых сетей в г.п. Суходол</w:t>
      </w:r>
    </w:p>
    <w:tbl>
      <w:tblPr>
        <w:tblStyle w:val="af2"/>
        <w:tblW w:w="5000" w:type="pct"/>
        <w:tblCellMar>
          <w:left w:w="0" w:type="dxa"/>
          <w:right w:w="0" w:type="dxa"/>
        </w:tblCellMar>
        <w:tblLook w:val="00A0" w:firstRow="1" w:lastRow="0" w:firstColumn="1" w:lastColumn="0" w:noHBand="0" w:noVBand="0"/>
      </w:tblPr>
      <w:tblGrid>
        <w:gridCol w:w="399"/>
        <w:gridCol w:w="1548"/>
        <w:gridCol w:w="3364"/>
        <w:gridCol w:w="1357"/>
        <w:gridCol w:w="855"/>
      </w:tblGrid>
      <w:tr w:rsidR="001D5BCB" w:rsidRPr="001D5BCB" w:rsidTr="00304644">
        <w:trPr>
          <w:trHeight w:val="20"/>
        </w:trPr>
        <w:tc>
          <w:tcPr>
            <w:tcW w:w="26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102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tc>
        <w:tc>
          <w:tcPr>
            <w:tcW w:w="223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Вид работ</w:t>
            </w:r>
          </w:p>
        </w:tc>
        <w:tc>
          <w:tcPr>
            <w:tcW w:w="90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Протяженность участка (в однотрубном исчисл.), м</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Стоимость, тыс. руб. </w:t>
            </w:r>
          </w:p>
        </w:tc>
      </w:tr>
      <w:tr w:rsidR="001D5BCB" w:rsidRPr="001D5BCB" w:rsidTr="00304644">
        <w:trPr>
          <w:trHeight w:val="20"/>
        </w:trPr>
        <w:tc>
          <w:tcPr>
            <w:tcW w:w="26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102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№1</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 п.г.т. Суходол</w:t>
            </w:r>
          </w:p>
        </w:tc>
        <w:tc>
          <w:tcPr>
            <w:tcW w:w="223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тепловых сетей общей протяженностью 100 м, а именно:</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Ø 133 – 100 м, в однотрубном исчислении, надземный тип прокладки (Пенополиуретановая изоляция)</w:t>
            </w:r>
          </w:p>
        </w:tc>
        <w:tc>
          <w:tcPr>
            <w:tcW w:w="90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743,61 </w:t>
            </w:r>
          </w:p>
        </w:tc>
      </w:tr>
      <w:tr w:rsidR="001D5BCB" w:rsidRPr="001D5BCB" w:rsidTr="00304644">
        <w:trPr>
          <w:trHeight w:val="20"/>
        </w:trPr>
        <w:tc>
          <w:tcPr>
            <w:tcW w:w="26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102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№2</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 п.г.т. Суходол</w:t>
            </w:r>
          </w:p>
        </w:tc>
        <w:tc>
          <w:tcPr>
            <w:tcW w:w="223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тепловых сетей общей протяженностью 100 м, а именно:</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Ø 108 – 100 м, в однотрубном исчислении, надземный тип прокладки (Пенополиуретановая изоляция)</w:t>
            </w:r>
          </w:p>
        </w:tc>
        <w:tc>
          <w:tcPr>
            <w:tcW w:w="90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669,81</w:t>
            </w:r>
          </w:p>
        </w:tc>
      </w:tr>
      <w:tr w:rsidR="001D5BCB" w:rsidRPr="001D5BCB" w:rsidTr="00304644">
        <w:trPr>
          <w:trHeight w:val="20"/>
        </w:trPr>
        <w:tc>
          <w:tcPr>
            <w:tcW w:w="26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102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№3</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 п.г.т. Суходол</w:t>
            </w:r>
          </w:p>
        </w:tc>
        <w:tc>
          <w:tcPr>
            <w:tcW w:w="223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тепловых сетей общей протяженностью 100 м, а именно:</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Ø 76 – 100 м, в однотрубном исчислении, надземный тип прокладки (Пенополиуретановая изоляция)</w:t>
            </w:r>
          </w:p>
        </w:tc>
        <w:tc>
          <w:tcPr>
            <w:tcW w:w="90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377,66 </w:t>
            </w:r>
          </w:p>
        </w:tc>
      </w:tr>
      <w:tr w:rsidR="001D5BCB" w:rsidRPr="001D5BCB" w:rsidTr="00304644">
        <w:trPr>
          <w:trHeight w:val="20"/>
        </w:trPr>
        <w:tc>
          <w:tcPr>
            <w:tcW w:w="26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102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Планируемая </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№4</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 п.г.т. Суходол</w:t>
            </w:r>
          </w:p>
        </w:tc>
        <w:tc>
          <w:tcPr>
            <w:tcW w:w="223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тепловых сетей общей протяженностью 100 м, а именно:</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Ø 89 – 100 м, в однотрубном исчислении, надземный тип прокладки (Пенополиуретановая изоляция)</w:t>
            </w:r>
          </w:p>
        </w:tc>
        <w:tc>
          <w:tcPr>
            <w:tcW w:w="90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665,11 </w:t>
            </w:r>
          </w:p>
        </w:tc>
      </w:tr>
      <w:tr w:rsidR="001D5BCB" w:rsidRPr="001D5BCB" w:rsidTr="00304644">
        <w:trPr>
          <w:trHeight w:val="20"/>
        </w:trPr>
        <w:tc>
          <w:tcPr>
            <w:tcW w:w="26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102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№5</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tc>
        <w:tc>
          <w:tcPr>
            <w:tcW w:w="223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тепловых сетей общей протяженностью 100 м, а именно:</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Ø 89 – 100 м, в однотрубном исчислении, надземный тип прокладки (Пенополиуретановая изоляция)</w:t>
            </w:r>
          </w:p>
        </w:tc>
        <w:tc>
          <w:tcPr>
            <w:tcW w:w="90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665,11 </w:t>
            </w:r>
          </w:p>
        </w:tc>
      </w:tr>
      <w:tr w:rsidR="001D5BCB" w:rsidRPr="001D5BCB" w:rsidTr="00304644">
        <w:trPr>
          <w:trHeight w:val="20"/>
        </w:trPr>
        <w:tc>
          <w:tcPr>
            <w:tcW w:w="26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w:t>
            </w:r>
          </w:p>
        </w:tc>
        <w:tc>
          <w:tcPr>
            <w:tcW w:w="102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№6</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tc>
        <w:tc>
          <w:tcPr>
            <w:tcW w:w="223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тепловых сетей общей протяженностью 100 м, а именно:</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Ø 194 – 100 м, в однотрубном исчислении, надземный тип прокладки (Пенополиуретановая изоляция)</w:t>
            </w:r>
          </w:p>
        </w:tc>
        <w:tc>
          <w:tcPr>
            <w:tcW w:w="90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963,11</w:t>
            </w:r>
          </w:p>
        </w:tc>
      </w:tr>
      <w:tr w:rsidR="001D5BCB" w:rsidRPr="001D5BCB" w:rsidTr="00304644">
        <w:trPr>
          <w:trHeight w:val="20"/>
        </w:trPr>
        <w:tc>
          <w:tcPr>
            <w:tcW w:w="26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w:t>
            </w:r>
          </w:p>
        </w:tc>
        <w:tc>
          <w:tcPr>
            <w:tcW w:w="1029"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Планируемая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БМК №7</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 Ильичевский</w:t>
            </w:r>
          </w:p>
        </w:tc>
        <w:tc>
          <w:tcPr>
            <w:tcW w:w="2236"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Строительство тепловых сетей общей протяженностью 100 м, а именно:</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Ø 89 – 100 м, в однотрубном исчислении, надземный тип прокладки (Пенополиуретановая изоляция)</w:t>
            </w:r>
          </w:p>
        </w:tc>
        <w:tc>
          <w:tcPr>
            <w:tcW w:w="902"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100</w:t>
            </w:r>
          </w:p>
        </w:tc>
        <w:tc>
          <w:tcPr>
            <w:tcW w:w="56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665,11 </w:t>
            </w:r>
          </w:p>
        </w:tc>
      </w:tr>
      <w:tr w:rsidR="001D5BCB" w:rsidRPr="001D5BCB" w:rsidTr="00304644">
        <w:trPr>
          <w:trHeight w:val="20"/>
        </w:trPr>
        <w:tc>
          <w:tcPr>
            <w:tcW w:w="3530" w:type="pct"/>
            <w:gridSpan w:val="3"/>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Итого:</w:t>
            </w:r>
          </w:p>
        </w:tc>
        <w:tc>
          <w:tcPr>
            <w:tcW w:w="902"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700</w:t>
            </w:r>
          </w:p>
        </w:tc>
        <w:tc>
          <w:tcPr>
            <w:tcW w:w="56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4 749,52</w:t>
            </w:r>
          </w:p>
        </w:tc>
      </w:tr>
    </w:tbl>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i/>
          <w:sz w:val="12"/>
          <w:szCs w:val="12"/>
        </w:rPr>
      </w:pPr>
      <w:r w:rsidRPr="00304644">
        <w:rPr>
          <w:rFonts w:ascii="Times New Roman" w:eastAsia="Calibri" w:hAnsi="Times New Roman" w:cs="Times New Roman"/>
          <w:i/>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Для строительства новых тепловых сетей общей протяженностью ориентировочно 700 м (в однотрубном исчислении) необходимы капитальные вложения в размере 4,750 млн. руб.</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bCs/>
          <w:sz w:val="12"/>
          <w:szCs w:val="12"/>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Раздел 10.  Решение о присвоении статуса единой теплоснабжающей организации.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проекте схемы теплоснабжения были представлены показатели, характеризующие существующую систему теплоснабжения на территории городского поселения Суходол.</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Статья 2 пункт 7 Правил организации теплоснабжения устанавливает критерии определения единой теплоснабжающей организации:</w:t>
      </w:r>
    </w:p>
    <w:p w:rsidR="001D5BCB"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 </w:t>
      </w:r>
      <w:r w:rsidR="001D5BCB" w:rsidRPr="00304644">
        <w:rPr>
          <w:rFonts w:ascii="Times New Roman" w:eastAsia="Calibri"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D5BCB"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 </w:t>
      </w:r>
      <w:r w:rsidR="001D5BCB" w:rsidRPr="00304644">
        <w:rPr>
          <w:rFonts w:ascii="Times New Roman" w:eastAsia="Calibri"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D5BCB"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 </w:t>
      </w:r>
      <w:r w:rsidR="001D5BCB" w:rsidRPr="00304644">
        <w:rPr>
          <w:rFonts w:ascii="Times New Roman" w:eastAsia="Calibri" w:hAnsi="Times New Roman" w:cs="Times New Roman"/>
          <w:sz w:val="12"/>
          <w:szCs w:val="12"/>
        </w:rPr>
        <w:t>способность в лучшей мере обеспечить надежность теплоснабжения в соответствующей системе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ООО «Сервисная Коммунальная Компания» осуществляет деятельность по производству и передаче тепловой энергии в г.п. Суходол. В хозяйственном ведении организации находятся 6 котельных, расположенные в п.г.т. Суходол.</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городского поселения Суходол Общество с ограниченной ответственностью «Сервисная Коммунальная Компания», муниципального района Сергиевский Самарской области».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Раздел 11. Решения о распределении тепловой нагрузки между источниками тепловой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г.п. Суходол распределение тепловой нагрузки между источниками не планируется. Источники тепловой энергии между собой технологически не связаны.</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Распределение тепловой нагрузки между источниками тепловой энергии определяется в соответствии со статьей. 18. федерального закона от 27.07.2010 № 190-ФЗ «О теплоснабжении».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 об объеме мощности источников тепловой энергии, которую теплоснабжающая организация обязуется поддерживать;</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bookmarkStart w:id="20" w:name="_Toc409090560"/>
      <w:r w:rsidRPr="00304644">
        <w:rPr>
          <w:rFonts w:ascii="Times New Roman" w:eastAsia="Calibri" w:hAnsi="Times New Roman" w:cs="Times New Roman"/>
          <w:bCs/>
          <w:sz w:val="12"/>
          <w:szCs w:val="12"/>
        </w:rPr>
        <w:t>Раздел 12. Решение по бесхозяйным тепловым сетям.</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На момент разработки настоящей схемы теплоснабжения в границах городского поселения Суходол Самарской области не выявлено участков бесхозяйных тепловых сетей.</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случае обнаружения таковых в последующем, необходимо руководствоваться Статья 15, пункт 6. Федерального закона от 27 июля 2010 года № 190-ФЗ.</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bCs/>
          <w:sz w:val="12"/>
          <w:szCs w:val="1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304644">
        <w:rPr>
          <w:rFonts w:ascii="Times New Roman" w:eastAsia="Calibri" w:hAnsi="Times New Roman" w:cs="Times New Roman"/>
          <w:i/>
          <w:iCs/>
          <w:sz w:val="12"/>
          <w:szCs w:val="12"/>
        </w:rPr>
        <w:t>посёлок городского типа Суходол – а/ц</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Источником газоснабжения сетевым природным газом поселка является АГРС №111. По подземному и надземному газопроводам высокого давления менее 1,2 МПа из стали Ǿ 150-200 мм газ поступает в ГРП№43 - №46, где снижается до 0,3-0,6 МПа и до низкого давления. По газопроводу высокого давления 0,3-0,6 МПа газ подаётся и в ШГРП№50, №51, №4, №1, УГРШ50-2-ВО (2 шт.), №12, №53, №13, ШГР400-01-У1, №28, УГРШ-50Н-2НО, №8, №70-№72, №75-№78, ГРШП-13-1НУ1, ГРШП-03БМ-04М-2ПУ1, №58, №59, №3, №49 и в качестве топлива для теплоисточников.</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По газопроводам низкого давления газ подаётся потребителям на хозбытовые цели и в качестве топлива для теплоисточников.</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Прокладка газопроводов низкого давления на опорах. Трубы стальные. Общая протяженность сетей газоснабжения</w:t>
      </w:r>
    </w:p>
    <w:p w:rsidR="001D5BCB"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304644">
        <w:rPr>
          <w:rFonts w:ascii="Times New Roman" w:eastAsia="Calibri" w:hAnsi="Times New Roman" w:cs="Times New Roman"/>
          <w:sz w:val="12"/>
          <w:szCs w:val="12"/>
        </w:rPr>
        <w:t xml:space="preserve">- </w:t>
      </w:r>
      <w:r w:rsidR="001D5BCB" w:rsidRPr="00304644">
        <w:rPr>
          <w:rFonts w:ascii="Times New Roman" w:eastAsia="Calibri" w:hAnsi="Times New Roman" w:cs="Times New Roman"/>
          <w:sz w:val="12"/>
          <w:szCs w:val="12"/>
        </w:rPr>
        <w:t>в.д.  (менее 1,2 МПа) Ǿ200, 150 мм – 7,148 км. Трубы – сталь.</w:t>
      </w:r>
    </w:p>
    <w:p w:rsidR="001D5BCB"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304644">
        <w:rPr>
          <w:rFonts w:ascii="Times New Roman" w:eastAsia="Calibri" w:hAnsi="Times New Roman" w:cs="Times New Roman"/>
          <w:sz w:val="12"/>
          <w:szCs w:val="12"/>
        </w:rPr>
        <w:t xml:space="preserve">- </w:t>
      </w:r>
      <w:r w:rsidR="001D5BCB" w:rsidRPr="00304644">
        <w:rPr>
          <w:rFonts w:ascii="Times New Roman" w:eastAsia="Calibri" w:hAnsi="Times New Roman" w:cs="Times New Roman"/>
          <w:sz w:val="12"/>
          <w:szCs w:val="12"/>
        </w:rPr>
        <w:t>в.д.  (0,3-0,6 МПа) Ǿ 50-200 мм – 5,953 км. Трубы – сталь.</w:t>
      </w:r>
    </w:p>
    <w:p w:rsidR="001D5BCB"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304644">
        <w:rPr>
          <w:rFonts w:ascii="Times New Roman" w:eastAsia="Calibri" w:hAnsi="Times New Roman" w:cs="Times New Roman"/>
          <w:sz w:val="12"/>
          <w:szCs w:val="12"/>
        </w:rPr>
        <w:t xml:space="preserve">- </w:t>
      </w:r>
      <w:r w:rsidR="001D5BCB" w:rsidRPr="00304644">
        <w:rPr>
          <w:rFonts w:ascii="Times New Roman" w:eastAsia="Calibri" w:hAnsi="Times New Roman" w:cs="Times New Roman"/>
          <w:sz w:val="12"/>
          <w:szCs w:val="12"/>
        </w:rPr>
        <w:t>ср.д. (0,005-0,3 МПа) Ǿ 32-150 мм – 1,903 км. Трубы – сталь, полиэтилен.</w:t>
      </w:r>
    </w:p>
    <w:p w:rsidR="001D5BCB"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304644">
        <w:rPr>
          <w:rFonts w:ascii="Times New Roman" w:eastAsia="Calibri" w:hAnsi="Times New Roman" w:cs="Times New Roman"/>
          <w:sz w:val="12"/>
          <w:szCs w:val="12"/>
        </w:rPr>
        <w:t xml:space="preserve">- </w:t>
      </w:r>
      <w:r w:rsidR="001D5BCB" w:rsidRPr="00304644">
        <w:rPr>
          <w:rFonts w:ascii="Times New Roman" w:eastAsia="Calibri" w:hAnsi="Times New Roman" w:cs="Times New Roman"/>
          <w:sz w:val="12"/>
          <w:szCs w:val="12"/>
        </w:rPr>
        <w:t>н.д. 104,179 км. Ǿ20-200 мм. Трубы – сталь.</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13.2 Описание проблем организации газоснабжения источников тепловой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Основным видом топлива в котельных г.п. Суходол является природный газ. Топливо на данные источники теплоснабжения поступает по существующим системам газораспределения и газопотребления. Проблемы с организацией газоснабжения существующих источников тепловой энергии отсутствуют.</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bCs/>
          <w:sz w:val="12"/>
          <w:szCs w:val="12"/>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систем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Основное топливо для предлагаемых к строительству источников теплоснабжения, в настоящей Схеме, планируется природный газ.</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Корректировка программы газификации жилищно-коммунального хозяйства в связи с развитием источников тепловой энергии не требуется.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городского поселения Суходол, не намечается.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городского поселения Суходол, не намечается.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sz w:val="12"/>
          <w:szCs w:val="12"/>
        </w:rPr>
        <w:t>Указанные решения не предусмотрены.</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13.7 Предложения по корректировке, утвержденной (разработке)</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lastRenderedPageBreak/>
        <w:t>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sz w:val="12"/>
          <w:szCs w:val="12"/>
        </w:rPr>
        <w:t>Указанные предложения не предусмотрены.</w:t>
      </w:r>
    </w:p>
    <w:bookmarkEnd w:id="20"/>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Глава 14. Индикаторы развития систем теплоснабжения г.п. Суходол.</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Индикаторы развития систем</w:t>
      </w:r>
      <w:r w:rsidRPr="001D5BCB">
        <w:rPr>
          <w:rFonts w:ascii="Times New Roman" w:eastAsia="Calibri" w:hAnsi="Times New Roman" w:cs="Times New Roman"/>
          <w:sz w:val="12"/>
          <w:szCs w:val="12"/>
        </w:rPr>
        <w:t xml:space="preserve"> теплоснабжения г.п. Суходол представлены в таблице 14.1.</w:t>
      </w:r>
    </w:p>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14.1 - Индикаторы развития систем теплоснабжения г.п. Суходол</w:t>
      </w:r>
    </w:p>
    <w:tbl>
      <w:tblPr>
        <w:tblStyle w:val="af2"/>
        <w:tblW w:w="0" w:type="auto"/>
        <w:tblLayout w:type="fixed"/>
        <w:tblCellMar>
          <w:left w:w="0" w:type="dxa"/>
          <w:right w:w="0" w:type="dxa"/>
        </w:tblCellMar>
        <w:tblLook w:val="0000" w:firstRow="0" w:lastRow="0" w:firstColumn="0" w:lastColumn="0" w:noHBand="0" w:noVBand="0"/>
      </w:tblPr>
      <w:tblGrid>
        <w:gridCol w:w="126"/>
        <w:gridCol w:w="4557"/>
        <w:gridCol w:w="567"/>
        <w:gridCol w:w="1134"/>
        <w:gridCol w:w="1139"/>
      </w:tblGrid>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п/п</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Индикатор</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Ед.изм.</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Базовое значение</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Перспективное значение до 2033 г.</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Количество прекращений подачи тепловой энергии, теплоносителя в результате технологических нарушений на тепловых сетях</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Ед.</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Ед.</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Удельный расход условного топлива на единицу тепловой энергии, отпускаемой с коллекторов источников тепловой энергии</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sz w:val="12"/>
                <w:szCs w:val="12"/>
              </w:rPr>
              <w:t>у.т./Гкал</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Информация по удельным расходам условного топлива приведена в пункте </w:t>
            </w:r>
          </w:p>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sz w:val="12"/>
                <w:szCs w:val="12"/>
              </w:rPr>
              <w:t>8.1, таблица 8.1.1.</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sz w:val="12"/>
                <w:szCs w:val="12"/>
              </w:rPr>
              <w:t>Информация по удельным расходам условного топлива приведена в пункте 8.1, таблица 8.1.1.</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Отношение величины технологических потерь тепловой энергии, теплоносителя к материальной характеристике тепловой сети</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 м</w:t>
            </w:r>
            <w:r w:rsidRPr="001D5BCB">
              <w:rPr>
                <w:rFonts w:ascii="Times New Roman" w:eastAsia="Calibri" w:hAnsi="Times New Roman" w:cs="Times New Roman"/>
                <w:sz w:val="12"/>
                <w:szCs w:val="12"/>
                <w:vertAlign w:val="superscript"/>
              </w:rPr>
              <w:t>2</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4.1</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Пушкина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 м</w:t>
            </w:r>
            <w:r w:rsidRPr="001D5BCB">
              <w:rPr>
                <w:rFonts w:ascii="Times New Roman" w:eastAsia="Calibri" w:hAnsi="Times New Roman" w:cs="Times New Roman"/>
                <w:sz w:val="12"/>
                <w:szCs w:val="12"/>
                <w:vertAlign w:val="superscript"/>
              </w:rPr>
              <w:t>2</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0,740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0,740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4.2</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Суворова,18</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 м</w:t>
            </w:r>
            <w:r w:rsidRPr="001D5BCB">
              <w:rPr>
                <w:rFonts w:ascii="Times New Roman" w:eastAsia="Calibri" w:hAnsi="Times New Roman" w:cs="Times New Roman"/>
                <w:sz w:val="12"/>
                <w:szCs w:val="12"/>
                <w:vertAlign w:val="superscript"/>
              </w:rPr>
              <w:t>2</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1,449</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1,449</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4.3</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 ул. Молодогвардейская, 40</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 м</w:t>
            </w:r>
            <w:r w:rsidRPr="001D5BCB">
              <w:rPr>
                <w:rFonts w:ascii="Times New Roman" w:eastAsia="Calibri" w:hAnsi="Times New Roman" w:cs="Times New Roman"/>
                <w:sz w:val="12"/>
                <w:szCs w:val="12"/>
                <w:vertAlign w:val="superscript"/>
              </w:rPr>
              <w:t>2</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0,794</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0,794</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4.4</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 м</w:t>
            </w:r>
            <w:r w:rsidRPr="001D5BCB">
              <w:rPr>
                <w:rFonts w:ascii="Times New Roman" w:eastAsia="Calibri" w:hAnsi="Times New Roman" w:cs="Times New Roman"/>
                <w:sz w:val="12"/>
                <w:szCs w:val="12"/>
                <w:vertAlign w:val="superscript"/>
              </w:rPr>
              <w:t>2</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1,190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1,190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4.5</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1Б</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 м</w:t>
            </w:r>
            <w:r w:rsidRPr="001D5BCB">
              <w:rPr>
                <w:rFonts w:ascii="Times New Roman" w:eastAsia="Calibri" w:hAnsi="Times New Roman" w:cs="Times New Roman"/>
                <w:sz w:val="12"/>
                <w:szCs w:val="12"/>
                <w:vertAlign w:val="superscript"/>
              </w:rPr>
              <w:t>2</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0,805</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0,805</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4.6</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Суслова,8А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Гкал/ м</w:t>
            </w:r>
            <w:r w:rsidRPr="001D5BCB">
              <w:rPr>
                <w:rFonts w:ascii="Times New Roman" w:eastAsia="Calibri" w:hAnsi="Times New Roman" w:cs="Times New Roman"/>
                <w:sz w:val="12"/>
                <w:szCs w:val="12"/>
                <w:vertAlign w:val="superscript"/>
              </w:rPr>
              <w:t>2</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0,860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0,860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w:t>
            </w:r>
          </w:p>
        </w:tc>
        <w:tc>
          <w:tcPr>
            <w:tcW w:w="4557" w:type="dxa"/>
          </w:tcPr>
          <w:p w:rsidR="001D5BCB" w:rsidRPr="001D5BCB" w:rsidRDefault="001D5BCB" w:rsidP="009470A2">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Коэффициент использования  установленной тепловой мощности</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5.1</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Пушкина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5.2</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Суворова,18</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5.3</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 ул. Молодогвардейская, 40</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0,93</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0,93</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5.4</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0,92</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0,92</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5.5</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1Б</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5.6</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Суслова,8А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0,93</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0,93</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Удельная материальная характеристика тепловых сетей, приведенная к расчетной тепловой нагрузке</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м2/Гкал/ч</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6.1</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Пушкина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sz w:val="12"/>
                <w:szCs w:val="12"/>
              </w:rPr>
              <w:t>м2/Гкал/ч</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1234,797</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1234,797</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6.2</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Суворова,18</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sz w:val="12"/>
                <w:szCs w:val="12"/>
              </w:rPr>
              <w:t>м2/Гкал/ч</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176,813</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176,813</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6.3</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 ул. Молодогвардейская, 40</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м2/Гкал/ч</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399,310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399,310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6.4</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м2/Гкал/ч</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428,636</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428,636</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6.5</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ул. Мира, 1Б</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м2/Гкал/ч</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542,280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542,280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6.6</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Котельная</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п.г.т. Суходол,</w:t>
            </w:r>
          </w:p>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lastRenderedPageBreak/>
              <w:t>ул. Суслова,8А</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lastRenderedPageBreak/>
              <w:t>м2/Гкал/ч</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302,589</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302,589</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lastRenderedPageBreak/>
              <w:t>7</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Доля тепловой энергии, выработанной в комбинированном режиме</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0</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Удельный расход условного топлива на отпуск электрической энергии</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т.у.т./ кВт</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xml:space="preserve">Коэффициент использования теплоты топлива                                  </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Доля отпуска тепловой энергии, осуществляемого потребителям по приборам учета, в общем объеме отпущенной тепловой энергии</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Средневзвешенный срок эксплуатации тепловых сетей</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лет</w:t>
            </w: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r w:rsidR="001D5BCB" w:rsidRPr="001D5BCB" w:rsidTr="00304644">
        <w:trPr>
          <w:trHeight w:val="20"/>
        </w:trPr>
        <w:tc>
          <w:tcPr>
            <w:tcW w:w="126"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w:t>
            </w:r>
          </w:p>
        </w:tc>
        <w:tc>
          <w:tcPr>
            <w:tcW w:w="4557" w:type="dxa"/>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67" w:type="dxa"/>
            <w:noWrap/>
          </w:tcPr>
          <w:p w:rsidR="001D5BCB" w:rsidRPr="001D5BCB" w:rsidRDefault="001D5BCB" w:rsidP="00304644">
            <w:pPr>
              <w:tabs>
                <w:tab w:val="left" w:pos="284"/>
                <w:tab w:val="left" w:pos="3828"/>
              </w:tabs>
              <w:rPr>
                <w:rFonts w:ascii="Times New Roman" w:eastAsia="Calibri" w:hAnsi="Times New Roman" w:cs="Times New Roman"/>
                <w:i/>
                <w:iCs/>
                <w:sz w:val="12"/>
                <w:szCs w:val="12"/>
              </w:rPr>
            </w:pPr>
          </w:p>
        </w:tc>
        <w:tc>
          <w:tcPr>
            <w:tcW w:w="1134"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1139" w:type="dxa"/>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r>
    </w:tbl>
    <w:p w:rsidR="001D5BCB" w:rsidRPr="001D5BCB" w:rsidRDefault="001D5BCB" w:rsidP="001D5BCB">
      <w:pPr>
        <w:tabs>
          <w:tab w:val="left" w:pos="284"/>
          <w:tab w:val="left" w:pos="3828"/>
        </w:tabs>
        <w:spacing w:after="0" w:line="240" w:lineRule="auto"/>
        <w:jc w:val="both"/>
        <w:rPr>
          <w:rFonts w:ascii="Times New Roman" w:eastAsia="Calibri" w:hAnsi="Times New Roman" w:cs="Times New Roman"/>
          <w:b/>
          <w:bCs/>
          <w:sz w:val="12"/>
          <w:szCs w:val="12"/>
        </w:rPr>
      </w:pPr>
    </w:p>
    <w:p w:rsidR="001D5BCB" w:rsidRPr="00304644" w:rsidRDefault="001D5BCB" w:rsidP="0030464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304644">
        <w:rPr>
          <w:rFonts w:ascii="Times New Roman" w:eastAsia="Calibri" w:hAnsi="Times New Roman" w:cs="Times New Roman"/>
          <w:bCs/>
          <w:sz w:val="12"/>
          <w:szCs w:val="12"/>
        </w:rPr>
        <w:t>Глава 15. Ценовые (тарифные) последствия.</w:t>
      </w:r>
    </w:p>
    <w:p w:rsidR="001D5BCB" w:rsidRPr="001D5BCB" w:rsidRDefault="001D5BCB"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Ценовые последствия для потребителей ООО «Сервисная Коммунальная Компания» при реализации строительства источников тепловой энергии и тепловых сетей г.п. Суходол представлены в таблице</w:t>
      </w:r>
      <w:r w:rsidRPr="001D5BCB">
        <w:rPr>
          <w:rFonts w:ascii="Times New Roman" w:eastAsia="Calibri" w:hAnsi="Times New Roman" w:cs="Times New Roman"/>
          <w:sz w:val="12"/>
          <w:szCs w:val="12"/>
        </w:rPr>
        <w:t xml:space="preserve"> 15.1.</w:t>
      </w:r>
    </w:p>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Таблица 15.1 – Ценовые последствия для потребителей при реализации строительства источников тепловой энергии и тепловых сетей г.п. Суходол</w:t>
      </w:r>
    </w:p>
    <w:tbl>
      <w:tblPr>
        <w:tblStyle w:val="af2"/>
        <w:tblW w:w="5000" w:type="pct"/>
        <w:tblCellMar>
          <w:left w:w="0" w:type="dxa"/>
          <w:right w:w="0" w:type="dxa"/>
        </w:tblCellMar>
        <w:tblLook w:val="00A0" w:firstRow="1" w:lastRow="0" w:firstColumn="1" w:lastColumn="0" w:noHBand="0" w:noVBand="0"/>
      </w:tblPr>
      <w:tblGrid>
        <w:gridCol w:w="996"/>
        <w:gridCol w:w="520"/>
        <w:gridCol w:w="437"/>
        <w:gridCol w:w="465"/>
        <w:gridCol w:w="465"/>
        <w:gridCol w:w="464"/>
        <w:gridCol w:w="464"/>
        <w:gridCol w:w="464"/>
        <w:gridCol w:w="464"/>
        <w:gridCol w:w="464"/>
        <w:gridCol w:w="464"/>
        <w:gridCol w:w="464"/>
        <w:gridCol w:w="464"/>
        <w:gridCol w:w="464"/>
        <w:gridCol w:w="464"/>
      </w:tblGrid>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Показатели</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Ед. измерения</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2021 год</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2022 год</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2023 год</w:t>
            </w:r>
          </w:p>
        </w:tc>
        <w:tc>
          <w:tcPr>
            <w:tcW w:w="375"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2024 год</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2025 год</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2026 год</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2027 год</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2028 год</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2029 год</w:t>
            </w: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2030 год</w:t>
            </w: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2031 год</w:t>
            </w: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2032 год</w:t>
            </w: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2033 год</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Полезный отпуск тепловой энергии</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Гкал</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91,73</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Операционные (подкотнтрольные расходы)</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44 930,38</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46 727,59</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48 596,69</w:t>
            </w: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50 540,56</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52 562,18</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54 664,67</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56 851,26</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59 125,31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61 490,32</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63 949,93</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66 507,93</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69 168,25</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71 934,98</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Расходы на вспомагательные материалы</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9 427,15</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9 898,50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10 393,43</w:t>
            </w: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10 913,10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11 458,75</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12 031,69</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12 633,28</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13 264,94</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13 928,19</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14 624,60</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15 355,83</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16 123,62</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16 929,80</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Расходы на топливо</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88 538,60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91 283,30</w:t>
            </w:r>
          </w:p>
        </w:tc>
      </w:tr>
      <w:tr w:rsidR="001D5BCB" w:rsidRPr="001D5BCB" w:rsidTr="00304644">
        <w:trPr>
          <w:trHeight w:val="20"/>
        </w:trPr>
        <w:tc>
          <w:tcPr>
            <w:tcW w:w="55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Электроэнергия</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12 469,13</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13 129,99</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14 114,74</w:t>
            </w:r>
          </w:p>
        </w:tc>
        <w:tc>
          <w:tcPr>
            <w:tcW w:w="375"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15 173,35</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16 311,35</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17 534,70</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18 849,80</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20 263,54</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21 783,31</w:t>
            </w: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23 417,05</w:t>
            </w: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25 173,33</w:t>
            </w: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27 061,33</w:t>
            </w: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29 090,93</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ЕСН</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8 470,61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8 809,43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9 161,81</w:t>
            </w: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9 528,28</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9 909,42</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10 305,79</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10 718,02</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11 146,74</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11 592,61</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12 056,32</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12 538,57</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13 040,11</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13 561,72</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Амортизация</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134,01</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Прочие затраты</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4 997,03</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5 196,92</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5 404,79</w:t>
            </w: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5 620,98</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5 845,82</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6 079,66</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6 322,84</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6 575,76</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6 838,79</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7 112,34</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7 396,83</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7 692,70</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8 000,41</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Внереализационные расходы</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Итого</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168 966,91</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175 179,75</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179 088,78</w:t>
            </w:r>
          </w:p>
        </w:tc>
        <w:tc>
          <w:tcPr>
            <w:tcW w:w="375"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183 193,59</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187 504,84</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192 033,83</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196 792,52</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201 793,60</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207 050,53</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212 577,55</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218 389,81</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224 503,33</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230 935,15</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Прибыль</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4021,415</w:t>
            </w: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75"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Необходимая валовая выручка без учета мероприятий ИП</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172 988,33</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175 179,75</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179 088,78</w:t>
            </w:r>
          </w:p>
        </w:tc>
        <w:tc>
          <w:tcPr>
            <w:tcW w:w="375"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183 193,59</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187 504,84</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192 033,83</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196 792,52</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201 793,60</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207 050,53</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212 577,55</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218 389,81</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224 503,33</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230 935,15</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Единовременные инвестиции</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22 070,00</w:t>
            </w:r>
          </w:p>
        </w:tc>
      </w:tr>
      <w:tr w:rsidR="001D5BCB" w:rsidRPr="001D5BCB" w:rsidTr="00304644">
        <w:trPr>
          <w:trHeight w:val="20"/>
        </w:trPr>
        <w:tc>
          <w:tcPr>
            <w:tcW w:w="5000" w:type="pct"/>
            <w:gridSpan w:val="15"/>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b/>
                <w:bCs/>
                <w:i/>
                <w:iCs/>
                <w:sz w:val="12"/>
                <w:szCs w:val="12"/>
              </w:rPr>
              <w:t xml:space="preserve">Источник финансирования мероприятий </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i/>
                <w:iCs/>
                <w:sz w:val="12"/>
                <w:szCs w:val="12"/>
              </w:rPr>
              <w:t>Прибыль, не учитываемая в целях налогообложения</w:t>
            </w:r>
          </w:p>
        </w:tc>
        <w:tc>
          <w:tcPr>
            <w:tcW w:w="281" w:type="pct"/>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i/>
                <w:iCs/>
                <w:sz w:val="12"/>
                <w:szCs w:val="12"/>
              </w:rPr>
              <w:t> </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i/>
                <w:iCs/>
                <w:sz w:val="12"/>
                <w:szCs w:val="12"/>
              </w:rPr>
              <w:t>Амортизация основных средств</w:t>
            </w:r>
          </w:p>
        </w:tc>
        <w:tc>
          <w:tcPr>
            <w:tcW w:w="281" w:type="pct"/>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i/>
                <w:iCs/>
                <w:sz w:val="12"/>
                <w:szCs w:val="12"/>
              </w:rPr>
              <w:t> </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i/>
                <w:iCs/>
                <w:sz w:val="12"/>
                <w:szCs w:val="12"/>
              </w:rPr>
              <w:t>Расходы на развитие производства (капитальные вложения)</w:t>
            </w:r>
          </w:p>
        </w:tc>
        <w:tc>
          <w:tcPr>
            <w:tcW w:w="281" w:type="pct"/>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i/>
                <w:iCs/>
                <w:sz w:val="12"/>
                <w:szCs w:val="12"/>
              </w:rPr>
              <w:t> </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noWrap/>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i/>
                <w:iCs/>
                <w:sz w:val="12"/>
                <w:szCs w:val="12"/>
              </w:rPr>
            </w:pPr>
            <w:r w:rsidRPr="001D5BCB">
              <w:rPr>
                <w:rFonts w:ascii="Times New Roman" w:eastAsia="Calibri" w:hAnsi="Times New Roman" w:cs="Times New Roman"/>
                <w:i/>
                <w:iCs/>
                <w:sz w:val="12"/>
                <w:szCs w:val="12"/>
              </w:rPr>
              <w:t>Бюджетные источники</w:t>
            </w: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sz w:val="12"/>
                <w:szCs w:val="12"/>
              </w:rPr>
              <w:t> </w:t>
            </w:r>
          </w:p>
        </w:tc>
        <w:tc>
          <w:tcPr>
            <w:tcW w:w="374"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75"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Необходимая валовая выручка с учетом мероприятий ИП</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тыс. руб.</w:t>
            </w:r>
          </w:p>
        </w:tc>
        <w:tc>
          <w:tcPr>
            <w:tcW w:w="374"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172 988,33</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175 179,75</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179 088,78</w:t>
            </w:r>
          </w:p>
        </w:tc>
        <w:tc>
          <w:tcPr>
            <w:tcW w:w="375"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183 193,59</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187 504,84</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192 033,83</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196 792,52</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201 793,60</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207 050,53</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212 577,55</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218 389,81</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224 503,33</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230 935,15</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ТАРИФ на тепловую энергию</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руб./Гкал</w:t>
            </w:r>
          </w:p>
        </w:tc>
        <w:tc>
          <w:tcPr>
            <w:tcW w:w="374"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1 886,00</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1 909,73</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1 952,35</w:t>
            </w:r>
          </w:p>
        </w:tc>
        <w:tc>
          <w:tcPr>
            <w:tcW w:w="375"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1 997,10</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2 044,10</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2 093,47</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2 145,35</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2 199,86</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2 257,17</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2 317,43</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2 380,79</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2 447,44</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2 517,55</w:t>
            </w: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 xml:space="preserve">ТАРИФ на тепловую </w:t>
            </w:r>
            <w:r w:rsidRPr="001D5BCB">
              <w:rPr>
                <w:rFonts w:ascii="Times New Roman" w:eastAsia="Calibri" w:hAnsi="Times New Roman" w:cs="Times New Roman"/>
                <w:b/>
                <w:bCs/>
                <w:sz w:val="12"/>
                <w:szCs w:val="12"/>
              </w:rPr>
              <w:lastRenderedPageBreak/>
              <w:t>энергию с учетом ИС</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руб./Гкал</w:t>
            </w:r>
          </w:p>
        </w:tc>
        <w:tc>
          <w:tcPr>
            <w:tcW w:w="374"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1 909,73</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1 952,35</w:t>
            </w:r>
          </w:p>
        </w:tc>
        <w:tc>
          <w:tcPr>
            <w:tcW w:w="375"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1 997,10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b/>
                <w:bCs/>
                <w:sz w:val="12"/>
                <w:szCs w:val="12"/>
              </w:rPr>
              <w:t>2 044,10</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Прирост тарифа</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w:t>
            </w:r>
          </w:p>
        </w:tc>
        <w:tc>
          <w:tcPr>
            <w:tcW w:w="374"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1,26</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2,23</w:t>
            </w:r>
          </w:p>
        </w:tc>
        <w:tc>
          <w:tcPr>
            <w:tcW w:w="375"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2,29</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r w:rsidRPr="001D5BCB">
              <w:rPr>
                <w:rFonts w:ascii="Times New Roman" w:eastAsia="Calibri" w:hAnsi="Times New Roman" w:cs="Times New Roman"/>
                <w:b/>
                <w:bCs/>
                <w:sz w:val="12"/>
                <w:szCs w:val="12"/>
              </w:rPr>
              <w:t>2,35</w:t>
            </w: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328"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c>
          <w:tcPr>
            <w:tcW w:w="281" w:type="pct"/>
          </w:tcPr>
          <w:p w:rsidR="001D5BCB" w:rsidRPr="001D5BCB" w:rsidRDefault="001D5BCB" w:rsidP="00304644">
            <w:pPr>
              <w:tabs>
                <w:tab w:val="left" w:pos="284"/>
                <w:tab w:val="left" w:pos="3828"/>
              </w:tabs>
              <w:rPr>
                <w:rFonts w:ascii="Times New Roman" w:eastAsia="Calibri" w:hAnsi="Times New Roman" w:cs="Times New Roman"/>
                <w:sz w:val="12"/>
                <w:szCs w:val="12"/>
              </w:rPr>
            </w:pPr>
          </w:p>
        </w:tc>
      </w:tr>
      <w:tr w:rsidR="001D5BCB" w:rsidRPr="001D5BCB" w:rsidTr="00304644">
        <w:trPr>
          <w:trHeight w:val="20"/>
        </w:trPr>
        <w:tc>
          <w:tcPr>
            <w:tcW w:w="55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Прирост тарифа с учетом ИС</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w:t>
            </w:r>
          </w:p>
        </w:tc>
        <w:tc>
          <w:tcPr>
            <w:tcW w:w="374"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1,26</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2,23</w:t>
            </w:r>
          </w:p>
        </w:tc>
        <w:tc>
          <w:tcPr>
            <w:tcW w:w="375"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2,29</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2,35</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2,42</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2,48</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2,54</w:t>
            </w:r>
          </w:p>
        </w:tc>
        <w:tc>
          <w:tcPr>
            <w:tcW w:w="328"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2,61</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2,67</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2,73</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2,80</w:t>
            </w:r>
          </w:p>
        </w:tc>
        <w:tc>
          <w:tcPr>
            <w:tcW w:w="281" w:type="pct"/>
          </w:tcPr>
          <w:p w:rsidR="001D5BCB" w:rsidRPr="001D5BCB" w:rsidRDefault="001D5BCB" w:rsidP="00304644">
            <w:pPr>
              <w:tabs>
                <w:tab w:val="left" w:pos="284"/>
                <w:tab w:val="left" w:pos="3828"/>
              </w:tabs>
              <w:rPr>
                <w:rFonts w:ascii="Times New Roman" w:eastAsia="Calibri" w:hAnsi="Times New Roman" w:cs="Times New Roman"/>
                <w:b/>
                <w:bCs/>
                <w:sz w:val="12"/>
                <w:szCs w:val="12"/>
              </w:rPr>
            </w:pPr>
            <w:r w:rsidRPr="001D5BCB">
              <w:rPr>
                <w:rFonts w:ascii="Times New Roman" w:eastAsia="Calibri" w:hAnsi="Times New Roman" w:cs="Times New Roman"/>
                <w:b/>
                <w:bCs/>
                <w:sz w:val="12"/>
                <w:szCs w:val="12"/>
              </w:rPr>
              <w:t>2,86</w:t>
            </w:r>
          </w:p>
        </w:tc>
      </w:tr>
    </w:tbl>
    <w:p w:rsidR="001D5BCB" w:rsidRPr="001D5BCB" w:rsidRDefault="001D5BCB" w:rsidP="00304644">
      <w:pPr>
        <w:tabs>
          <w:tab w:val="left" w:pos="284"/>
          <w:tab w:val="left" w:pos="3828"/>
        </w:tabs>
        <w:spacing w:after="0" w:line="240" w:lineRule="auto"/>
        <w:jc w:val="center"/>
        <w:rPr>
          <w:rFonts w:ascii="Times New Roman" w:eastAsia="Calibri" w:hAnsi="Times New Roman" w:cs="Times New Roman"/>
          <w:sz w:val="12"/>
          <w:szCs w:val="12"/>
        </w:rPr>
      </w:pPr>
      <w:r w:rsidRPr="001D5BCB">
        <w:rPr>
          <w:rFonts w:ascii="Times New Roman" w:eastAsia="Calibri" w:hAnsi="Times New Roman" w:cs="Times New Roman"/>
          <w:sz w:val="12"/>
          <w:szCs w:val="12"/>
        </w:rPr>
        <w:t>Рисунок 15.1 – Тариф на тепловую энергию для потребителей ООО «Сервисная Коммунальная Компания» при реализации строительства источников тепловой энергии и тепловых сетей г.п. Суходол</w:t>
      </w:r>
    </w:p>
    <w:p w:rsidR="00C32DB4" w:rsidRPr="00C32DB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4F80E97" wp14:editId="0B547BF1">
            <wp:extent cx="3474720" cy="1488771"/>
            <wp:effectExtent l="0" t="0" r="0" b="0"/>
            <wp:docPr id="8" name="Рисунок 8" descr="C:\Users\user\Desktop\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ый рисунок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5710" cy="1489195"/>
                    </a:xfrm>
                    <a:prstGeom prst="rect">
                      <a:avLst/>
                    </a:prstGeom>
                    <a:noFill/>
                    <a:ln>
                      <a:noFill/>
                    </a:ln>
                  </pic:spPr>
                </pic:pic>
              </a:graphicData>
            </a:graphic>
          </wp:inline>
        </w:drawing>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Приложение</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к схеме теплоснабжения</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городского поселения Суходол</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муниципального района Сергиевский Самарской области</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на период 2022-2033 гг.</w:t>
      </w:r>
    </w:p>
    <w:p w:rsid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(актуализация  2027 год)</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«УТВЕРЖДАЮ»</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муниципального района Приволжский Самарской области</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________________</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Богомолов Е.Н.</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      »                2019 г.</w:t>
      </w: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jc w:val="right"/>
        <w:rPr>
          <w:rFonts w:ascii="Times New Roman" w:eastAsia="Calibri" w:hAnsi="Times New Roman" w:cs="Times New Roman"/>
          <w:sz w:val="12"/>
          <w:szCs w:val="12"/>
        </w:rPr>
      </w:pPr>
      <w:r w:rsidRPr="00304644">
        <w:rPr>
          <w:rFonts w:ascii="Times New Roman" w:eastAsia="Calibri" w:hAnsi="Times New Roman" w:cs="Times New Roman"/>
          <w:sz w:val="12"/>
          <w:szCs w:val="12"/>
        </w:rPr>
        <w:t>«УТВЕРЖДАЮ»</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Default="00304644" w:rsidP="00304644">
      <w:pPr>
        <w:tabs>
          <w:tab w:val="left" w:pos="284"/>
          <w:tab w:val="left" w:pos="3828"/>
        </w:tabs>
        <w:spacing w:after="0" w:line="240" w:lineRule="auto"/>
        <w:jc w:val="center"/>
        <w:rPr>
          <w:rFonts w:ascii="Times New Roman" w:eastAsia="Calibri" w:hAnsi="Times New Roman" w:cs="Times New Roman"/>
          <w:b/>
          <w:sz w:val="12"/>
          <w:szCs w:val="12"/>
        </w:rPr>
      </w:pPr>
      <w:r w:rsidRPr="00304644">
        <w:rPr>
          <w:rFonts w:ascii="Times New Roman" w:eastAsia="Calibri" w:hAnsi="Times New Roman" w:cs="Times New Roman"/>
          <w:b/>
          <w:sz w:val="12"/>
          <w:szCs w:val="12"/>
        </w:rPr>
        <w:t xml:space="preserve">ОБОСНОВЫВАЮЩИЕ МАТЕРИАЛЫ </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b/>
          <w:sz w:val="12"/>
          <w:szCs w:val="12"/>
        </w:rPr>
      </w:pPr>
      <w:r w:rsidRPr="00304644">
        <w:rPr>
          <w:rFonts w:ascii="Times New Roman" w:eastAsia="Calibri" w:hAnsi="Times New Roman" w:cs="Times New Roman"/>
          <w:b/>
          <w:sz w:val="12"/>
          <w:szCs w:val="12"/>
        </w:rPr>
        <w:t>К СХЕМЕ ТЕПЛОСНАБЖЕНИЯ (АКТУАЛИЗАЦИЯ)</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b/>
          <w:sz w:val="12"/>
          <w:szCs w:val="12"/>
        </w:rPr>
      </w:pPr>
      <w:r w:rsidRPr="00304644">
        <w:rPr>
          <w:rFonts w:ascii="Times New Roman" w:eastAsia="Calibri" w:hAnsi="Times New Roman" w:cs="Times New Roman"/>
          <w:b/>
          <w:sz w:val="12"/>
          <w:szCs w:val="12"/>
        </w:rPr>
        <w:t>ГОРОДСКОГО ПОСЕЛЕНИЯ СУХОДОЛ</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b/>
          <w:sz w:val="12"/>
          <w:szCs w:val="12"/>
        </w:rPr>
      </w:pPr>
      <w:r w:rsidRPr="00304644">
        <w:rPr>
          <w:rFonts w:ascii="Times New Roman" w:eastAsia="Calibri" w:hAnsi="Times New Roman" w:cs="Times New Roman"/>
          <w:b/>
          <w:sz w:val="12"/>
          <w:szCs w:val="12"/>
        </w:rPr>
        <w:t>МУНИЦИПАЛЬНОГО РАЙОНА СЕРГИЕВСКИЙ</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b/>
          <w:sz w:val="12"/>
          <w:szCs w:val="12"/>
        </w:rPr>
      </w:pPr>
      <w:r w:rsidRPr="00304644">
        <w:rPr>
          <w:rFonts w:ascii="Times New Roman" w:eastAsia="Calibri" w:hAnsi="Times New Roman" w:cs="Times New Roman"/>
          <w:b/>
          <w:sz w:val="12"/>
          <w:szCs w:val="12"/>
        </w:rPr>
        <w:t>САМАРСКОЙ ОБЛАСТИ</w:t>
      </w:r>
      <w:r>
        <w:rPr>
          <w:rFonts w:ascii="Times New Roman" w:eastAsia="Calibri" w:hAnsi="Times New Roman" w:cs="Times New Roman"/>
          <w:b/>
          <w:sz w:val="12"/>
          <w:szCs w:val="12"/>
        </w:rPr>
        <w:t xml:space="preserve"> </w:t>
      </w:r>
      <w:r w:rsidRPr="00304644">
        <w:rPr>
          <w:rFonts w:ascii="Times New Roman" w:eastAsia="Calibri" w:hAnsi="Times New Roman" w:cs="Times New Roman"/>
          <w:b/>
          <w:sz w:val="12"/>
          <w:szCs w:val="12"/>
        </w:rPr>
        <w:t>НА ПЕРИОД С 2021 ДО 2033 ГОДА</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b/>
          <w:sz w:val="12"/>
          <w:szCs w:val="12"/>
        </w:rPr>
      </w:pPr>
      <w:r w:rsidRPr="00304644">
        <w:rPr>
          <w:rFonts w:ascii="Times New Roman" w:eastAsia="Calibri" w:hAnsi="Times New Roman" w:cs="Times New Roman"/>
          <w:b/>
          <w:sz w:val="12"/>
          <w:szCs w:val="12"/>
        </w:rPr>
        <w:t>(актуализация на 2027 год)</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2026 г.</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Содержание</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4</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2. Существующее и перспективное потребление тепловой энергии на цели теплоснабжения г.п. Суходол</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64</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3. Электронная модель системы теплоснабжения г.п. Суходол</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77</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4. Существующие и перспективные балансы тепловой мощности источников тепловой энергии и тепловой нагрузки потребителей…………</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…..….78</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5. Мастер-план развития систем теплоснабжения г.п. Суходол……..................................................................................................................83</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w:t>
      </w:r>
      <w:r>
        <w:rPr>
          <w:rFonts w:ascii="Times New Roman" w:eastAsia="Calibri" w:hAnsi="Times New Roman" w:cs="Times New Roman"/>
          <w:sz w:val="12"/>
          <w:szCs w:val="12"/>
        </w:rPr>
        <w:t>йных режимах…………………………………………</w:t>
      </w:r>
      <w:r w:rsidRPr="00304644">
        <w:rPr>
          <w:rFonts w:ascii="Times New Roman" w:eastAsia="Calibri" w:hAnsi="Times New Roman" w:cs="Times New Roman"/>
          <w:sz w:val="12"/>
          <w:szCs w:val="12"/>
        </w:rPr>
        <w:t>.……84</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7. Предложения по строительству, реконструкции, техническому перевооружению и (или) модернизации источников тепловой энергии……………………………………………………</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………………………………....…86</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8. Предложения по строительству, реконструкции и (или) модернизации те</w:t>
      </w:r>
      <w:r>
        <w:rPr>
          <w:rFonts w:ascii="Times New Roman" w:eastAsia="Calibri" w:hAnsi="Times New Roman" w:cs="Times New Roman"/>
          <w:sz w:val="12"/>
          <w:szCs w:val="12"/>
        </w:rPr>
        <w:t>пловых сетей…..…………………………………</w:t>
      </w:r>
      <w:r w:rsidRPr="00304644">
        <w:rPr>
          <w:rFonts w:ascii="Times New Roman" w:eastAsia="Calibri" w:hAnsi="Times New Roman" w:cs="Times New Roman"/>
          <w:sz w:val="12"/>
          <w:szCs w:val="12"/>
        </w:rPr>
        <w:t>….……......91</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9. Предложения по переводу открытых систем теплоснабжения (горячего водоснабжения) в закрытые системы горячего водоснабжения…………..………</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…94</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10. Перспективные топливные балансы………</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…………………….……..…….96</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11. Оценка надежности теплоснабжения………………………………..………</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98</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12. Обоснование инвестиций в строительство, реконструкцию, техническое перев</w:t>
      </w:r>
      <w:r>
        <w:rPr>
          <w:rFonts w:ascii="Times New Roman" w:eastAsia="Calibri" w:hAnsi="Times New Roman" w:cs="Times New Roman"/>
          <w:sz w:val="12"/>
          <w:szCs w:val="12"/>
        </w:rPr>
        <w:t>ооружение и (или) модернизацию……………………...1</w:t>
      </w:r>
      <w:r w:rsidRPr="00304644">
        <w:rPr>
          <w:rFonts w:ascii="Times New Roman" w:eastAsia="Calibri" w:hAnsi="Times New Roman" w:cs="Times New Roman"/>
          <w:sz w:val="12"/>
          <w:szCs w:val="12"/>
        </w:rPr>
        <w:t>00</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13. Индикаторы развития систем теплоснабжения г.п. Суходол</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104</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14. Ценовые (тарифные) последствия</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106</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15. Реестр единых теплоснабжающих организаций</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108</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16. Реестр мероприятий схемы теплоснабжения</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111</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17. Замечания и предложения к проекту схемы теплоснабжения</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112</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18. Сводный том изменений, выполненных в схеме теплоснабжения</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113</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Приложение 1……………………………………………………………………</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……….….115</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Приложение 2………………………………………………………………</w:t>
      </w:r>
      <w:r>
        <w:rPr>
          <w:rFonts w:ascii="Times New Roman" w:eastAsia="Calibri" w:hAnsi="Times New Roman" w:cs="Times New Roman"/>
          <w:sz w:val="12"/>
          <w:szCs w:val="12"/>
        </w:rPr>
        <w:t>……………………………………………………………..</w:t>
      </w:r>
      <w:r w:rsidRPr="00304644">
        <w:rPr>
          <w:rFonts w:ascii="Times New Roman" w:eastAsia="Calibri" w:hAnsi="Times New Roman" w:cs="Times New Roman"/>
          <w:sz w:val="12"/>
          <w:szCs w:val="12"/>
        </w:rPr>
        <w:t>…………….….119</w:t>
      </w:r>
    </w:p>
    <w:p w:rsid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ОБОЗНАЧЕНИЯ И СОКРАЩЕНИЯ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Обосновывающие материалы –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г.п. Суходол – городское поселение Суходол.</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п.г.т. – поселок городского типа.</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ООО «СКК» – Общество с ограниченной ответственностью «Сервисная коммунальная компания»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ПВ – промышленная (техническая) вода.</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ППР – планово-предупредительный ремонт.</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ППУ – пенополиуретан.</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СО – система отопления.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ТС – тепловая сеть.</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ТСО – теплоснабжающая организация.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ТЭР – топливно-энергетические ресурсы.</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УУТЭ – узел учета тепловой энергии.</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ХВП – химводоподготовка.</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ЭР – энергетический ресурсы.</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ЭСМ – энергосберегающие мероприятия.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РНИ – режимно – наладочные испытания.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rPr>
        <w:t>Функциональная структура теплоснабжения.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На территории городского поселения Суходол действуют 6 изолированных систем теплоснабжения, образованные на базе автономных котельных.</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Преобладает теплоснабжение от источников тепловой энергии ООО «Сервисная Коммунальная Компания» - 6 котельных. Сведения по данным источникам тепловой энергии представлены в таблице 1.1.1.</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Все котельные, находящиеся на территории г.п. Суходол используют для выработки теплоты природный газ. Потребителями тепловой энергии являются многоквартирные дома, бюджетные и прочие организации. Теплоснабжение г.п. Суходол от действующих котельных осуществляется по функциональной схеме, представленной на рисунке 1.1.1. Существующие границы зон действия систем теплоснабжения (см. главу 2.4) определены точками присоединения самых удаленных потребителей к тепловым сетям.</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Тепловые сети имеют 2-х трубную прокладку. Передача теплоты осуществляется в горячей воде. Тепловая энергия используется потребителями для целей отопления и ГВС.</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Основная часть объектов индивидуального жилищного строительства, а также некоторые общественные здания городского поселения Суходол оборудованы индивидуальными источниками тепловой энергии, число которых равно количеству зданий с индивидуальным теплоснабжением.</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Для горячего водоснабжения в г.п. Суходол используются как существующие автономные источники теплоснабжения, так и проточные газовые водонагреватели, двухконтурные отопительные котлы и электрические водонагреватели.</w:t>
      </w:r>
    </w:p>
    <w:p w:rsidR="00C32DB4" w:rsidRPr="00C32DB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Рисунок 1.1.1 - Функциональная схема теплоснабжения п.г.т. Суходол (ООО «СКК»)</w:t>
      </w:r>
    </w:p>
    <w:p w:rsidR="00C32DB4" w:rsidRPr="00C32DB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3239229" wp14:editId="46AAFEEB">
            <wp:extent cx="2822713" cy="1679469"/>
            <wp:effectExtent l="0" t="0" r="0" b="0"/>
            <wp:docPr id="9" name="Рисунок 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2697" cy="1679459"/>
                    </a:xfrm>
                    <a:prstGeom prst="rect">
                      <a:avLst/>
                    </a:prstGeom>
                    <a:noFill/>
                    <a:ln>
                      <a:noFill/>
                    </a:ln>
                  </pic:spPr>
                </pic:pic>
              </a:graphicData>
            </a:graphic>
          </wp:inline>
        </w:drawing>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Таблица 1.1.1 – Сведения по котельным г.п. Суходол</w:t>
      </w:r>
    </w:p>
    <w:tbl>
      <w:tblPr>
        <w:tblStyle w:val="af2"/>
        <w:tblW w:w="5000" w:type="pct"/>
        <w:tblCellMar>
          <w:left w:w="0" w:type="dxa"/>
          <w:right w:w="0" w:type="dxa"/>
        </w:tblCellMar>
        <w:tblLook w:val="04A0" w:firstRow="1" w:lastRow="0" w:firstColumn="1" w:lastColumn="0" w:noHBand="0" w:noVBand="1"/>
      </w:tblPr>
      <w:tblGrid>
        <w:gridCol w:w="481"/>
        <w:gridCol w:w="2480"/>
        <w:gridCol w:w="3324"/>
        <w:gridCol w:w="1238"/>
      </w:tblGrid>
      <w:tr w:rsidR="00304644" w:rsidRPr="00304644" w:rsidTr="00304644">
        <w:tc>
          <w:tcPr>
            <w:tcW w:w="31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п/п</w:t>
            </w:r>
          </w:p>
        </w:tc>
        <w:tc>
          <w:tcPr>
            <w:tcW w:w="164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Наименование источника</w:t>
            </w:r>
          </w:p>
        </w:tc>
        <w:tc>
          <w:tcPr>
            <w:tcW w:w="220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Адрес</w:t>
            </w:r>
          </w:p>
        </w:tc>
        <w:tc>
          <w:tcPr>
            <w:tcW w:w="82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Год ввода котельной</w:t>
            </w:r>
          </w:p>
        </w:tc>
      </w:tr>
      <w:tr w:rsidR="00304644" w:rsidRPr="00304644" w:rsidTr="00304644">
        <w:tc>
          <w:tcPr>
            <w:tcW w:w="31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164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Котельная </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ул. Пушкина</w:t>
            </w:r>
          </w:p>
        </w:tc>
        <w:tc>
          <w:tcPr>
            <w:tcW w:w="220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Самарская область,</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 ул. Пушкина</w:t>
            </w:r>
          </w:p>
        </w:tc>
        <w:tc>
          <w:tcPr>
            <w:tcW w:w="823" w:type="pct"/>
          </w:tcPr>
          <w:p w:rsidR="00304644" w:rsidRPr="00304644" w:rsidRDefault="00304644" w:rsidP="00304644">
            <w:pPr>
              <w:tabs>
                <w:tab w:val="left" w:pos="284"/>
                <w:tab w:val="left" w:pos="3828"/>
              </w:tabs>
              <w:rPr>
                <w:rFonts w:ascii="Times New Roman" w:eastAsia="Calibri" w:hAnsi="Times New Roman" w:cs="Times New Roman"/>
                <w:sz w:val="12"/>
                <w:szCs w:val="12"/>
              </w:rPr>
            </w:pPr>
            <w:smartTag w:uri="urn:schemas-microsoft-com:office:smarttags" w:element="metricconverter">
              <w:smartTagPr>
                <w:attr w:name="ProductID" w:val="2015 г"/>
              </w:smartTagPr>
              <w:r w:rsidRPr="00304644">
                <w:rPr>
                  <w:rFonts w:ascii="Times New Roman" w:eastAsia="Calibri" w:hAnsi="Times New Roman" w:cs="Times New Roman"/>
                  <w:sz w:val="12"/>
                  <w:szCs w:val="12"/>
                </w:rPr>
                <w:t>2015 г</w:t>
              </w:r>
            </w:smartTag>
            <w:r w:rsidRPr="00304644">
              <w:rPr>
                <w:rFonts w:ascii="Times New Roman" w:eastAsia="Calibri" w:hAnsi="Times New Roman" w:cs="Times New Roman"/>
                <w:sz w:val="12"/>
                <w:szCs w:val="12"/>
              </w:rPr>
              <w:t>.</w:t>
            </w:r>
          </w:p>
        </w:tc>
      </w:tr>
      <w:tr w:rsidR="00304644" w:rsidRPr="00304644" w:rsidTr="00304644">
        <w:tc>
          <w:tcPr>
            <w:tcW w:w="31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c>
          <w:tcPr>
            <w:tcW w:w="164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Котельная </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ул. Суворова,18</w:t>
            </w:r>
          </w:p>
        </w:tc>
        <w:tc>
          <w:tcPr>
            <w:tcW w:w="220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Самарская область,</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 ул. Суворова,18</w:t>
            </w:r>
          </w:p>
        </w:tc>
        <w:tc>
          <w:tcPr>
            <w:tcW w:w="823" w:type="pct"/>
          </w:tcPr>
          <w:p w:rsidR="00304644" w:rsidRPr="00304644" w:rsidRDefault="00304644" w:rsidP="00304644">
            <w:pPr>
              <w:tabs>
                <w:tab w:val="left" w:pos="284"/>
                <w:tab w:val="left" w:pos="3828"/>
              </w:tabs>
              <w:rPr>
                <w:rFonts w:ascii="Times New Roman" w:eastAsia="Calibri" w:hAnsi="Times New Roman" w:cs="Times New Roman"/>
                <w:sz w:val="12"/>
                <w:szCs w:val="12"/>
              </w:rPr>
            </w:pPr>
            <w:smartTag w:uri="urn:schemas-microsoft-com:office:smarttags" w:element="metricconverter">
              <w:smartTagPr>
                <w:attr w:name="ProductID" w:val="2013 г"/>
              </w:smartTagPr>
              <w:r w:rsidRPr="00304644">
                <w:rPr>
                  <w:rFonts w:ascii="Times New Roman" w:eastAsia="Calibri" w:hAnsi="Times New Roman" w:cs="Times New Roman"/>
                  <w:sz w:val="12"/>
                  <w:szCs w:val="12"/>
                </w:rPr>
                <w:t>2013 г</w:t>
              </w:r>
            </w:smartTag>
            <w:r w:rsidRPr="00304644">
              <w:rPr>
                <w:rFonts w:ascii="Times New Roman" w:eastAsia="Calibri" w:hAnsi="Times New Roman" w:cs="Times New Roman"/>
                <w:sz w:val="12"/>
                <w:szCs w:val="12"/>
              </w:rPr>
              <w:t>.</w:t>
            </w:r>
          </w:p>
        </w:tc>
      </w:tr>
      <w:tr w:rsidR="00304644" w:rsidRPr="00304644" w:rsidTr="00304644">
        <w:tc>
          <w:tcPr>
            <w:tcW w:w="31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w:t>
            </w:r>
          </w:p>
        </w:tc>
        <w:tc>
          <w:tcPr>
            <w:tcW w:w="164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Котельная №3</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ул. Молодогвардейская,40</w:t>
            </w:r>
          </w:p>
        </w:tc>
        <w:tc>
          <w:tcPr>
            <w:tcW w:w="220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Самарская область,</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ул. Молодогвардейская,40</w:t>
            </w:r>
          </w:p>
        </w:tc>
        <w:tc>
          <w:tcPr>
            <w:tcW w:w="823" w:type="pct"/>
          </w:tcPr>
          <w:p w:rsidR="00304644" w:rsidRPr="00304644" w:rsidRDefault="00304644" w:rsidP="00304644">
            <w:pPr>
              <w:tabs>
                <w:tab w:val="left" w:pos="284"/>
                <w:tab w:val="left" w:pos="3828"/>
              </w:tabs>
              <w:rPr>
                <w:rFonts w:ascii="Times New Roman" w:eastAsia="Calibri" w:hAnsi="Times New Roman" w:cs="Times New Roman"/>
                <w:sz w:val="12"/>
                <w:szCs w:val="12"/>
              </w:rPr>
            </w:pPr>
            <w:smartTag w:uri="urn:schemas-microsoft-com:office:smarttags" w:element="metricconverter">
              <w:smartTagPr>
                <w:attr w:name="ProductID" w:val="2006 г"/>
              </w:smartTagPr>
              <w:r w:rsidRPr="00304644">
                <w:rPr>
                  <w:rFonts w:ascii="Times New Roman" w:eastAsia="Calibri" w:hAnsi="Times New Roman" w:cs="Times New Roman"/>
                  <w:sz w:val="12"/>
                  <w:szCs w:val="12"/>
                </w:rPr>
                <w:t>2006 г</w:t>
              </w:r>
            </w:smartTag>
            <w:r w:rsidRPr="00304644">
              <w:rPr>
                <w:rFonts w:ascii="Times New Roman" w:eastAsia="Calibri" w:hAnsi="Times New Roman" w:cs="Times New Roman"/>
                <w:sz w:val="12"/>
                <w:szCs w:val="12"/>
              </w:rPr>
              <w:t>.</w:t>
            </w:r>
          </w:p>
        </w:tc>
      </w:tr>
      <w:tr w:rsidR="00304644" w:rsidRPr="00304644" w:rsidTr="00304644">
        <w:tc>
          <w:tcPr>
            <w:tcW w:w="31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w:t>
            </w:r>
          </w:p>
        </w:tc>
        <w:tc>
          <w:tcPr>
            <w:tcW w:w="164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Котельная </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ул. Мира,1А</w:t>
            </w:r>
          </w:p>
        </w:tc>
        <w:tc>
          <w:tcPr>
            <w:tcW w:w="220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Самарская область,</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 ул. Мира,1А</w:t>
            </w:r>
          </w:p>
        </w:tc>
        <w:tc>
          <w:tcPr>
            <w:tcW w:w="823" w:type="pct"/>
          </w:tcPr>
          <w:p w:rsidR="00304644" w:rsidRPr="00304644" w:rsidRDefault="00304644" w:rsidP="00304644">
            <w:pPr>
              <w:tabs>
                <w:tab w:val="left" w:pos="284"/>
                <w:tab w:val="left" w:pos="3828"/>
              </w:tabs>
              <w:rPr>
                <w:rFonts w:ascii="Times New Roman" w:eastAsia="Calibri" w:hAnsi="Times New Roman" w:cs="Times New Roman"/>
                <w:sz w:val="12"/>
                <w:szCs w:val="12"/>
              </w:rPr>
            </w:pPr>
            <w:smartTag w:uri="urn:schemas-microsoft-com:office:smarttags" w:element="metricconverter">
              <w:smartTagPr>
                <w:attr w:name="ProductID" w:val="2007 г"/>
              </w:smartTagPr>
              <w:r w:rsidRPr="00304644">
                <w:rPr>
                  <w:rFonts w:ascii="Times New Roman" w:eastAsia="Calibri" w:hAnsi="Times New Roman" w:cs="Times New Roman"/>
                  <w:sz w:val="12"/>
                  <w:szCs w:val="12"/>
                </w:rPr>
                <w:t>2007 г</w:t>
              </w:r>
            </w:smartTag>
            <w:r w:rsidRPr="00304644">
              <w:rPr>
                <w:rFonts w:ascii="Times New Roman" w:eastAsia="Calibri" w:hAnsi="Times New Roman" w:cs="Times New Roman"/>
                <w:sz w:val="12"/>
                <w:szCs w:val="12"/>
              </w:rPr>
              <w:t>.</w:t>
            </w:r>
          </w:p>
        </w:tc>
      </w:tr>
      <w:tr w:rsidR="00304644" w:rsidRPr="00304644" w:rsidTr="00304644">
        <w:tc>
          <w:tcPr>
            <w:tcW w:w="31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5</w:t>
            </w:r>
          </w:p>
        </w:tc>
        <w:tc>
          <w:tcPr>
            <w:tcW w:w="164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Котельная </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ул. Мира,1Б</w:t>
            </w:r>
          </w:p>
        </w:tc>
        <w:tc>
          <w:tcPr>
            <w:tcW w:w="220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Самарская область,</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 ул. Мир,1Б</w:t>
            </w:r>
          </w:p>
        </w:tc>
        <w:tc>
          <w:tcPr>
            <w:tcW w:w="823" w:type="pct"/>
          </w:tcPr>
          <w:p w:rsidR="00304644" w:rsidRPr="00304644" w:rsidRDefault="00304644" w:rsidP="00304644">
            <w:pPr>
              <w:tabs>
                <w:tab w:val="left" w:pos="284"/>
                <w:tab w:val="left" w:pos="3828"/>
              </w:tabs>
              <w:rPr>
                <w:rFonts w:ascii="Times New Roman" w:eastAsia="Calibri" w:hAnsi="Times New Roman" w:cs="Times New Roman"/>
                <w:sz w:val="12"/>
                <w:szCs w:val="12"/>
              </w:rPr>
            </w:pPr>
            <w:smartTag w:uri="urn:schemas-microsoft-com:office:smarttags" w:element="metricconverter">
              <w:smartTagPr>
                <w:attr w:name="ProductID" w:val="2013 г"/>
              </w:smartTagPr>
              <w:r w:rsidRPr="00304644">
                <w:rPr>
                  <w:rFonts w:ascii="Times New Roman" w:eastAsia="Calibri" w:hAnsi="Times New Roman" w:cs="Times New Roman"/>
                  <w:sz w:val="12"/>
                  <w:szCs w:val="12"/>
                </w:rPr>
                <w:t>2013 г</w:t>
              </w:r>
            </w:smartTag>
            <w:r w:rsidRPr="00304644">
              <w:rPr>
                <w:rFonts w:ascii="Times New Roman" w:eastAsia="Calibri" w:hAnsi="Times New Roman" w:cs="Times New Roman"/>
                <w:sz w:val="12"/>
                <w:szCs w:val="12"/>
              </w:rPr>
              <w:t>.</w:t>
            </w:r>
          </w:p>
        </w:tc>
      </w:tr>
      <w:tr w:rsidR="00304644" w:rsidRPr="00304644" w:rsidTr="00304644">
        <w:tc>
          <w:tcPr>
            <w:tcW w:w="31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w:t>
            </w:r>
          </w:p>
        </w:tc>
        <w:tc>
          <w:tcPr>
            <w:tcW w:w="164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Котельная </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ул. Суслова,8А</w:t>
            </w:r>
          </w:p>
        </w:tc>
        <w:tc>
          <w:tcPr>
            <w:tcW w:w="220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Самарская область,</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п.г.т. Суходол, ул. Суслова,8А</w:t>
            </w:r>
          </w:p>
        </w:tc>
        <w:tc>
          <w:tcPr>
            <w:tcW w:w="823" w:type="pct"/>
          </w:tcPr>
          <w:p w:rsidR="00304644" w:rsidRPr="00304644" w:rsidRDefault="00304644" w:rsidP="00304644">
            <w:pPr>
              <w:tabs>
                <w:tab w:val="left" w:pos="284"/>
                <w:tab w:val="left" w:pos="3828"/>
              </w:tabs>
              <w:rPr>
                <w:rFonts w:ascii="Times New Roman" w:eastAsia="Calibri" w:hAnsi="Times New Roman" w:cs="Times New Roman"/>
                <w:sz w:val="12"/>
                <w:szCs w:val="12"/>
              </w:rPr>
            </w:pPr>
            <w:smartTag w:uri="urn:schemas-microsoft-com:office:smarttags" w:element="metricconverter">
              <w:smartTagPr>
                <w:attr w:name="ProductID" w:val="2006 г"/>
              </w:smartTagPr>
              <w:r w:rsidRPr="00304644">
                <w:rPr>
                  <w:rFonts w:ascii="Times New Roman" w:eastAsia="Calibri" w:hAnsi="Times New Roman" w:cs="Times New Roman"/>
                  <w:sz w:val="12"/>
                  <w:szCs w:val="12"/>
                </w:rPr>
                <w:t>2006 г</w:t>
              </w:r>
            </w:smartTag>
            <w:r w:rsidRPr="00304644">
              <w:rPr>
                <w:rFonts w:ascii="Times New Roman" w:eastAsia="Calibri" w:hAnsi="Times New Roman" w:cs="Times New Roman"/>
                <w:sz w:val="12"/>
                <w:szCs w:val="12"/>
              </w:rPr>
              <w:t>.</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304644">
        <w:rPr>
          <w:rFonts w:ascii="Times New Roman" w:eastAsia="Calibri" w:hAnsi="Times New Roman" w:cs="Times New Roman"/>
          <w:bCs/>
          <w:sz w:val="12"/>
          <w:szCs w:val="12"/>
        </w:rPr>
        <w:t>1.1.1. Институциональная структура организации теплоснабжения городского поселения.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Обслуживание автономных источников тепловой энергии, осуществляет </w:t>
      </w:r>
      <w:r w:rsidRPr="00304644">
        <w:rPr>
          <w:rFonts w:ascii="Times New Roman" w:eastAsia="Calibri" w:hAnsi="Times New Roman" w:cs="Times New Roman"/>
          <w:bCs/>
          <w:sz w:val="12"/>
          <w:szCs w:val="12"/>
        </w:rPr>
        <w:t>ООО «СКК».</w:t>
      </w:r>
      <w:r w:rsidRPr="00304644">
        <w:rPr>
          <w:rFonts w:ascii="Times New Roman" w:eastAsia="Calibri" w:hAnsi="Times New Roman" w:cs="Times New Roman"/>
          <w:sz w:val="12"/>
          <w:szCs w:val="12"/>
        </w:rPr>
        <w:t xml:space="preserve"> Основным видом деятельности ООО «СКК», является управление эксплуатацией жилого фонда за вознаграждение или на договорной основе.</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Котельные, действующие на территории г.п. Суходол, предназначены для теплоснабжения жилых и административно – общественных зданий. </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Зоны действия котельных п.г.т. Суходол представлены на рисунке 1.1.1.1.</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Индивидуальные источники тепловой энергии, находящиеся в частной собственности, служат для отопления индивидуальных жилых домов (1, 2-х этажные жилые дома). Индивидуальные теплогенераторы, находящиеся в муниципальной собственности, служат для отопления отдельно стоящих административных или общественных зданий. </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Зоны действия индивидуальных источников тепловой энергии, находящихся в частной собственности жителей, п.г.т. Суходол, представлены на рисунке 1.1.1.1.</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Рисунок 1.1.1.1 – Зоны действия автономных систем теплоснабжения и индивидуальных источников тепловой энергии, находящихся в частной собственности жителей, п.г.т. Суходол</w:t>
      </w:r>
    </w:p>
    <w:p w:rsidR="00C32DB4" w:rsidRPr="00C32DB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90256EA" wp14:editId="59CD04CE">
            <wp:extent cx="2242268" cy="2164462"/>
            <wp:effectExtent l="0" t="0" r="0" b="0"/>
            <wp:docPr id="10" name="Рисунок 1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2952" cy="2165123"/>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1.2 Источники тепловой энергии.</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304644">
        <w:rPr>
          <w:rFonts w:ascii="Times New Roman" w:eastAsia="Calibri" w:hAnsi="Times New Roman" w:cs="Times New Roman"/>
          <w:sz w:val="12"/>
          <w:szCs w:val="12"/>
          <w:lang w:val="x-none"/>
        </w:rPr>
        <w:t>1.2.1 Структура основного оборудования.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На территории г.п. Суходол действуют 6 отопительных котельных, эксплуатируемые ООО «Сервисная Коммунальная Компания», расположенные в п.г.т. Суходол. Общая установленная мощность котельных в городском поселении Суходол составляет 36,288 Гкал/ч. Источники комбинированной выработки тепловой и электрической энергии г.п. Суходол отсутствуют.</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iCs/>
          <w:sz w:val="12"/>
          <w:szCs w:val="12"/>
        </w:rPr>
        <w:t xml:space="preserve">1) Котельная п.г.т. Суходол </w:t>
      </w:r>
      <w:r w:rsidRPr="00304644">
        <w:rPr>
          <w:rFonts w:ascii="Times New Roman" w:eastAsia="Calibri" w:hAnsi="Times New Roman" w:cs="Times New Roman"/>
          <w:sz w:val="12"/>
          <w:szCs w:val="12"/>
        </w:rPr>
        <w:t>расположена по адресу: Самарская область,</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 п.г.т.</w:t>
      </w:r>
      <w:r w:rsidRPr="00304644">
        <w:rPr>
          <w:rFonts w:ascii="Times New Roman" w:eastAsia="Calibri" w:hAnsi="Times New Roman" w:cs="Times New Roman"/>
          <w:iCs/>
          <w:sz w:val="12"/>
          <w:szCs w:val="12"/>
        </w:rPr>
        <w:t xml:space="preserve"> </w:t>
      </w:r>
      <w:r w:rsidRPr="00304644">
        <w:rPr>
          <w:rFonts w:ascii="Times New Roman" w:eastAsia="Calibri" w:hAnsi="Times New Roman" w:cs="Times New Roman"/>
          <w:sz w:val="12"/>
          <w:szCs w:val="12"/>
        </w:rPr>
        <w:t>Суходол, ул. Пушкина.</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Котельная является автономной, находится на обслуживании ООО «СКК».</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Сезонный персонал. Для периодического обслуживания оборудования котельной имеется обученный персонал.</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настоящее время в котельной установлено два котла марки «</w:t>
      </w:r>
      <w:r w:rsidRPr="00304644">
        <w:rPr>
          <w:rFonts w:ascii="Times New Roman" w:eastAsia="Calibri" w:hAnsi="Times New Roman" w:cs="Times New Roman"/>
          <w:sz w:val="12"/>
          <w:szCs w:val="12"/>
          <w:lang w:val="en-US"/>
        </w:rPr>
        <w:t>Proterm</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Bizon</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NO</w:t>
      </w:r>
      <w:r w:rsidRPr="00304644">
        <w:rPr>
          <w:rFonts w:ascii="Times New Roman" w:eastAsia="Calibri" w:hAnsi="Times New Roman" w:cs="Times New Roman"/>
          <w:sz w:val="12"/>
          <w:szCs w:val="12"/>
        </w:rPr>
        <w:t>1400». Котлоагрегаты введены в эксплуатацию в 2015 году. Производительность каждого котлоагрегата, согласно паспортным данным, составляет 1,204 Гкал/ч. Номинальная мощность котельной 2,408 Гкал/ч.</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марки «РИДАН НН№47» в количестве 2 шт., мощностью 2,8 Мвт.  В период наибольших отопительных нагрузок в котельной работают два котла. Ограничения тепловой мощности котельной отсутствуют. Данные по насосному оборудованию, представлены в таблице 1.2.1.2.</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Тепловые сети двухтрубные, симметричные. Протяженность тепловых сетей в двухтрубном исполнении составляет </w:t>
      </w:r>
      <w:smartTag w:uri="urn:schemas-microsoft-com:office:smarttags" w:element="metricconverter">
        <w:smartTagPr>
          <w:attr w:name="ProductID" w:val="4184 м"/>
        </w:smartTagPr>
        <w:r w:rsidRPr="00304644">
          <w:rPr>
            <w:rFonts w:ascii="Times New Roman" w:eastAsia="Calibri" w:hAnsi="Times New Roman" w:cs="Times New Roman"/>
            <w:sz w:val="12"/>
            <w:szCs w:val="12"/>
          </w:rPr>
          <w:t>4184 м</w:t>
        </w:r>
      </w:smartTag>
      <w:r w:rsidRPr="00304644">
        <w:rPr>
          <w:rFonts w:ascii="Times New Roman" w:eastAsia="Calibri" w:hAnsi="Times New Roman" w:cs="Times New Roman"/>
          <w:sz w:val="12"/>
          <w:szCs w:val="12"/>
        </w:rPr>
        <w:t>.п. Температурный график – 80/60 ºС.</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Целевые показатели эффек</w:t>
      </w:r>
      <w:r>
        <w:rPr>
          <w:rFonts w:ascii="Times New Roman" w:eastAsia="Calibri" w:hAnsi="Times New Roman" w:cs="Times New Roman"/>
          <w:sz w:val="12"/>
          <w:szCs w:val="12"/>
        </w:rPr>
        <w:t xml:space="preserve">тивности котельной приведены в </w:t>
      </w:r>
      <w:r w:rsidRPr="00304644">
        <w:rPr>
          <w:rFonts w:ascii="Times New Roman" w:eastAsia="Calibri" w:hAnsi="Times New Roman" w:cs="Times New Roman"/>
          <w:sz w:val="12"/>
          <w:szCs w:val="12"/>
        </w:rPr>
        <w:t>таблице 1.2.1.1.</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Таблица 1.2.1.1 - Целевые показатели эффективности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13"/>
        <w:gridCol w:w="1610"/>
      </w:tblGrid>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Наименование показателя</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Значения </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Установленная тепловая мощность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2,408</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Располагаемая тепловая мощность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2,408</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Средневзвешенный срок службы, лет </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не менее 10</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Удельный расход топлива на отпущенную тепловую энергию от котельной, кг у.т./Гкал</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163,59</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 на собственные нужды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0,052</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КПД котлоагрегата по паспорту, %</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92</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Таблица 1.2.1.2 – Технические характеристики насосного оборудования</w:t>
      </w:r>
    </w:p>
    <w:tbl>
      <w:tblPr>
        <w:tblStyle w:val="af2"/>
        <w:tblW w:w="5000" w:type="pct"/>
        <w:tblCellMar>
          <w:left w:w="0" w:type="dxa"/>
          <w:right w:w="0" w:type="dxa"/>
        </w:tblCellMar>
        <w:tblLook w:val="01E0" w:firstRow="1" w:lastRow="1" w:firstColumn="1" w:lastColumn="1" w:noHBand="0" w:noVBand="0"/>
      </w:tblPr>
      <w:tblGrid>
        <w:gridCol w:w="1007"/>
        <w:gridCol w:w="1229"/>
        <w:gridCol w:w="1342"/>
        <w:gridCol w:w="894"/>
        <w:gridCol w:w="1348"/>
        <w:gridCol w:w="999"/>
        <w:gridCol w:w="704"/>
      </w:tblGrid>
      <w:tr w:rsidR="00304644" w:rsidRPr="00304644" w:rsidTr="00304644">
        <w:tc>
          <w:tcPr>
            <w:tcW w:w="66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Насос</w:t>
            </w:r>
          </w:p>
        </w:tc>
        <w:tc>
          <w:tcPr>
            <w:tcW w:w="817"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Марка</w:t>
            </w:r>
          </w:p>
        </w:tc>
        <w:tc>
          <w:tcPr>
            <w:tcW w:w="89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Произво-</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дительность,</w:t>
            </w:r>
            <w:r>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rPr>
              <w:t>м³/ч</w:t>
            </w:r>
          </w:p>
        </w:tc>
        <w:tc>
          <w:tcPr>
            <w:tcW w:w="594"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Напор,</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w:t>
            </w:r>
          </w:p>
        </w:tc>
        <w:tc>
          <w:tcPr>
            <w:tcW w:w="896"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Мощность эл. </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двигателя,</w:t>
            </w:r>
            <w:r>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rPr>
              <w:t>кВт</w:t>
            </w:r>
          </w:p>
        </w:tc>
        <w:tc>
          <w:tcPr>
            <w:tcW w:w="664"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Дата установки</w:t>
            </w:r>
          </w:p>
        </w:tc>
        <w:tc>
          <w:tcPr>
            <w:tcW w:w="46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Кол-во,</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шт.</w:t>
            </w:r>
          </w:p>
        </w:tc>
      </w:tr>
      <w:tr w:rsidR="00304644" w:rsidRPr="00304644" w:rsidTr="00304644">
        <w:tc>
          <w:tcPr>
            <w:tcW w:w="66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w:t>
            </w:r>
          </w:p>
        </w:tc>
        <w:tc>
          <w:tcPr>
            <w:tcW w:w="817"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GRUNDFOS</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 xml:space="preserve">TP </w:t>
            </w:r>
            <w:r w:rsidRPr="00304644">
              <w:rPr>
                <w:rFonts w:ascii="Times New Roman" w:eastAsia="Calibri" w:hAnsi="Times New Roman" w:cs="Times New Roman"/>
                <w:sz w:val="12"/>
                <w:szCs w:val="12"/>
              </w:rPr>
              <w:t>80-330/2</w:t>
            </w:r>
          </w:p>
        </w:tc>
        <w:tc>
          <w:tcPr>
            <w:tcW w:w="89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94,9</w:t>
            </w:r>
          </w:p>
        </w:tc>
        <w:tc>
          <w:tcPr>
            <w:tcW w:w="594"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29,0</w:t>
            </w:r>
          </w:p>
        </w:tc>
        <w:tc>
          <w:tcPr>
            <w:tcW w:w="896"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11,0</w:t>
            </w:r>
          </w:p>
        </w:tc>
        <w:tc>
          <w:tcPr>
            <w:tcW w:w="664"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2015</w:t>
            </w:r>
          </w:p>
        </w:tc>
        <w:tc>
          <w:tcPr>
            <w:tcW w:w="46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r w:rsidR="00304644" w:rsidRPr="00304644" w:rsidTr="00304644">
        <w:tc>
          <w:tcPr>
            <w:tcW w:w="66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котловой</w:t>
            </w:r>
          </w:p>
        </w:tc>
        <w:tc>
          <w:tcPr>
            <w:tcW w:w="817"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GRUNDFOS</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ТР80-90/4</w:t>
            </w:r>
          </w:p>
        </w:tc>
        <w:tc>
          <w:tcPr>
            <w:tcW w:w="89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49,2</w:t>
            </w:r>
          </w:p>
        </w:tc>
        <w:tc>
          <w:tcPr>
            <w:tcW w:w="594"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7,0</w:t>
            </w:r>
          </w:p>
        </w:tc>
        <w:tc>
          <w:tcPr>
            <w:tcW w:w="896"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1,5</w:t>
            </w:r>
          </w:p>
        </w:tc>
        <w:tc>
          <w:tcPr>
            <w:tcW w:w="664"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2015</w:t>
            </w:r>
          </w:p>
        </w:tc>
        <w:tc>
          <w:tcPr>
            <w:tcW w:w="468"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iCs/>
          <w:sz w:val="12"/>
          <w:szCs w:val="12"/>
        </w:rPr>
        <w:t xml:space="preserve">2) Котельная п.г.т. Суходол </w:t>
      </w:r>
      <w:r w:rsidRPr="00304644">
        <w:rPr>
          <w:rFonts w:ascii="Times New Roman" w:eastAsia="Calibri" w:hAnsi="Times New Roman" w:cs="Times New Roman"/>
          <w:sz w:val="12"/>
          <w:szCs w:val="12"/>
        </w:rPr>
        <w:t>расположена по адресу: Самарская область,</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 п.г.т.</w:t>
      </w:r>
      <w:r w:rsidRPr="00304644">
        <w:rPr>
          <w:rFonts w:ascii="Times New Roman" w:eastAsia="Calibri" w:hAnsi="Times New Roman" w:cs="Times New Roman"/>
          <w:iCs/>
          <w:sz w:val="12"/>
          <w:szCs w:val="12"/>
        </w:rPr>
        <w:t xml:space="preserve"> </w:t>
      </w:r>
      <w:r w:rsidRPr="00304644">
        <w:rPr>
          <w:rFonts w:ascii="Times New Roman" w:eastAsia="Calibri" w:hAnsi="Times New Roman" w:cs="Times New Roman"/>
          <w:sz w:val="12"/>
          <w:szCs w:val="12"/>
        </w:rPr>
        <w:t>Суходол, ул. Суворова, 18.</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i/>
          <w:iCs/>
          <w:sz w:val="12"/>
          <w:szCs w:val="12"/>
        </w:rPr>
        <w:t xml:space="preserve"> </w:t>
      </w:r>
      <w:r w:rsidRPr="00304644">
        <w:rPr>
          <w:rFonts w:ascii="Times New Roman" w:eastAsia="Calibri" w:hAnsi="Times New Roman" w:cs="Times New Roman"/>
          <w:sz w:val="12"/>
          <w:szCs w:val="12"/>
        </w:rPr>
        <w:t xml:space="preserve">Котельная является автономной, находится на обслуживании ООО «СКК», работает без постоянного обслуживающего персонала. Для периодического обслуживания оборудования котельной имеется обученный персонал.    </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 В настоящее время в котельной установлено два водогрейных котла марки «</w:t>
      </w:r>
      <w:r w:rsidRPr="00304644">
        <w:rPr>
          <w:rFonts w:ascii="Times New Roman" w:eastAsia="Calibri" w:hAnsi="Times New Roman" w:cs="Times New Roman"/>
          <w:sz w:val="12"/>
          <w:szCs w:val="12"/>
          <w:lang w:val="en-US"/>
        </w:rPr>
        <w:t>Buderus</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Logano</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SK</w:t>
      </w:r>
      <w:r w:rsidRPr="00304644">
        <w:rPr>
          <w:rFonts w:ascii="Times New Roman" w:eastAsia="Calibri" w:hAnsi="Times New Roman" w:cs="Times New Roman"/>
          <w:sz w:val="12"/>
          <w:szCs w:val="12"/>
        </w:rPr>
        <w:t xml:space="preserve"> 645». Котлоагрегаты введены в эксплуатацию в 2013 году. Производительность каждого котлоагрегата, согласно паспортным данным, составляет 0,43 Гкал/ч. Номинальная мощность котельной 0,86 Гкал/ч. </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В период наибольших отопительных нагрузок в котельной работают 2 котла.</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Система отопления двухконтурная:</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 -  циркуляционное кольцо теплоносителя 1 контура системы отопления включает: группу котлов, теплообменники отопления, насосы внутреннего контура;</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 -  циркуляционное кольцо теплоносителя 2 контура системы отопления включает: теплообменники отопления, сетевые насосы, грязевой фильтр, систему отопления потребителей. </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Ограничения тепловой мощности котельной отсутствуют. Данные по насосному оборудованию, представлены в таблице 1.2.1.4.</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Тепловые сети двухтрубные, симметричные, введены в эксплуатацию в 2013 году. Протяженность тепловых сетей в двухтрубном исполнении составляет </w:t>
      </w:r>
      <w:smartTag w:uri="urn:schemas-microsoft-com:office:smarttags" w:element="metricconverter">
        <w:smartTagPr>
          <w:attr w:name="ProductID" w:val="1192,0 м"/>
        </w:smartTagPr>
        <w:r w:rsidRPr="00304644">
          <w:rPr>
            <w:rFonts w:ascii="Times New Roman" w:eastAsia="Calibri" w:hAnsi="Times New Roman" w:cs="Times New Roman"/>
            <w:sz w:val="12"/>
            <w:szCs w:val="12"/>
          </w:rPr>
          <w:t>1192,0 м</w:t>
        </w:r>
      </w:smartTag>
      <w:r w:rsidRPr="00304644">
        <w:rPr>
          <w:rFonts w:ascii="Times New Roman" w:eastAsia="Calibri" w:hAnsi="Times New Roman" w:cs="Times New Roman"/>
          <w:sz w:val="12"/>
          <w:szCs w:val="12"/>
        </w:rPr>
        <w:t>.п. Температурный график – 80/60 ºС.</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Целевые показатели эффективности котельной приведены в таблице 1.2.1.3.</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Таблица 1.2.1.3 - Целевые показатели эффективности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13"/>
        <w:gridCol w:w="1610"/>
      </w:tblGrid>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Наименование показателя</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Значения </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Установленная тепловая мощность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0,86</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Располагаемая тепловая мощность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0,86</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Средневзвешенный срок службы, лет </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не менее 10</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Удельный расход топлива на отпущенную тепловую энергию от котельной, кг у.т./Гкал</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164,89</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 на собственные нужды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0</w:t>
            </w:r>
          </w:p>
        </w:tc>
      </w:tr>
      <w:tr w:rsidR="00304644" w:rsidRPr="00304644" w:rsidTr="00304644">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КПД котлоагрегата по паспорту, %</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93</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iCs/>
          <w:sz w:val="12"/>
          <w:szCs w:val="12"/>
        </w:rPr>
      </w:pP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bCs/>
          <w:sz w:val="12"/>
          <w:szCs w:val="12"/>
          <w:lang w:val="x-none"/>
        </w:rPr>
      </w:pPr>
      <w:r w:rsidRPr="00304644">
        <w:rPr>
          <w:rFonts w:ascii="Times New Roman" w:eastAsia="Calibri" w:hAnsi="Times New Roman" w:cs="Times New Roman"/>
          <w:bCs/>
          <w:sz w:val="12"/>
          <w:szCs w:val="12"/>
          <w:lang w:val="x-none"/>
        </w:rPr>
        <w:t>Таблица 1.2.1.</w:t>
      </w:r>
      <w:r w:rsidRPr="00304644">
        <w:rPr>
          <w:rFonts w:ascii="Times New Roman" w:eastAsia="Calibri" w:hAnsi="Times New Roman" w:cs="Times New Roman"/>
          <w:bCs/>
          <w:sz w:val="12"/>
          <w:szCs w:val="12"/>
        </w:rPr>
        <w:t>4</w:t>
      </w:r>
      <w:r w:rsidRPr="00304644">
        <w:rPr>
          <w:rFonts w:ascii="Times New Roman" w:eastAsia="Calibri" w:hAnsi="Times New Roman" w:cs="Times New Roman"/>
          <w:bCs/>
          <w:sz w:val="12"/>
          <w:szCs w:val="12"/>
          <w:lang w:val="x-none"/>
        </w:rPr>
        <w:t xml:space="preserve"> – Технические характеристики насосного оборудования</w:t>
      </w:r>
    </w:p>
    <w:tbl>
      <w:tblPr>
        <w:tblStyle w:val="af2"/>
        <w:tblW w:w="5000" w:type="pct"/>
        <w:tblCellMar>
          <w:left w:w="0" w:type="dxa"/>
          <w:right w:w="0" w:type="dxa"/>
        </w:tblCellMar>
        <w:tblLook w:val="01E0" w:firstRow="1" w:lastRow="1" w:firstColumn="1" w:lastColumn="1" w:noHBand="0" w:noVBand="0"/>
      </w:tblPr>
      <w:tblGrid>
        <w:gridCol w:w="1014"/>
        <w:gridCol w:w="1464"/>
        <w:gridCol w:w="1253"/>
        <w:gridCol w:w="755"/>
        <w:gridCol w:w="1301"/>
        <w:gridCol w:w="936"/>
        <w:gridCol w:w="800"/>
      </w:tblGrid>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Насос</w:t>
            </w:r>
          </w:p>
        </w:tc>
        <w:tc>
          <w:tcPr>
            <w:tcW w:w="9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Марка</w:t>
            </w:r>
          </w:p>
        </w:tc>
        <w:tc>
          <w:tcPr>
            <w:tcW w:w="83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Произво-</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дительность,</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м³/ч</w:t>
            </w:r>
          </w:p>
        </w:tc>
        <w:tc>
          <w:tcPr>
            <w:tcW w:w="50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Напор,</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Мощность эл. двигателя,</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кВт</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Дата установ-ки</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Кол-во,</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шт.</w:t>
            </w:r>
          </w:p>
        </w:tc>
      </w:tr>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w:t>
            </w:r>
          </w:p>
        </w:tc>
        <w:tc>
          <w:tcPr>
            <w:tcW w:w="9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Wilo</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IPL 50/165-5</w:t>
            </w:r>
            <w:r w:rsidRPr="00304644">
              <w:rPr>
                <w:rFonts w:ascii="Times New Roman" w:eastAsia="Calibri" w:hAnsi="Times New Roman" w:cs="Times New Roman"/>
                <w:sz w:val="12"/>
                <w:szCs w:val="12"/>
              </w:rPr>
              <w:t>,</w:t>
            </w:r>
            <w:r w:rsidRPr="00304644">
              <w:rPr>
                <w:rFonts w:ascii="Times New Roman" w:eastAsia="Calibri" w:hAnsi="Times New Roman" w:cs="Times New Roman"/>
                <w:sz w:val="12"/>
                <w:szCs w:val="12"/>
                <w:lang w:val="en-US"/>
              </w:rPr>
              <w:t>5/2</w:t>
            </w:r>
          </w:p>
        </w:tc>
        <w:tc>
          <w:tcPr>
            <w:tcW w:w="83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31,0</w:t>
            </w:r>
          </w:p>
        </w:tc>
        <w:tc>
          <w:tcPr>
            <w:tcW w:w="50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30,0</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5,5</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2013</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внутренний контур</w:t>
            </w:r>
          </w:p>
        </w:tc>
        <w:tc>
          <w:tcPr>
            <w:tcW w:w="973"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p>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D</w:t>
            </w:r>
            <w:r w:rsidRPr="00304644">
              <w:rPr>
                <w:rFonts w:ascii="Times New Roman" w:eastAsia="Calibri" w:hAnsi="Times New Roman" w:cs="Times New Roman"/>
                <w:sz w:val="12"/>
                <w:szCs w:val="12"/>
              </w:rPr>
              <w:t>А</w:t>
            </w:r>
            <w:r w:rsidRPr="00304644">
              <w:rPr>
                <w:rFonts w:ascii="Times New Roman" w:eastAsia="Calibri" w:hAnsi="Times New Roman" w:cs="Times New Roman"/>
                <w:sz w:val="12"/>
                <w:szCs w:val="12"/>
                <w:lang w:val="en-US"/>
              </w:rPr>
              <w:t>B CM -G 65-2380/A/BAQE/4</w:t>
            </w:r>
          </w:p>
          <w:p w:rsidR="00304644" w:rsidRPr="00304644" w:rsidRDefault="00304644" w:rsidP="00304644">
            <w:pPr>
              <w:tabs>
                <w:tab w:val="left" w:pos="284"/>
                <w:tab w:val="left" w:pos="3828"/>
              </w:tabs>
              <w:rPr>
                <w:rFonts w:ascii="Times New Roman" w:eastAsia="Calibri" w:hAnsi="Times New Roman" w:cs="Times New Roman"/>
                <w:sz w:val="12"/>
                <w:szCs w:val="12"/>
                <w:lang w:val="en-US"/>
              </w:rPr>
            </w:pPr>
          </w:p>
        </w:tc>
        <w:tc>
          <w:tcPr>
            <w:tcW w:w="83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54,0</w:t>
            </w:r>
          </w:p>
        </w:tc>
        <w:tc>
          <w:tcPr>
            <w:tcW w:w="50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24,0</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4,0</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2020</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w:t>
            </w:r>
          </w:p>
        </w:tc>
        <w:tc>
          <w:tcPr>
            <w:tcW w:w="973"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D</w:t>
            </w:r>
            <w:r w:rsidRPr="00304644">
              <w:rPr>
                <w:rFonts w:ascii="Times New Roman" w:eastAsia="Calibri" w:hAnsi="Times New Roman" w:cs="Times New Roman"/>
                <w:sz w:val="12"/>
                <w:szCs w:val="12"/>
              </w:rPr>
              <w:t>А</w:t>
            </w:r>
            <w:r w:rsidRPr="00304644">
              <w:rPr>
                <w:rFonts w:ascii="Times New Roman" w:eastAsia="Calibri" w:hAnsi="Times New Roman" w:cs="Times New Roman"/>
                <w:sz w:val="12"/>
                <w:szCs w:val="12"/>
                <w:lang w:val="en-US"/>
              </w:rPr>
              <w:t>B CP -G 65-3400/A/BAQE/5,5</w:t>
            </w:r>
          </w:p>
        </w:tc>
        <w:tc>
          <w:tcPr>
            <w:tcW w:w="83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60,0</w:t>
            </w:r>
          </w:p>
        </w:tc>
        <w:tc>
          <w:tcPr>
            <w:tcW w:w="50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34,0</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5,5</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2019</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bCs/>
          <w:sz w:val="12"/>
          <w:szCs w:val="12"/>
          <w:lang w:val="x-none"/>
        </w:rPr>
      </w:pP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iCs/>
          <w:sz w:val="12"/>
          <w:szCs w:val="12"/>
        </w:rPr>
        <w:t xml:space="preserve">3) Котельная п.г.т. Суходол </w:t>
      </w:r>
      <w:r w:rsidRPr="00304644">
        <w:rPr>
          <w:rFonts w:ascii="Times New Roman" w:eastAsia="Calibri" w:hAnsi="Times New Roman" w:cs="Times New Roman"/>
          <w:sz w:val="12"/>
          <w:szCs w:val="12"/>
        </w:rPr>
        <w:t>расположена по адресу: Самарская область,</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 п.г.т.</w:t>
      </w:r>
      <w:r w:rsidRPr="00304644">
        <w:rPr>
          <w:rFonts w:ascii="Times New Roman" w:eastAsia="Calibri" w:hAnsi="Times New Roman" w:cs="Times New Roman"/>
          <w:iCs/>
          <w:sz w:val="12"/>
          <w:szCs w:val="12"/>
        </w:rPr>
        <w:t xml:space="preserve"> </w:t>
      </w:r>
      <w:r w:rsidRPr="00304644">
        <w:rPr>
          <w:rFonts w:ascii="Times New Roman" w:eastAsia="Calibri" w:hAnsi="Times New Roman" w:cs="Times New Roman"/>
          <w:sz w:val="12"/>
          <w:szCs w:val="12"/>
        </w:rPr>
        <w:t>Суходол, ул. Молодогвардейская, 40.</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i/>
          <w:iCs/>
          <w:sz w:val="12"/>
          <w:szCs w:val="12"/>
        </w:rPr>
        <w:t xml:space="preserve"> </w:t>
      </w:r>
      <w:r w:rsidRPr="00304644">
        <w:rPr>
          <w:rFonts w:ascii="Times New Roman" w:eastAsia="Calibri" w:hAnsi="Times New Roman" w:cs="Times New Roman"/>
          <w:sz w:val="12"/>
          <w:szCs w:val="12"/>
        </w:rPr>
        <w:t xml:space="preserve">Котельная является автономной, находится на обслуживании ООО «СКК», работает без постоянного обслуживающего персонала. Для периодического обслуживания оборудования котельной имеется обученный персонал.    </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 В настоящее время в котельной установлено два котла марки «КВ-2,0» и «КВ-1,5». Котлоагрегаты введены в эксплуатацию в 2006 году. Производительность каждого котлоагрегата, согласно паспортным данным, составляет 1,72 Гкал/ч и 1,29 Гкал/ч. Номинальная мощность котельной 3,01 Гкал/ч. </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 пластинчатый теплообменник марки «РИДАН НН-14», мощностью 0,882 Мвт., теплообменник марки «Маш Импекс NT 100 MHV CDL -16/47», мощностью 2,8 Мт. и теплообменник марки РИДАН НН№21. В период наибольших отопительных нагрузок в котельной работают два котла. Ограничения тепловой мощности котельной отсутствуют. Данные по насосному оборудованию, представлены в таблице 1.2.1.6.</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Тепловые сети двухтрубные, симметричные. Протяженность тепловых сетей в двухтрубном исполнении составляет </w:t>
      </w:r>
      <w:smartTag w:uri="urn:schemas-microsoft-com:office:smarttags" w:element="metricconverter">
        <w:smartTagPr>
          <w:attr w:name="ProductID" w:val="2336 м"/>
        </w:smartTagPr>
        <w:r w:rsidRPr="00304644">
          <w:rPr>
            <w:rFonts w:ascii="Times New Roman" w:eastAsia="Calibri" w:hAnsi="Times New Roman" w:cs="Times New Roman"/>
            <w:sz w:val="12"/>
            <w:szCs w:val="12"/>
          </w:rPr>
          <w:t>2336 м</w:t>
        </w:r>
      </w:smartTag>
      <w:r w:rsidRPr="00304644">
        <w:rPr>
          <w:rFonts w:ascii="Times New Roman" w:eastAsia="Calibri" w:hAnsi="Times New Roman" w:cs="Times New Roman"/>
          <w:sz w:val="12"/>
          <w:szCs w:val="12"/>
        </w:rPr>
        <w:t xml:space="preserve">.п. Протяженность сетей ГВС в двухтрубном исполнении составляет </w:t>
      </w:r>
      <w:smartTag w:uri="urn:schemas-microsoft-com:office:smarttags" w:element="metricconverter">
        <w:smartTagPr>
          <w:attr w:name="ProductID" w:val="2609 м"/>
        </w:smartTagPr>
        <w:r w:rsidRPr="00304644">
          <w:rPr>
            <w:rFonts w:ascii="Times New Roman" w:eastAsia="Calibri" w:hAnsi="Times New Roman" w:cs="Times New Roman"/>
            <w:sz w:val="12"/>
            <w:szCs w:val="12"/>
          </w:rPr>
          <w:t>2609 м</w:t>
        </w:r>
      </w:smartTag>
      <w:r w:rsidRPr="00304644">
        <w:rPr>
          <w:rFonts w:ascii="Times New Roman" w:eastAsia="Calibri" w:hAnsi="Times New Roman" w:cs="Times New Roman"/>
          <w:sz w:val="12"/>
          <w:szCs w:val="12"/>
        </w:rPr>
        <w:t xml:space="preserve">.п. Температурный график – 80/60 ºС.   </w:t>
      </w:r>
    </w:p>
    <w:p w:rsidR="00304644" w:rsidRPr="00304644" w:rsidRDefault="00304644" w:rsidP="00304644">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Целевые показатели эффективности котельной приведены в таблице 1.2.1.5.</w:t>
      </w:r>
    </w:p>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Таблица 1.2.1.5 - Целевые показатели эффективности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13"/>
        <w:gridCol w:w="1610"/>
      </w:tblGrid>
      <w:tr w:rsidR="00304644" w:rsidRPr="00304644" w:rsidTr="00304644">
        <w:trPr>
          <w:trHeight w:val="20"/>
        </w:trPr>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Наименование показателя</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Значения </w:t>
            </w:r>
          </w:p>
        </w:tc>
      </w:tr>
      <w:tr w:rsidR="00304644" w:rsidRPr="00304644" w:rsidTr="00304644">
        <w:trPr>
          <w:trHeight w:val="20"/>
        </w:trPr>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Установленная тепловая мощность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3,01</w:t>
            </w:r>
          </w:p>
        </w:tc>
      </w:tr>
      <w:tr w:rsidR="00304644" w:rsidRPr="00304644" w:rsidTr="00304644">
        <w:trPr>
          <w:trHeight w:val="20"/>
        </w:trPr>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Располагаемая тепловая мощность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2,8</w:t>
            </w:r>
          </w:p>
        </w:tc>
      </w:tr>
      <w:tr w:rsidR="00304644" w:rsidRPr="00304644" w:rsidTr="00304644">
        <w:trPr>
          <w:trHeight w:val="20"/>
        </w:trPr>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Средневзвешенный срок службы, лет </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не менее 10</w:t>
            </w:r>
          </w:p>
        </w:tc>
      </w:tr>
      <w:tr w:rsidR="00304644" w:rsidRPr="00304644" w:rsidTr="00304644">
        <w:trPr>
          <w:trHeight w:val="20"/>
        </w:trPr>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Удельный расход топлива на отпущенную тепловую энергию от котельной, кг у.т./Гкал</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164,89</w:t>
            </w:r>
          </w:p>
        </w:tc>
      </w:tr>
      <w:tr w:rsidR="00304644" w:rsidRPr="00304644" w:rsidTr="00304644">
        <w:trPr>
          <w:trHeight w:val="20"/>
        </w:trPr>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 на собственные нужды котельной, Гкал/ч</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0</w:t>
            </w:r>
          </w:p>
        </w:tc>
      </w:tr>
      <w:tr w:rsidR="00304644" w:rsidRPr="00304644" w:rsidTr="00304644">
        <w:trPr>
          <w:trHeight w:val="20"/>
        </w:trPr>
        <w:tc>
          <w:tcPr>
            <w:tcW w:w="393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КПД котлоагрегата по паспорту, %</w:t>
            </w:r>
          </w:p>
        </w:tc>
        <w:tc>
          <w:tcPr>
            <w:tcW w:w="1070" w:type="pct"/>
          </w:tcPr>
          <w:p w:rsidR="00304644" w:rsidRPr="00304644" w:rsidRDefault="00304644" w:rsidP="00304644">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93</w:t>
            </w:r>
          </w:p>
        </w:tc>
      </w:tr>
    </w:tbl>
    <w:p w:rsidR="00304644" w:rsidRPr="00304644" w:rsidRDefault="00304644" w:rsidP="00304644">
      <w:pPr>
        <w:tabs>
          <w:tab w:val="left" w:pos="284"/>
          <w:tab w:val="left" w:pos="3828"/>
        </w:tabs>
        <w:spacing w:after="0" w:line="240" w:lineRule="auto"/>
        <w:jc w:val="center"/>
        <w:rPr>
          <w:rFonts w:ascii="Times New Roman" w:eastAsia="Calibri" w:hAnsi="Times New Roman" w:cs="Times New Roman"/>
          <w:bCs/>
          <w:sz w:val="12"/>
          <w:szCs w:val="12"/>
          <w:lang w:val="x-none"/>
        </w:rPr>
      </w:pPr>
      <w:r w:rsidRPr="00304644">
        <w:rPr>
          <w:rFonts w:ascii="Times New Roman" w:eastAsia="Calibri" w:hAnsi="Times New Roman" w:cs="Times New Roman"/>
          <w:bCs/>
          <w:sz w:val="12"/>
          <w:szCs w:val="12"/>
          <w:lang w:val="x-none"/>
        </w:rPr>
        <w:t>Таблица 1.2.1.</w:t>
      </w:r>
      <w:r w:rsidRPr="00304644">
        <w:rPr>
          <w:rFonts w:ascii="Times New Roman" w:eastAsia="Calibri" w:hAnsi="Times New Roman" w:cs="Times New Roman"/>
          <w:bCs/>
          <w:sz w:val="12"/>
          <w:szCs w:val="12"/>
        </w:rPr>
        <w:t>6</w:t>
      </w:r>
      <w:r w:rsidRPr="00304644">
        <w:rPr>
          <w:rFonts w:ascii="Times New Roman" w:eastAsia="Calibri" w:hAnsi="Times New Roman" w:cs="Times New Roman"/>
          <w:bCs/>
          <w:sz w:val="12"/>
          <w:szCs w:val="12"/>
          <w:lang w:val="x-none"/>
        </w:rPr>
        <w:t xml:space="preserve"> – Технические характеристики насосного оборудования</w:t>
      </w:r>
    </w:p>
    <w:tbl>
      <w:tblPr>
        <w:tblStyle w:val="af2"/>
        <w:tblW w:w="5000" w:type="pct"/>
        <w:tblCellMar>
          <w:left w:w="0" w:type="dxa"/>
          <w:right w:w="0" w:type="dxa"/>
        </w:tblCellMar>
        <w:tblLook w:val="01E0" w:firstRow="1" w:lastRow="1" w:firstColumn="1" w:lastColumn="1" w:noHBand="0" w:noVBand="0"/>
      </w:tblPr>
      <w:tblGrid>
        <w:gridCol w:w="1014"/>
        <w:gridCol w:w="1447"/>
        <w:gridCol w:w="1301"/>
        <w:gridCol w:w="868"/>
        <w:gridCol w:w="1157"/>
        <w:gridCol w:w="936"/>
        <w:gridCol w:w="800"/>
      </w:tblGrid>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Насос</w:t>
            </w:r>
          </w:p>
        </w:tc>
        <w:tc>
          <w:tcPr>
            <w:tcW w:w="96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Марка</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Произво-</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дительность,</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м³/ч</w:t>
            </w:r>
          </w:p>
        </w:tc>
        <w:tc>
          <w:tcPr>
            <w:tcW w:w="577"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Напор,</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w:t>
            </w:r>
          </w:p>
        </w:tc>
        <w:tc>
          <w:tcPr>
            <w:tcW w:w="76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Мощность эл.двига-теля, кВт</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Дата установ-ки</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Кол-во,</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шт.</w:t>
            </w:r>
          </w:p>
        </w:tc>
      </w:tr>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w:t>
            </w:r>
          </w:p>
        </w:tc>
        <w:tc>
          <w:tcPr>
            <w:tcW w:w="962"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w:t>
            </w:r>
          </w:p>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NM 80/16BE</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75/180</w:t>
            </w:r>
          </w:p>
        </w:tc>
        <w:tc>
          <w:tcPr>
            <w:tcW w:w="577"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34/18</w:t>
            </w:r>
          </w:p>
        </w:tc>
        <w:tc>
          <w:tcPr>
            <w:tcW w:w="769"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15</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2</w:t>
            </w:r>
          </w:p>
        </w:tc>
      </w:tr>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rPr>
              <w:t>подпиточный</w:t>
            </w:r>
          </w:p>
        </w:tc>
        <w:tc>
          <w:tcPr>
            <w:tcW w:w="962" w:type="pct"/>
          </w:tcPr>
          <w:p w:rsidR="00304644" w:rsidRPr="00304644" w:rsidRDefault="00304644" w:rsidP="00304644">
            <w:pPr>
              <w:tabs>
                <w:tab w:val="left" w:pos="284"/>
                <w:tab w:val="left" w:pos="3828"/>
              </w:tabs>
              <w:rPr>
                <w:rFonts w:ascii="Times New Roman" w:eastAsia="Calibri" w:hAnsi="Times New Roman" w:cs="Times New Roman"/>
                <w:sz w:val="12"/>
                <w:szCs w:val="12"/>
              </w:rPr>
            </w:pPr>
            <w:smartTag w:uri="urn:schemas-microsoft-com:office:smarttags" w:element="place">
              <w:smartTag w:uri="urn:schemas-microsoft-com:office:smarttags" w:element="City">
                <w:r w:rsidRPr="00304644">
                  <w:rPr>
                    <w:rFonts w:ascii="Times New Roman" w:eastAsia="Calibri" w:hAnsi="Times New Roman" w:cs="Times New Roman"/>
                    <w:sz w:val="12"/>
                    <w:szCs w:val="12"/>
                    <w:lang w:val="en-US"/>
                  </w:rPr>
                  <w:t>Wilo</w:t>
                </w:r>
              </w:smartTag>
              <w:r w:rsidRPr="00304644">
                <w:rPr>
                  <w:rFonts w:ascii="Times New Roman" w:eastAsia="Calibri" w:hAnsi="Times New Roman" w:cs="Times New Roman"/>
                  <w:sz w:val="12"/>
                  <w:szCs w:val="12"/>
                  <w:lang w:val="en-US"/>
                </w:rPr>
                <w:t xml:space="preserve"> </w:t>
              </w:r>
              <w:smartTag w:uri="urn:schemas-microsoft-com:office:smarttags" w:element="State">
                <w:r w:rsidRPr="00304644">
                  <w:rPr>
                    <w:rFonts w:ascii="Times New Roman" w:eastAsia="Calibri" w:hAnsi="Times New Roman" w:cs="Times New Roman"/>
                    <w:sz w:val="12"/>
                    <w:szCs w:val="12"/>
                    <w:lang w:val="en-US"/>
                  </w:rPr>
                  <w:t>IL</w:t>
                </w:r>
              </w:smartTag>
            </w:smartTag>
          </w:p>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50/160-5</w:t>
            </w:r>
            <w:r w:rsidRPr="00304644">
              <w:rPr>
                <w:rFonts w:ascii="Times New Roman" w:eastAsia="Calibri" w:hAnsi="Times New Roman" w:cs="Times New Roman"/>
                <w:sz w:val="12"/>
                <w:szCs w:val="12"/>
              </w:rPr>
              <w:t>,</w:t>
            </w:r>
            <w:r w:rsidRPr="00304644">
              <w:rPr>
                <w:rFonts w:ascii="Times New Roman" w:eastAsia="Calibri" w:hAnsi="Times New Roman" w:cs="Times New Roman"/>
                <w:sz w:val="12"/>
                <w:szCs w:val="12"/>
                <w:lang w:val="en-US"/>
              </w:rPr>
              <w:t>5/2</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3,5</w:t>
            </w:r>
          </w:p>
        </w:tc>
        <w:tc>
          <w:tcPr>
            <w:tcW w:w="577"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47,5</w:t>
            </w:r>
          </w:p>
        </w:tc>
        <w:tc>
          <w:tcPr>
            <w:tcW w:w="76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1,1</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rPr>
              <w:t>подпиточный</w:t>
            </w:r>
          </w:p>
        </w:tc>
        <w:tc>
          <w:tcPr>
            <w:tcW w:w="96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Wilo MHI</w:t>
            </w:r>
          </w:p>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403-1/E/3-400-50-2/13</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8</w:t>
            </w:r>
          </w:p>
        </w:tc>
        <w:tc>
          <w:tcPr>
            <w:tcW w:w="577"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32</w:t>
            </w:r>
          </w:p>
        </w:tc>
        <w:tc>
          <w:tcPr>
            <w:tcW w:w="76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0,55</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контур ГВС</w:t>
            </w:r>
          </w:p>
        </w:tc>
        <w:tc>
          <w:tcPr>
            <w:tcW w:w="962"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w:t>
            </w:r>
          </w:p>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NM 40/12F/A</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15/33</w:t>
            </w:r>
          </w:p>
        </w:tc>
        <w:tc>
          <w:tcPr>
            <w:tcW w:w="577"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14/6</w:t>
            </w:r>
          </w:p>
        </w:tc>
        <w:tc>
          <w:tcPr>
            <w:tcW w:w="769"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1</w:t>
            </w:r>
            <w:r w:rsidRPr="00304644">
              <w:rPr>
                <w:rFonts w:ascii="Times New Roman" w:eastAsia="Calibri" w:hAnsi="Times New Roman" w:cs="Times New Roman"/>
                <w:sz w:val="12"/>
                <w:szCs w:val="12"/>
              </w:rPr>
              <w:t>,</w:t>
            </w:r>
            <w:r w:rsidRPr="00304644">
              <w:rPr>
                <w:rFonts w:ascii="Times New Roman" w:eastAsia="Calibri" w:hAnsi="Times New Roman" w:cs="Times New Roman"/>
                <w:sz w:val="12"/>
                <w:szCs w:val="12"/>
                <w:lang w:val="en-US"/>
              </w:rPr>
              <w:t>1</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304644">
        <w:tc>
          <w:tcPr>
            <w:tcW w:w="673"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rPr>
              <w:t>контур ГВС</w:t>
            </w:r>
          </w:p>
        </w:tc>
        <w:tc>
          <w:tcPr>
            <w:tcW w:w="962" w:type="pct"/>
          </w:tcPr>
          <w:p w:rsidR="00304644" w:rsidRPr="00304644" w:rsidRDefault="00304644" w:rsidP="00304644">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w:t>
            </w:r>
          </w:p>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NM 40/12 CA</w:t>
            </w:r>
          </w:p>
        </w:tc>
        <w:tc>
          <w:tcPr>
            <w:tcW w:w="865"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15/39</w:t>
            </w:r>
          </w:p>
        </w:tc>
        <w:tc>
          <w:tcPr>
            <w:tcW w:w="577"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17,5/6,5</w:t>
            </w:r>
          </w:p>
        </w:tc>
        <w:tc>
          <w:tcPr>
            <w:tcW w:w="769"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1,5</w:t>
            </w:r>
          </w:p>
        </w:tc>
        <w:tc>
          <w:tcPr>
            <w:tcW w:w="62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w:t>
            </w:r>
          </w:p>
        </w:tc>
        <w:tc>
          <w:tcPr>
            <w:tcW w:w="532" w:type="pct"/>
          </w:tcPr>
          <w:p w:rsidR="00304644" w:rsidRPr="00304644" w:rsidRDefault="00304644" w:rsidP="00304644">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bCs/>
          <w:sz w:val="12"/>
          <w:szCs w:val="12"/>
          <w:lang w:val="x-none"/>
        </w:rPr>
      </w:pP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iCs/>
          <w:sz w:val="12"/>
          <w:szCs w:val="12"/>
        </w:rPr>
        <w:t xml:space="preserve">4) Котельная п.г.т. Суходол </w:t>
      </w:r>
      <w:r w:rsidRPr="00304644">
        <w:rPr>
          <w:rFonts w:ascii="Times New Roman" w:eastAsia="Calibri" w:hAnsi="Times New Roman" w:cs="Times New Roman"/>
          <w:sz w:val="12"/>
          <w:szCs w:val="12"/>
        </w:rPr>
        <w:t>расположена по адресу: Самарская область,</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 п.г.т.</w:t>
      </w:r>
      <w:r w:rsidRPr="00304644">
        <w:rPr>
          <w:rFonts w:ascii="Times New Roman" w:eastAsia="Calibri" w:hAnsi="Times New Roman" w:cs="Times New Roman"/>
          <w:iCs/>
          <w:sz w:val="12"/>
          <w:szCs w:val="12"/>
        </w:rPr>
        <w:t xml:space="preserve"> </w:t>
      </w:r>
      <w:r w:rsidRPr="00304644">
        <w:rPr>
          <w:rFonts w:ascii="Times New Roman" w:eastAsia="Calibri" w:hAnsi="Times New Roman" w:cs="Times New Roman"/>
          <w:sz w:val="12"/>
          <w:szCs w:val="12"/>
        </w:rPr>
        <w:t>Суходол, ул. Мира,1А.</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настоящее время в котельной установлено два котла марки «КВ-8,0». Котлоагрегаты введены в эксплуатацию в 2007 году. Производительность каждого котлоагрегата, согласно паспортным данным, составляет 6,88 Гкал/ч. Номинальная мощность котельной 13,76 Гкал/ч.</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НН-62», мощностью 5,160 Мвт и теплообменника фирмы «ALFA LAVAL M15-BFG», мощностью 3,26 Мвт. В котельной предусмотрена система химводоочистки. В период наибольших отопительных нагрузок в котельной работают два котла. Ограничения тепловой мощности котельной отсутствуют. Данные по насосному оборудованию, представлены в таблице 1.2.1.8.</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Тепловые сети двухтрубные, симметричные. Протяженность тепловых сетей в двухтрубном исполнении составляет </w:t>
      </w:r>
      <w:smartTag w:uri="urn:schemas-microsoft-com:office:smarttags" w:element="metricconverter">
        <w:smartTagPr>
          <w:attr w:name="ProductID" w:val="13 357 м"/>
        </w:smartTagPr>
        <w:r w:rsidRPr="00304644">
          <w:rPr>
            <w:rFonts w:ascii="Times New Roman" w:eastAsia="Calibri" w:hAnsi="Times New Roman" w:cs="Times New Roman"/>
            <w:sz w:val="12"/>
            <w:szCs w:val="12"/>
          </w:rPr>
          <w:t>13 357 м</w:t>
        </w:r>
      </w:smartTag>
      <w:r w:rsidRPr="00304644">
        <w:rPr>
          <w:rFonts w:ascii="Times New Roman" w:eastAsia="Calibri" w:hAnsi="Times New Roman" w:cs="Times New Roman"/>
          <w:sz w:val="12"/>
          <w:szCs w:val="12"/>
        </w:rPr>
        <w:t>.п.  Температурный график – 80/60 ºС.</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Целевые показатели эффективности котельной приведены в таблице 1.2.1.7.</w:t>
      </w:r>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Таблица 1.2.1.7 - Целевые показатели эффективности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13"/>
        <w:gridCol w:w="1610"/>
      </w:tblGrid>
      <w:tr w:rsidR="00304644" w:rsidRPr="00304644" w:rsidTr="00B41822">
        <w:trPr>
          <w:trHeight w:val="20"/>
        </w:trPr>
        <w:tc>
          <w:tcPr>
            <w:tcW w:w="393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Наименование показателя</w:t>
            </w:r>
          </w:p>
        </w:tc>
        <w:tc>
          <w:tcPr>
            <w:tcW w:w="107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Значения </w:t>
            </w:r>
          </w:p>
        </w:tc>
      </w:tr>
      <w:tr w:rsidR="00304644" w:rsidRPr="00304644" w:rsidTr="00B41822">
        <w:trPr>
          <w:trHeight w:val="20"/>
        </w:trPr>
        <w:tc>
          <w:tcPr>
            <w:tcW w:w="393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Установленная тепловая мощность котельной, Гкал/ч</w:t>
            </w:r>
          </w:p>
        </w:tc>
        <w:tc>
          <w:tcPr>
            <w:tcW w:w="107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13,76</w:t>
            </w:r>
          </w:p>
        </w:tc>
      </w:tr>
      <w:tr w:rsidR="00304644" w:rsidRPr="00304644" w:rsidTr="00B41822">
        <w:trPr>
          <w:trHeight w:val="20"/>
        </w:trPr>
        <w:tc>
          <w:tcPr>
            <w:tcW w:w="393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Располагаемая тепловая мощность котельной, Гкал/ч</w:t>
            </w:r>
          </w:p>
        </w:tc>
        <w:tc>
          <w:tcPr>
            <w:tcW w:w="107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12,65</w:t>
            </w:r>
          </w:p>
        </w:tc>
      </w:tr>
      <w:tr w:rsidR="00304644" w:rsidRPr="00304644" w:rsidTr="00B41822">
        <w:trPr>
          <w:trHeight w:val="20"/>
        </w:trPr>
        <w:tc>
          <w:tcPr>
            <w:tcW w:w="393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Средневзвешенный срок службы, лет </w:t>
            </w:r>
          </w:p>
        </w:tc>
        <w:tc>
          <w:tcPr>
            <w:tcW w:w="107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не менее 10</w:t>
            </w:r>
          </w:p>
        </w:tc>
      </w:tr>
      <w:tr w:rsidR="00304644" w:rsidRPr="00304644" w:rsidTr="00B41822">
        <w:trPr>
          <w:trHeight w:val="20"/>
        </w:trPr>
        <w:tc>
          <w:tcPr>
            <w:tcW w:w="393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Удельный расход топлива на отпущенную тепловую энергию от котельной, кг у.т./Гкал</w:t>
            </w:r>
          </w:p>
        </w:tc>
        <w:tc>
          <w:tcPr>
            <w:tcW w:w="107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164,89</w:t>
            </w:r>
          </w:p>
        </w:tc>
      </w:tr>
      <w:tr w:rsidR="00304644" w:rsidRPr="00304644" w:rsidTr="00B41822">
        <w:trPr>
          <w:trHeight w:val="20"/>
        </w:trPr>
        <w:tc>
          <w:tcPr>
            <w:tcW w:w="393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 на собственные нужды котельной, Гкал/ч</w:t>
            </w:r>
          </w:p>
        </w:tc>
        <w:tc>
          <w:tcPr>
            <w:tcW w:w="107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0</w:t>
            </w:r>
          </w:p>
        </w:tc>
      </w:tr>
      <w:tr w:rsidR="00304644" w:rsidRPr="00304644" w:rsidTr="00B41822">
        <w:trPr>
          <w:trHeight w:val="20"/>
        </w:trPr>
        <w:tc>
          <w:tcPr>
            <w:tcW w:w="393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rPr>
            </w:pPr>
            <w:r w:rsidRPr="00304644">
              <w:rPr>
                <w:rFonts w:ascii="Times New Roman" w:eastAsia="Calibri" w:hAnsi="Times New Roman" w:cs="Times New Roman"/>
                <w:sz w:val="12"/>
                <w:szCs w:val="12"/>
              </w:rPr>
              <w:t>КПД котлоагрегата по паспорту, %</w:t>
            </w:r>
          </w:p>
        </w:tc>
        <w:tc>
          <w:tcPr>
            <w:tcW w:w="1070" w:type="pct"/>
          </w:tcPr>
          <w:p w:rsidR="00304644" w:rsidRPr="00304644" w:rsidRDefault="00304644" w:rsidP="00B41822">
            <w:pPr>
              <w:tabs>
                <w:tab w:val="left" w:pos="284"/>
                <w:tab w:val="left" w:pos="3828"/>
              </w:tabs>
              <w:spacing w:after="0" w:line="240" w:lineRule="auto"/>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93</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bCs/>
          <w:sz w:val="12"/>
          <w:szCs w:val="12"/>
          <w:lang w:val="x-none"/>
        </w:rPr>
      </w:pPr>
      <w:r w:rsidRPr="00304644">
        <w:rPr>
          <w:rFonts w:ascii="Times New Roman" w:eastAsia="Calibri" w:hAnsi="Times New Roman" w:cs="Times New Roman"/>
          <w:bCs/>
          <w:sz w:val="12"/>
          <w:szCs w:val="12"/>
          <w:lang w:val="x-none"/>
        </w:rPr>
        <w:t>Таблица 1.2.1.</w:t>
      </w:r>
      <w:r w:rsidRPr="00304644">
        <w:rPr>
          <w:rFonts w:ascii="Times New Roman" w:eastAsia="Calibri" w:hAnsi="Times New Roman" w:cs="Times New Roman"/>
          <w:bCs/>
          <w:sz w:val="12"/>
          <w:szCs w:val="12"/>
        </w:rPr>
        <w:t>8</w:t>
      </w:r>
      <w:r w:rsidRPr="00304644">
        <w:rPr>
          <w:rFonts w:ascii="Times New Roman" w:eastAsia="Calibri" w:hAnsi="Times New Roman" w:cs="Times New Roman"/>
          <w:bCs/>
          <w:sz w:val="12"/>
          <w:szCs w:val="12"/>
          <w:lang w:val="x-none"/>
        </w:rPr>
        <w:t xml:space="preserve"> – Технические характеристики насосного оборудования</w:t>
      </w:r>
    </w:p>
    <w:tbl>
      <w:tblPr>
        <w:tblStyle w:val="af2"/>
        <w:tblW w:w="5000" w:type="pct"/>
        <w:tblCellMar>
          <w:left w:w="0" w:type="dxa"/>
          <w:right w:w="0" w:type="dxa"/>
        </w:tblCellMar>
        <w:tblLook w:val="01E0" w:firstRow="1" w:lastRow="1" w:firstColumn="1" w:lastColumn="1" w:noHBand="0" w:noVBand="0"/>
      </w:tblPr>
      <w:tblGrid>
        <w:gridCol w:w="1110"/>
        <w:gridCol w:w="1351"/>
        <w:gridCol w:w="1301"/>
        <w:gridCol w:w="1013"/>
        <w:gridCol w:w="1157"/>
        <w:gridCol w:w="791"/>
        <w:gridCol w:w="800"/>
      </w:tblGrid>
      <w:tr w:rsidR="00304644" w:rsidRPr="00304644" w:rsidTr="00B41822">
        <w:tc>
          <w:tcPr>
            <w:tcW w:w="73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Насос</w:t>
            </w:r>
          </w:p>
        </w:tc>
        <w:tc>
          <w:tcPr>
            <w:tcW w:w="8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Марка</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Произво-</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дительность,</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м³/ч</w:t>
            </w:r>
          </w:p>
        </w:tc>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Напор,</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Мощность эл.двига-теля, кВт</w:t>
            </w:r>
          </w:p>
        </w:tc>
        <w:tc>
          <w:tcPr>
            <w:tcW w:w="526"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Дата устан.</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Кол-во,</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шт.</w:t>
            </w:r>
          </w:p>
        </w:tc>
      </w:tr>
      <w:tr w:rsidR="00304644" w:rsidRPr="00304644" w:rsidTr="00B41822">
        <w:tc>
          <w:tcPr>
            <w:tcW w:w="73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w:t>
            </w:r>
          </w:p>
        </w:tc>
        <w:tc>
          <w:tcPr>
            <w:tcW w:w="8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 200-150-400</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315</w:t>
            </w:r>
          </w:p>
        </w:tc>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50</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75</w:t>
            </w:r>
          </w:p>
        </w:tc>
        <w:tc>
          <w:tcPr>
            <w:tcW w:w="526"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2011</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2</w:t>
            </w:r>
          </w:p>
        </w:tc>
      </w:tr>
      <w:tr w:rsidR="00304644" w:rsidRPr="00304644" w:rsidTr="00B41822">
        <w:tc>
          <w:tcPr>
            <w:tcW w:w="737"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rPr>
              <w:t>подпиточный</w:t>
            </w:r>
          </w:p>
        </w:tc>
        <w:tc>
          <w:tcPr>
            <w:tcW w:w="897"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 MXH 405/B</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2,25/8</w:t>
            </w:r>
          </w:p>
        </w:tc>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16,5/52</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1,1</w:t>
            </w:r>
          </w:p>
        </w:tc>
        <w:tc>
          <w:tcPr>
            <w:tcW w:w="526"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2011</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B41822">
        <w:tc>
          <w:tcPr>
            <w:tcW w:w="737"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rPr>
              <w:t>подпиточный</w:t>
            </w:r>
          </w:p>
        </w:tc>
        <w:tc>
          <w:tcPr>
            <w:tcW w:w="897"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 MXHM 404E</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25/8</w:t>
            </w:r>
          </w:p>
        </w:tc>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40,5/12,5</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0,75</w:t>
            </w:r>
          </w:p>
        </w:tc>
        <w:tc>
          <w:tcPr>
            <w:tcW w:w="526"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2012</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B41822">
        <w:tc>
          <w:tcPr>
            <w:tcW w:w="73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контурный</w:t>
            </w:r>
          </w:p>
        </w:tc>
        <w:tc>
          <w:tcPr>
            <w:tcW w:w="897"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 N4-125-250А</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330</w:t>
            </w:r>
          </w:p>
        </w:tc>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22,7</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15</w:t>
            </w:r>
          </w:p>
        </w:tc>
        <w:tc>
          <w:tcPr>
            <w:tcW w:w="526"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2010</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bCs/>
          <w:sz w:val="12"/>
          <w:szCs w:val="12"/>
          <w:lang w:val="x-none"/>
        </w:rPr>
      </w:pP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iCs/>
          <w:sz w:val="12"/>
          <w:szCs w:val="12"/>
        </w:rPr>
        <w:t xml:space="preserve">5) Котельная п.г.т. Суходол </w:t>
      </w:r>
      <w:r w:rsidRPr="00304644">
        <w:rPr>
          <w:rFonts w:ascii="Times New Roman" w:eastAsia="Calibri" w:hAnsi="Times New Roman" w:cs="Times New Roman"/>
          <w:sz w:val="12"/>
          <w:szCs w:val="12"/>
        </w:rPr>
        <w:t>расположена по адресу: Самарская область,</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 п.г.т.</w:t>
      </w:r>
      <w:r w:rsidRPr="00304644">
        <w:rPr>
          <w:rFonts w:ascii="Times New Roman" w:eastAsia="Calibri" w:hAnsi="Times New Roman" w:cs="Times New Roman"/>
          <w:iCs/>
          <w:sz w:val="12"/>
          <w:szCs w:val="12"/>
        </w:rPr>
        <w:t xml:space="preserve"> </w:t>
      </w:r>
      <w:r w:rsidRPr="00304644">
        <w:rPr>
          <w:rFonts w:ascii="Times New Roman" w:eastAsia="Calibri" w:hAnsi="Times New Roman" w:cs="Times New Roman"/>
          <w:sz w:val="12"/>
          <w:szCs w:val="12"/>
        </w:rPr>
        <w:t>Суходол, ул. Мира,1Б.</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Котельная является автономной, находится на обслуживании ООО «СКК». Для периодического обслуживания оборудования котельной имеется обученный персонал.    </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настоящее время в котельной установлено два котла марки «</w:t>
      </w:r>
      <w:r w:rsidRPr="00304644">
        <w:rPr>
          <w:rFonts w:ascii="Times New Roman" w:eastAsia="Calibri" w:hAnsi="Times New Roman" w:cs="Times New Roman"/>
          <w:sz w:val="12"/>
          <w:szCs w:val="12"/>
          <w:lang w:val="en-US"/>
        </w:rPr>
        <w:t>Buderus</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S</w:t>
      </w:r>
      <w:r w:rsidRPr="00304644">
        <w:rPr>
          <w:rFonts w:ascii="Times New Roman" w:eastAsia="Calibri" w:hAnsi="Times New Roman" w:cs="Times New Roman"/>
          <w:sz w:val="12"/>
          <w:szCs w:val="12"/>
        </w:rPr>
        <w:t>825</w:t>
      </w:r>
      <w:r w:rsidRPr="00304644">
        <w:rPr>
          <w:rFonts w:ascii="Times New Roman" w:eastAsia="Calibri" w:hAnsi="Times New Roman" w:cs="Times New Roman"/>
          <w:sz w:val="12"/>
          <w:szCs w:val="12"/>
          <w:lang w:val="en-US"/>
        </w:rPr>
        <w:t>L</w:t>
      </w:r>
      <w:r w:rsidRPr="00304644">
        <w:rPr>
          <w:rFonts w:ascii="Times New Roman" w:eastAsia="Calibri" w:hAnsi="Times New Roman" w:cs="Times New Roman"/>
          <w:sz w:val="12"/>
          <w:szCs w:val="12"/>
        </w:rPr>
        <w:t xml:space="preserve">-6500» и </w:t>
      </w:r>
      <w:r w:rsidRPr="00304644">
        <w:rPr>
          <w:rFonts w:ascii="Times New Roman" w:eastAsia="Calibri" w:hAnsi="Times New Roman" w:cs="Times New Roman"/>
          <w:sz w:val="12"/>
          <w:szCs w:val="12"/>
          <w:lang w:val="en-US"/>
        </w:rPr>
        <w:t>BOSH</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UNIMAT</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UT</w:t>
      </w:r>
      <w:r w:rsidRPr="00304644">
        <w:rPr>
          <w:rFonts w:ascii="Times New Roman" w:eastAsia="Calibri" w:hAnsi="Times New Roman" w:cs="Times New Roman"/>
          <w:sz w:val="12"/>
          <w:szCs w:val="12"/>
        </w:rPr>
        <w:t>-</w:t>
      </w:r>
      <w:r w:rsidRPr="00304644">
        <w:rPr>
          <w:rFonts w:ascii="Times New Roman" w:eastAsia="Calibri" w:hAnsi="Times New Roman" w:cs="Times New Roman"/>
          <w:sz w:val="12"/>
          <w:szCs w:val="12"/>
          <w:lang w:val="en-US"/>
        </w:rPr>
        <w:t>L</w:t>
      </w:r>
      <w:r w:rsidRPr="00304644">
        <w:rPr>
          <w:rFonts w:ascii="Times New Roman" w:eastAsia="Calibri" w:hAnsi="Times New Roman" w:cs="Times New Roman"/>
          <w:sz w:val="12"/>
          <w:szCs w:val="12"/>
        </w:rPr>
        <w:t xml:space="preserve"> 34. Котлоагрегаты введены в эксплуатацию в 2013 году. Производительность каждого котлоагрегата, согласно паспортным данным, составляет 5,59 Гкал/час и 4,47 Гкал/час. Номинальная мощность котельной 10,06 Гкал/ч. </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w:t>
      </w:r>
      <w:r w:rsidRPr="00304644">
        <w:rPr>
          <w:rFonts w:ascii="Times New Roman" w:eastAsia="Calibri" w:hAnsi="Times New Roman" w:cs="Times New Roman"/>
          <w:sz w:val="12"/>
          <w:szCs w:val="12"/>
          <w:lang w:val="en-US"/>
        </w:rPr>
        <w:t>ALFA</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LAVAL</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M</w:t>
      </w:r>
      <w:r w:rsidRPr="00304644">
        <w:rPr>
          <w:rFonts w:ascii="Times New Roman" w:eastAsia="Calibri" w:hAnsi="Times New Roman" w:cs="Times New Roman"/>
          <w:sz w:val="12"/>
          <w:szCs w:val="12"/>
        </w:rPr>
        <w:t>10-</w:t>
      </w:r>
      <w:r w:rsidRPr="00304644">
        <w:rPr>
          <w:rFonts w:ascii="Times New Roman" w:eastAsia="Calibri" w:hAnsi="Times New Roman" w:cs="Times New Roman"/>
          <w:sz w:val="12"/>
          <w:szCs w:val="12"/>
          <w:lang w:val="en-US"/>
        </w:rPr>
        <w:t>MFG</w:t>
      </w:r>
      <w:r w:rsidRPr="00304644">
        <w:rPr>
          <w:rFonts w:ascii="Times New Roman" w:eastAsia="Calibri" w:hAnsi="Times New Roman" w:cs="Times New Roman"/>
          <w:sz w:val="12"/>
          <w:szCs w:val="12"/>
        </w:rPr>
        <w:t>», мощностью 3,26 Мвт каждый, в количестве 3шт. На системе отопления установлены аппарат теплообменный «Ридан нн 41», и теплообменник пластинчатый «Ридан НН №47». В период наибольших отопительных нагрузок в котельной работают два котла. Ограничения тепловой мощности котельной отсутствуют. Данные по насосному оборудованию, представлены в таблице 1.2.1.10.</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Тепловые сети двухтрубные, симметричные. Протяженность тепловых сетей в двухтрубном исполнении составляет </w:t>
      </w:r>
      <w:smartTag w:uri="urn:schemas-microsoft-com:office:smarttags" w:element="metricconverter">
        <w:smartTagPr>
          <w:attr w:name="ProductID" w:val="5921 м"/>
        </w:smartTagPr>
        <w:r w:rsidRPr="00304644">
          <w:rPr>
            <w:rFonts w:ascii="Times New Roman" w:eastAsia="Calibri" w:hAnsi="Times New Roman" w:cs="Times New Roman"/>
            <w:sz w:val="12"/>
            <w:szCs w:val="12"/>
          </w:rPr>
          <w:t>5921 м</w:t>
        </w:r>
      </w:smartTag>
      <w:r w:rsidRPr="00304644">
        <w:rPr>
          <w:rFonts w:ascii="Times New Roman" w:eastAsia="Calibri" w:hAnsi="Times New Roman" w:cs="Times New Roman"/>
          <w:sz w:val="12"/>
          <w:szCs w:val="12"/>
        </w:rPr>
        <w:t xml:space="preserve">.п. Протяженность сетей ГВС в двухтрубном исполнении составляет </w:t>
      </w:r>
      <w:smartTag w:uri="urn:schemas-microsoft-com:office:smarttags" w:element="metricconverter">
        <w:smartTagPr>
          <w:attr w:name="ProductID" w:val="17997 м"/>
        </w:smartTagPr>
        <w:r w:rsidRPr="00304644">
          <w:rPr>
            <w:rFonts w:ascii="Times New Roman" w:eastAsia="Calibri" w:hAnsi="Times New Roman" w:cs="Times New Roman"/>
            <w:sz w:val="12"/>
            <w:szCs w:val="12"/>
          </w:rPr>
          <w:t>17997 м</w:t>
        </w:r>
      </w:smartTag>
      <w:r w:rsidRPr="00304644">
        <w:rPr>
          <w:rFonts w:ascii="Times New Roman" w:eastAsia="Calibri" w:hAnsi="Times New Roman" w:cs="Times New Roman"/>
          <w:sz w:val="12"/>
          <w:szCs w:val="12"/>
        </w:rPr>
        <w:t xml:space="preserve">.п. Температурный график – 80/60 ºС.   </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Целевые показатели эффективности котельной приведены в таблице 1.2.1.9.</w:t>
      </w:r>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Таблица 1.2.1.9 - Целевые показатели эффективности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06"/>
        <w:gridCol w:w="1617"/>
      </w:tblGrid>
      <w:tr w:rsidR="00304644" w:rsidRPr="00304644" w:rsidTr="00B41822">
        <w:trPr>
          <w:trHeight w:val="20"/>
        </w:trPr>
        <w:tc>
          <w:tcPr>
            <w:tcW w:w="392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Наименование показателя</w:t>
            </w:r>
          </w:p>
        </w:tc>
        <w:tc>
          <w:tcPr>
            <w:tcW w:w="107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Значения </w:t>
            </w:r>
          </w:p>
        </w:tc>
      </w:tr>
      <w:tr w:rsidR="00304644" w:rsidRPr="00304644" w:rsidTr="00B41822">
        <w:trPr>
          <w:trHeight w:val="20"/>
        </w:trPr>
        <w:tc>
          <w:tcPr>
            <w:tcW w:w="392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Установленная тепловая мощность котельной, Гкал/ч</w:t>
            </w:r>
          </w:p>
        </w:tc>
        <w:tc>
          <w:tcPr>
            <w:tcW w:w="107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10,06</w:t>
            </w:r>
          </w:p>
        </w:tc>
      </w:tr>
      <w:tr w:rsidR="00304644" w:rsidRPr="00304644" w:rsidTr="00B41822">
        <w:trPr>
          <w:trHeight w:val="20"/>
        </w:trPr>
        <w:tc>
          <w:tcPr>
            <w:tcW w:w="392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Располагаемая тепловая мощность котельной, Гкал/ч</w:t>
            </w:r>
          </w:p>
        </w:tc>
        <w:tc>
          <w:tcPr>
            <w:tcW w:w="107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10,06</w:t>
            </w:r>
          </w:p>
        </w:tc>
      </w:tr>
      <w:tr w:rsidR="00304644" w:rsidRPr="00304644" w:rsidTr="00B41822">
        <w:trPr>
          <w:trHeight w:val="20"/>
        </w:trPr>
        <w:tc>
          <w:tcPr>
            <w:tcW w:w="392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Средневзвешенный срок службы, лет </w:t>
            </w:r>
          </w:p>
        </w:tc>
        <w:tc>
          <w:tcPr>
            <w:tcW w:w="107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не менее 10</w:t>
            </w:r>
          </w:p>
        </w:tc>
      </w:tr>
      <w:tr w:rsidR="00304644" w:rsidRPr="00304644" w:rsidTr="00B41822">
        <w:trPr>
          <w:trHeight w:val="20"/>
        </w:trPr>
        <w:tc>
          <w:tcPr>
            <w:tcW w:w="3925" w:type="pct"/>
            <w:vAlign w:val="center"/>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Удельный расход топлива на отпущенную тепловую энергию от котельной, кг у.т./Гкал</w:t>
            </w:r>
          </w:p>
        </w:tc>
        <w:tc>
          <w:tcPr>
            <w:tcW w:w="1075" w:type="pct"/>
            <w:vAlign w:val="center"/>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164,89</w:t>
            </w:r>
          </w:p>
        </w:tc>
      </w:tr>
      <w:tr w:rsidR="00304644" w:rsidRPr="00304644" w:rsidTr="00B41822">
        <w:trPr>
          <w:trHeight w:val="20"/>
        </w:trPr>
        <w:tc>
          <w:tcPr>
            <w:tcW w:w="392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 на собственные нужды котельной, Гкал/ч</w:t>
            </w:r>
          </w:p>
        </w:tc>
        <w:tc>
          <w:tcPr>
            <w:tcW w:w="107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0,01</w:t>
            </w:r>
          </w:p>
        </w:tc>
      </w:tr>
      <w:tr w:rsidR="00304644" w:rsidRPr="00304644" w:rsidTr="00B41822">
        <w:trPr>
          <w:trHeight w:val="20"/>
        </w:trPr>
        <w:tc>
          <w:tcPr>
            <w:tcW w:w="392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КПД котлоагрегата по паспорту, %</w:t>
            </w:r>
          </w:p>
        </w:tc>
        <w:tc>
          <w:tcPr>
            <w:tcW w:w="1075" w:type="pct"/>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bCs/>
          <w:sz w:val="12"/>
          <w:szCs w:val="12"/>
          <w:lang w:val="x-none"/>
        </w:rPr>
      </w:pPr>
      <w:r w:rsidRPr="00304644">
        <w:rPr>
          <w:rFonts w:ascii="Times New Roman" w:eastAsia="Calibri" w:hAnsi="Times New Roman" w:cs="Times New Roman"/>
          <w:bCs/>
          <w:sz w:val="12"/>
          <w:szCs w:val="12"/>
          <w:lang w:val="x-none"/>
        </w:rPr>
        <w:t>Таблица 1.2.1.</w:t>
      </w:r>
      <w:r w:rsidRPr="00304644">
        <w:rPr>
          <w:rFonts w:ascii="Times New Roman" w:eastAsia="Calibri" w:hAnsi="Times New Roman" w:cs="Times New Roman"/>
          <w:bCs/>
          <w:sz w:val="12"/>
          <w:szCs w:val="12"/>
        </w:rPr>
        <w:t>10</w:t>
      </w:r>
      <w:r w:rsidRPr="00304644">
        <w:rPr>
          <w:rFonts w:ascii="Times New Roman" w:eastAsia="Calibri" w:hAnsi="Times New Roman" w:cs="Times New Roman"/>
          <w:bCs/>
          <w:sz w:val="12"/>
          <w:szCs w:val="12"/>
          <w:lang w:val="x-none"/>
        </w:rPr>
        <w:t xml:space="preserve"> – Технические характеристики насосного оборудования</w:t>
      </w:r>
    </w:p>
    <w:tbl>
      <w:tblPr>
        <w:tblStyle w:val="af2"/>
        <w:tblW w:w="5000" w:type="pct"/>
        <w:tblCellMar>
          <w:left w:w="0" w:type="dxa"/>
          <w:right w:w="0" w:type="dxa"/>
        </w:tblCellMar>
        <w:tblLook w:val="01E0" w:firstRow="1" w:lastRow="1" w:firstColumn="1" w:lastColumn="1" w:noHBand="0" w:noVBand="0"/>
      </w:tblPr>
      <w:tblGrid>
        <w:gridCol w:w="1014"/>
        <w:gridCol w:w="1447"/>
        <w:gridCol w:w="1301"/>
        <w:gridCol w:w="879"/>
        <w:gridCol w:w="1291"/>
        <w:gridCol w:w="791"/>
        <w:gridCol w:w="800"/>
      </w:tblGrid>
      <w:tr w:rsidR="00304644" w:rsidRPr="00304644" w:rsidTr="00B41822">
        <w:tc>
          <w:tcPr>
            <w:tcW w:w="673"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Насос</w:t>
            </w:r>
          </w:p>
        </w:tc>
        <w:tc>
          <w:tcPr>
            <w:tcW w:w="96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Марка</w:t>
            </w:r>
          </w:p>
        </w:tc>
        <w:tc>
          <w:tcPr>
            <w:tcW w:w="865"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Произво-</w:t>
            </w:r>
          </w:p>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дительность,</w:t>
            </w:r>
          </w:p>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м³/ч</w:t>
            </w:r>
          </w:p>
        </w:tc>
        <w:tc>
          <w:tcPr>
            <w:tcW w:w="584"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Напор,</w:t>
            </w:r>
          </w:p>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м</w:t>
            </w:r>
          </w:p>
        </w:tc>
        <w:tc>
          <w:tcPr>
            <w:tcW w:w="858"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Мощность эл. двигателя,</w:t>
            </w:r>
          </w:p>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кВт</w:t>
            </w:r>
          </w:p>
        </w:tc>
        <w:tc>
          <w:tcPr>
            <w:tcW w:w="526"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Дата устан.</w:t>
            </w:r>
          </w:p>
        </w:tc>
        <w:tc>
          <w:tcPr>
            <w:tcW w:w="53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Кол-во,</w:t>
            </w:r>
          </w:p>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шт.</w:t>
            </w:r>
          </w:p>
        </w:tc>
      </w:tr>
      <w:tr w:rsidR="00304644" w:rsidRPr="00304644" w:rsidTr="00B41822">
        <w:tc>
          <w:tcPr>
            <w:tcW w:w="673"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сетевой</w:t>
            </w:r>
          </w:p>
        </w:tc>
        <w:tc>
          <w:tcPr>
            <w:tcW w:w="96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К200-150-400</w:t>
            </w:r>
          </w:p>
        </w:tc>
        <w:tc>
          <w:tcPr>
            <w:tcW w:w="865"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315</w:t>
            </w:r>
          </w:p>
        </w:tc>
        <w:tc>
          <w:tcPr>
            <w:tcW w:w="584"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50</w:t>
            </w:r>
          </w:p>
        </w:tc>
        <w:tc>
          <w:tcPr>
            <w:tcW w:w="858"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75</w:t>
            </w:r>
          </w:p>
        </w:tc>
        <w:tc>
          <w:tcPr>
            <w:tcW w:w="526"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p>
        </w:tc>
        <w:tc>
          <w:tcPr>
            <w:tcW w:w="53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r w:rsidR="00304644" w:rsidRPr="00304644" w:rsidTr="00B41822">
        <w:tc>
          <w:tcPr>
            <w:tcW w:w="673"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w:t>
            </w:r>
          </w:p>
        </w:tc>
        <w:tc>
          <w:tcPr>
            <w:tcW w:w="96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DAB KDN 100/250/230</w:t>
            </w:r>
          </w:p>
        </w:tc>
        <w:tc>
          <w:tcPr>
            <w:tcW w:w="865"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80-360</w:t>
            </w:r>
          </w:p>
        </w:tc>
        <w:tc>
          <w:tcPr>
            <w:tcW w:w="584"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43-69</w:t>
            </w:r>
          </w:p>
        </w:tc>
        <w:tc>
          <w:tcPr>
            <w:tcW w:w="858"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75</w:t>
            </w:r>
          </w:p>
        </w:tc>
        <w:tc>
          <w:tcPr>
            <w:tcW w:w="526"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2012</w:t>
            </w:r>
          </w:p>
        </w:tc>
        <w:tc>
          <w:tcPr>
            <w:tcW w:w="53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B41822">
        <w:tc>
          <w:tcPr>
            <w:tcW w:w="673"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 ГВС</w:t>
            </w:r>
          </w:p>
        </w:tc>
        <w:tc>
          <w:tcPr>
            <w:tcW w:w="96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DAB KDN</w:t>
            </w:r>
          </w:p>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80-200/210</w:t>
            </w:r>
          </w:p>
        </w:tc>
        <w:tc>
          <w:tcPr>
            <w:tcW w:w="865"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180/230</w:t>
            </w:r>
          </w:p>
        </w:tc>
        <w:tc>
          <w:tcPr>
            <w:tcW w:w="584"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51,4</w:t>
            </w:r>
          </w:p>
        </w:tc>
        <w:tc>
          <w:tcPr>
            <w:tcW w:w="858"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55</w:t>
            </w:r>
          </w:p>
        </w:tc>
        <w:tc>
          <w:tcPr>
            <w:tcW w:w="526"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2012</w:t>
            </w:r>
          </w:p>
        </w:tc>
        <w:tc>
          <w:tcPr>
            <w:tcW w:w="53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B41822">
        <w:tc>
          <w:tcPr>
            <w:tcW w:w="673"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подпиточный</w:t>
            </w:r>
          </w:p>
        </w:tc>
        <w:tc>
          <w:tcPr>
            <w:tcW w:w="96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К100-65-200</w:t>
            </w:r>
          </w:p>
        </w:tc>
        <w:tc>
          <w:tcPr>
            <w:tcW w:w="865"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100</w:t>
            </w:r>
          </w:p>
        </w:tc>
        <w:tc>
          <w:tcPr>
            <w:tcW w:w="584"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50</w:t>
            </w:r>
          </w:p>
        </w:tc>
        <w:tc>
          <w:tcPr>
            <w:tcW w:w="858"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22</w:t>
            </w:r>
          </w:p>
        </w:tc>
        <w:tc>
          <w:tcPr>
            <w:tcW w:w="526"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2012</w:t>
            </w:r>
          </w:p>
        </w:tc>
        <w:tc>
          <w:tcPr>
            <w:tcW w:w="53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r w:rsidR="00304644" w:rsidRPr="00304644" w:rsidTr="00B41822">
        <w:tc>
          <w:tcPr>
            <w:tcW w:w="673"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внутреннего контура</w:t>
            </w:r>
          </w:p>
        </w:tc>
        <w:tc>
          <w:tcPr>
            <w:tcW w:w="96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"Wilo" BL 100/220-7,5/4</w:t>
            </w:r>
          </w:p>
        </w:tc>
        <w:tc>
          <w:tcPr>
            <w:tcW w:w="865"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200</w:t>
            </w:r>
          </w:p>
        </w:tc>
        <w:tc>
          <w:tcPr>
            <w:tcW w:w="584"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16</w:t>
            </w:r>
          </w:p>
        </w:tc>
        <w:tc>
          <w:tcPr>
            <w:tcW w:w="858"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7,5</w:t>
            </w:r>
          </w:p>
        </w:tc>
        <w:tc>
          <w:tcPr>
            <w:tcW w:w="526"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2012</w:t>
            </w:r>
          </w:p>
        </w:tc>
        <w:tc>
          <w:tcPr>
            <w:tcW w:w="53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r w:rsidR="00304644" w:rsidRPr="00304644" w:rsidTr="00B41822">
        <w:tc>
          <w:tcPr>
            <w:tcW w:w="673"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шунтирующий</w:t>
            </w:r>
          </w:p>
        </w:tc>
        <w:tc>
          <w:tcPr>
            <w:tcW w:w="96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"Wilo" IPL 100/165-2,2/4,</w:t>
            </w:r>
          </w:p>
        </w:tc>
        <w:tc>
          <w:tcPr>
            <w:tcW w:w="865"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176,1</w:t>
            </w:r>
          </w:p>
        </w:tc>
        <w:tc>
          <w:tcPr>
            <w:tcW w:w="584"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7,5</w:t>
            </w:r>
          </w:p>
        </w:tc>
        <w:tc>
          <w:tcPr>
            <w:tcW w:w="858"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2,2</w:t>
            </w:r>
          </w:p>
        </w:tc>
        <w:tc>
          <w:tcPr>
            <w:tcW w:w="526"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2012</w:t>
            </w:r>
          </w:p>
        </w:tc>
        <w:tc>
          <w:tcPr>
            <w:tcW w:w="53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r w:rsidR="00304644" w:rsidRPr="00304644" w:rsidTr="00B41822">
        <w:tc>
          <w:tcPr>
            <w:tcW w:w="673"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шунтирующий</w:t>
            </w:r>
          </w:p>
        </w:tc>
        <w:tc>
          <w:tcPr>
            <w:tcW w:w="96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"Wilo" МНI 403-1/E/3-400-50-2</w:t>
            </w:r>
          </w:p>
        </w:tc>
        <w:tc>
          <w:tcPr>
            <w:tcW w:w="865"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8,8</w:t>
            </w:r>
          </w:p>
        </w:tc>
        <w:tc>
          <w:tcPr>
            <w:tcW w:w="584"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30</w:t>
            </w:r>
          </w:p>
        </w:tc>
        <w:tc>
          <w:tcPr>
            <w:tcW w:w="858"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0,55</w:t>
            </w:r>
          </w:p>
        </w:tc>
        <w:tc>
          <w:tcPr>
            <w:tcW w:w="526"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2012</w:t>
            </w:r>
          </w:p>
        </w:tc>
        <w:tc>
          <w:tcPr>
            <w:tcW w:w="532" w:type="pct"/>
          </w:tcPr>
          <w:p w:rsidR="00304644" w:rsidRPr="00304644" w:rsidRDefault="00304644" w:rsidP="00304644">
            <w:pPr>
              <w:tabs>
                <w:tab w:val="left" w:pos="284"/>
                <w:tab w:val="left" w:pos="3828"/>
              </w:tabs>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r>
    </w:tbl>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iCs/>
          <w:sz w:val="12"/>
          <w:szCs w:val="12"/>
        </w:rPr>
        <w:t xml:space="preserve">6) Котельная п.г.т. Суходол </w:t>
      </w:r>
      <w:r w:rsidRPr="00304644">
        <w:rPr>
          <w:rFonts w:ascii="Times New Roman" w:eastAsia="Calibri" w:hAnsi="Times New Roman" w:cs="Times New Roman"/>
          <w:sz w:val="12"/>
          <w:szCs w:val="12"/>
        </w:rPr>
        <w:t>расположена по адресу: Самарская область,</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Сергиевский район, п.г.т.</w:t>
      </w:r>
      <w:r w:rsidRPr="00304644">
        <w:rPr>
          <w:rFonts w:ascii="Times New Roman" w:eastAsia="Calibri" w:hAnsi="Times New Roman" w:cs="Times New Roman"/>
          <w:iCs/>
          <w:sz w:val="12"/>
          <w:szCs w:val="12"/>
        </w:rPr>
        <w:t xml:space="preserve"> </w:t>
      </w:r>
      <w:r w:rsidRPr="00304644">
        <w:rPr>
          <w:rFonts w:ascii="Times New Roman" w:eastAsia="Calibri" w:hAnsi="Times New Roman" w:cs="Times New Roman"/>
          <w:sz w:val="12"/>
          <w:szCs w:val="12"/>
        </w:rPr>
        <w:t>Суходол, ул. Суслова,8А.</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Котельная является автономной, находится на обслуживании ООО «СКК». Для периодического обслуживания оборудования котельной имеется обученный персонал.    </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В настоящее время в котельной установлено два котла марки «КВ-3,0» и котёл марки «</w:t>
      </w:r>
      <w:r w:rsidRPr="00304644">
        <w:rPr>
          <w:rFonts w:ascii="Times New Roman" w:eastAsia="Calibri" w:hAnsi="Times New Roman" w:cs="Times New Roman"/>
          <w:sz w:val="12"/>
          <w:szCs w:val="12"/>
          <w:lang w:val="en-US"/>
        </w:rPr>
        <w:t>Vissann</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en-US"/>
        </w:rPr>
        <w:t>Vitoplex</w:t>
      </w:r>
      <w:r w:rsidRPr="00304644">
        <w:rPr>
          <w:rFonts w:ascii="Times New Roman" w:eastAsia="Calibri" w:hAnsi="Times New Roman" w:cs="Times New Roman"/>
          <w:sz w:val="12"/>
          <w:szCs w:val="12"/>
        </w:rPr>
        <w:t xml:space="preserve"> 100». Котлоагрегаты введены в эксплуатацию в 2006 году. Производительность каждого котлоагрегата, согласно паспортным данным, составляет 2,58 Гкал/час и 1,03 Гкал/час. Номинальная мощность котельной 6,19 Гкал/ч. </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«РИДАН НН-21», мощностью 1,47Мвт каждый и два теплообменника   на отопление марки «Маш Импекс NT 150 </w:t>
      </w:r>
      <w:r w:rsidRPr="00304644">
        <w:rPr>
          <w:rFonts w:ascii="Times New Roman" w:eastAsia="Calibri" w:hAnsi="Times New Roman" w:cs="Times New Roman"/>
          <w:sz w:val="12"/>
          <w:szCs w:val="12"/>
          <w:lang w:val="en-US"/>
        </w:rPr>
        <w:t>SHV</w:t>
      </w:r>
      <w:r w:rsidRPr="00304644">
        <w:rPr>
          <w:rFonts w:ascii="Times New Roman" w:eastAsia="Calibri" w:hAnsi="Times New Roman" w:cs="Times New Roman"/>
          <w:sz w:val="12"/>
          <w:szCs w:val="12"/>
        </w:rPr>
        <w:t xml:space="preserve"> CD -10/79», мощностью 5,2Мт., а также теплообменник пластинчатый "Nord" 2,8 Мвт.   В период наибольших отопительных нагрузок в котельной работают два котла. Ограничения тепловой мощности котельной отсутствуют. Данные по насосному оборудованию, представлены в таблице 1.2.1.12.</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Тепловые сети двухтрубные, симметричные. Протяженность тепловых сетей в двухтрубном исполнении составляет   </w:t>
      </w:r>
      <w:smartTag w:uri="urn:schemas-microsoft-com:office:smarttags" w:element="metricconverter">
        <w:smartTagPr>
          <w:attr w:name="ProductID" w:val="4 517 м"/>
        </w:smartTagPr>
        <w:r w:rsidRPr="00304644">
          <w:rPr>
            <w:rFonts w:ascii="Times New Roman" w:eastAsia="Calibri" w:hAnsi="Times New Roman" w:cs="Times New Roman"/>
            <w:sz w:val="12"/>
            <w:szCs w:val="12"/>
          </w:rPr>
          <w:t>4 517 м</w:t>
        </w:r>
      </w:smartTag>
      <w:r w:rsidRPr="00304644">
        <w:rPr>
          <w:rFonts w:ascii="Times New Roman" w:eastAsia="Calibri" w:hAnsi="Times New Roman" w:cs="Times New Roman"/>
          <w:sz w:val="12"/>
          <w:szCs w:val="12"/>
        </w:rPr>
        <w:t xml:space="preserve">.п. Протяженность сетей ГВС в двухтрубном исполнении составляет </w:t>
      </w:r>
      <w:smartTag w:uri="urn:schemas-microsoft-com:office:smarttags" w:element="metricconverter">
        <w:smartTagPr>
          <w:attr w:name="ProductID" w:val="3 780 м"/>
        </w:smartTagPr>
        <w:r w:rsidRPr="00304644">
          <w:rPr>
            <w:rFonts w:ascii="Times New Roman" w:eastAsia="Calibri" w:hAnsi="Times New Roman" w:cs="Times New Roman"/>
            <w:sz w:val="12"/>
            <w:szCs w:val="12"/>
          </w:rPr>
          <w:t>3 780 м</w:t>
        </w:r>
      </w:smartTag>
      <w:r w:rsidRPr="00304644">
        <w:rPr>
          <w:rFonts w:ascii="Times New Roman" w:eastAsia="Calibri" w:hAnsi="Times New Roman" w:cs="Times New Roman"/>
          <w:sz w:val="12"/>
          <w:szCs w:val="12"/>
        </w:rPr>
        <w:t xml:space="preserve">.п. Температурный график – 80/60 ºС.   </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Целевые показатели эффективности котельной приведены в таблице 1.2.1.11.</w:t>
      </w:r>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Таблица 1.2.1.11 - Целевые показатели эффективности котельной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41"/>
        <w:gridCol w:w="1582"/>
      </w:tblGrid>
      <w:tr w:rsidR="00304644" w:rsidRPr="00304644" w:rsidTr="00B41822">
        <w:tc>
          <w:tcPr>
            <w:tcW w:w="7848"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Наименование показателя</w:t>
            </w:r>
          </w:p>
        </w:tc>
        <w:tc>
          <w:tcPr>
            <w:tcW w:w="2006"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Значения </w:t>
            </w:r>
          </w:p>
        </w:tc>
      </w:tr>
      <w:tr w:rsidR="00304644" w:rsidRPr="00304644" w:rsidTr="00B41822">
        <w:tc>
          <w:tcPr>
            <w:tcW w:w="7848"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Установленная тепловая мощность котельной, Гкал/ч</w:t>
            </w:r>
          </w:p>
        </w:tc>
        <w:tc>
          <w:tcPr>
            <w:tcW w:w="2006"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6,19</w:t>
            </w:r>
          </w:p>
        </w:tc>
      </w:tr>
      <w:tr w:rsidR="00304644" w:rsidRPr="00304644" w:rsidTr="00B41822">
        <w:tc>
          <w:tcPr>
            <w:tcW w:w="7848"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Располагаемая тепловая мощность котельной, Гкал/ч</w:t>
            </w:r>
          </w:p>
        </w:tc>
        <w:tc>
          <w:tcPr>
            <w:tcW w:w="2006"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5,76</w:t>
            </w:r>
          </w:p>
        </w:tc>
      </w:tr>
      <w:tr w:rsidR="00304644" w:rsidRPr="00304644" w:rsidTr="00B41822">
        <w:tc>
          <w:tcPr>
            <w:tcW w:w="7848"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Средневзвешенный срок службы, лет </w:t>
            </w:r>
          </w:p>
        </w:tc>
        <w:tc>
          <w:tcPr>
            <w:tcW w:w="2006"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не менее 10</w:t>
            </w:r>
          </w:p>
        </w:tc>
      </w:tr>
      <w:tr w:rsidR="00304644" w:rsidRPr="00304644" w:rsidTr="00B41822">
        <w:tc>
          <w:tcPr>
            <w:tcW w:w="7848"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Удельный расход топлива на отпущенную тепловую энергию от котельной, кг у.т./Гкал</w:t>
            </w:r>
          </w:p>
        </w:tc>
        <w:tc>
          <w:tcPr>
            <w:tcW w:w="2006" w:type="dxa"/>
            <w:vAlign w:val="center"/>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164,89</w:t>
            </w:r>
          </w:p>
        </w:tc>
      </w:tr>
      <w:tr w:rsidR="00304644" w:rsidRPr="00304644" w:rsidTr="00B41822">
        <w:tc>
          <w:tcPr>
            <w:tcW w:w="7848"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 на собственные нужды котельной, Гкал/ч</w:t>
            </w:r>
          </w:p>
        </w:tc>
        <w:tc>
          <w:tcPr>
            <w:tcW w:w="2006"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0</w:t>
            </w:r>
          </w:p>
        </w:tc>
      </w:tr>
      <w:tr w:rsidR="00304644" w:rsidRPr="00304644" w:rsidTr="00B41822">
        <w:trPr>
          <w:trHeight w:val="84"/>
        </w:trPr>
        <w:tc>
          <w:tcPr>
            <w:tcW w:w="7848"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КПД котлоагрегата по паспорту, %</w:t>
            </w:r>
          </w:p>
        </w:tc>
        <w:tc>
          <w:tcPr>
            <w:tcW w:w="2006" w:type="dxa"/>
          </w:tcPr>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bCs/>
          <w:sz w:val="12"/>
          <w:szCs w:val="12"/>
          <w:lang w:val="x-none"/>
        </w:rPr>
      </w:pPr>
      <w:r w:rsidRPr="00304644">
        <w:rPr>
          <w:rFonts w:ascii="Times New Roman" w:eastAsia="Calibri" w:hAnsi="Times New Roman" w:cs="Times New Roman"/>
          <w:bCs/>
          <w:sz w:val="12"/>
          <w:szCs w:val="12"/>
          <w:lang w:val="x-none"/>
        </w:rPr>
        <w:t>Таблица 1.2.1.</w:t>
      </w:r>
      <w:r w:rsidRPr="00304644">
        <w:rPr>
          <w:rFonts w:ascii="Times New Roman" w:eastAsia="Calibri" w:hAnsi="Times New Roman" w:cs="Times New Roman"/>
          <w:bCs/>
          <w:sz w:val="12"/>
          <w:szCs w:val="12"/>
        </w:rPr>
        <w:t>12</w:t>
      </w:r>
      <w:r w:rsidRPr="00304644">
        <w:rPr>
          <w:rFonts w:ascii="Times New Roman" w:eastAsia="Calibri" w:hAnsi="Times New Roman" w:cs="Times New Roman"/>
          <w:bCs/>
          <w:sz w:val="12"/>
          <w:szCs w:val="12"/>
          <w:lang w:val="x-none"/>
        </w:rPr>
        <w:t xml:space="preserve"> – Технические характеристики насосного оборудования</w:t>
      </w:r>
    </w:p>
    <w:tbl>
      <w:tblPr>
        <w:tblStyle w:val="af2"/>
        <w:tblW w:w="5000" w:type="pct"/>
        <w:tblCellMar>
          <w:left w:w="0" w:type="dxa"/>
          <w:right w:w="0" w:type="dxa"/>
        </w:tblCellMar>
        <w:tblLook w:val="01E0" w:firstRow="1" w:lastRow="1" w:firstColumn="1" w:lastColumn="1" w:noHBand="0" w:noVBand="0"/>
      </w:tblPr>
      <w:tblGrid>
        <w:gridCol w:w="1014"/>
        <w:gridCol w:w="1447"/>
        <w:gridCol w:w="1301"/>
        <w:gridCol w:w="868"/>
        <w:gridCol w:w="1157"/>
        <w:gridCol w:w="936"/>
        <w:gridCol w:w="800"/>
      </w:tblGrid>
      <w:tr w:rsidR="00304644" w:rsidRPr="00304644" w:rsidTr="00B41822">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Насос</w:t>
            </w:r>
          </w:p>
        </w:tc>
        <w:tc>
          <w:tcPr>
            <w:tcW w:w="96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Марка</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Произво-</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дительность,</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м³/ч</w:t>
            </w:r>
          </w:p>
        </w:tc>
        <w:tc>
          <w:tcPr>
            <w:tcW w:w="57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Напор,</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Мощность эл.двига-теля, кВт</w:t>
            </w:r>
          </w:p>
        </w:tc>
        <w:tc>
          <w:tcPr>
            <w:tcW w:w="62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Дата установ-ки</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Кол-во,</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шт.</w:t>
            </w:r>
          </w:p>
        </w:tc>
      </w:tr>
      <w:tr w:rsidR="00304644" w:rsidRPr="00304644" w:rsidTr="00B41822">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w:t>
            </w:r>
          </w:p>
        </w:tc>
        <w:tc>
          <w:tcPr>
            <w:tcW w:w="962"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w:t>
            </w:r>
          </w:p>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NM 80/16BE</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75/180</w:t>
            </w:r>
          </w:p>
        </w:tc>
        <w:tc>
          <w:tcPr>
            <w:tcW w:w="577"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34/18</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15</w:t>
            </w:r>
          </w:p>
        </w:tc>
        <w:tc>
          <w:tcPr>
            <w:tcW w:w="62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2007</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2</w:t>
            </w:r>
          </w:p>
        </w:tc>
      </w:tr>
      <w:tr w:rsidR="00304644" w:rsidRPr="00304644" w:rsidTr="00B41822">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rPr>
              <w:t>подпиточный</w:t>
            </w:r>
          </w:p>
        </w:tc>
        <w:tc>
          <w:tcPr>
            <w:tcW w:w="962" w:type="pct"/>
          </w:tcPr>
          <w:p w:rsidR="00304644" w:rsidRPr="00304644" w:rsidRDefault="00304644" w:rsidP="00B41822">
            <w:pPr>
              <w:tabs>
                <w:tab w:val="left" w:pos="284"/>
                <w:tab w:val="left" w:pos="3828"/>
              </w:tabs>
              <w:rPr>
                <w:rFonts w:ascii="Times New Roman" w:eastAsia="Calibri" w:hAnsi="Times New Roman" w:cs="Times New Roman"/>
                <w:sz w:val="12"/>
                <w:szCs w:val="12"/>
              </w:rPr>
            </w:pPr>
            <w:smartTag w:uri="urn:schemas-microsoft-com:office:smarttags" w:element="place">
              <w:smartTag w:uri="urn:schemas-microsoft-com:office:smarttags" w:element="City">
                <w:r w:rsidRPr="00304644">
                  <w:rPr>
                    <w:rFonts w:ascii="Times New Roman" w:eastAsia="Calibri" w:hAnsi="Times New Roman" w:cs="Times New Roman"/>
                    <w:sz w:val="12"/>
                    <w:szCs w:val="12"/>
                    <w:lang w:val="en-US"/>
                  </w:rPr>
                  <w:t>Wilo</w:t>
                </w:r>
              </w:smartTag>
              <w:r w:rsidRPr="00304644">
                <w:rPr>
                  <w:rFonts w:ascii="Times New Roman" w:eastAsia="Calibri" w:hAnsi="Times New Roman" w:cs="Times New Roman"/>
                  <w:sz w:val="12"/>
                  <w:szCs w:val="12"/>
                  <w:lang w:val="en-US"/>
                </w:rPr>
                <w:t xml:space="preserve"> </w:t>
              </w:r>
              <w:smartTag w:uri="urn:schemas-microsoft-com:office:smarttags" w:element="State">
                <w:r w:rsidRPr="00304644">
                  <w:rPr>
                    <w:rFonts w:ascii="Times New Roman" w:eastAsia="Calibri" w:hAnsi="Times New Roman" w:cs="Times New Roman"/>
                    <w:sz w:val="12"/>
                    <w:szCs w:val="12"/>
                    <w:lang w:val="en-US"/>
                  </w:rPr>
                  <w:t>IL</w:t>
                </w:r>
              </w:smartTag>
            </w:smartTag>
          </w:p>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50/160-5</w:t>
            </w:r>
            <w:r w:rsidRPr="00304644">
              <w:rPr>
                <w:rFonts w:ascii="Times New Roman" w:eastAsia="Calibri" w:hAnsi="Times New Roman" w:cs="Times New Roman"/>
                <w:sz w:val="12"/>
                <w:szCs w:val="12"/>
              </w:rPr>
              <w:t>,</w:t>
            </w:r>
            <w:r w:rsidRPr="00304644">
              <w:rPr>
                <w:rFonts w:ascii="Times New Roman" w:eastAsia="Calibri" w:hAnsi="Times New Roman" w:cs="Times New Roman"/>
                <w:sz w:val="12"/>
                <w:szCs w:val="12"/>
                <w:lang w:val="en-US"/>
              </w:rPr>
              <w:t>5/2</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3,5</w:t>
            </w:r>
          </w:p>
        </w:tc>
        <w:tc>
          <w:tcPr>
            <w:tcW w:w="57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47,5</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1,1</w:t>
            </w:r>
          </w:p>
        </w:tc>
        <w:tc>
          <w:tcPr>
            <w:tcW w:w="62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2007</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B41822">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rPr>
              <w:t>подпиточный</w:t>
            </w:r>
          </w:p>
        </w:tc>
        <w:tc>
          <w:tcPr>
            <w:tcW w:w="96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Wilo MHI</w:t>
            </w:r>
          </w:p>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403-1/E/3-400-50-2/13</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8</w:t>
            </w:r>
          </w:p>
        </w:tc>
        <w:tc>
          <w:tcPr>
            <w:tcW w:w="57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32</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0,55</w:t>
            </w:r>
          </w:p>
        </w:tc>
        <w:tc>
          <w:tcPr>
            <w:tcW w:w="62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2007</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B41822">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контур ГВС</w:t>
            </w:r>
          </w:p>
        </w:tc>
        <w:tc>
          <w:tcPr>
            <w:tcW w:w="962"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w:t>
            </w:r>
          </w:p>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NM 40/12F/A</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15/33</w:t>
            </w:r>
          </w:p>
        </w:tc>
        <w:tc>
          <w:tcPr>
            <w:tcW w:w="577"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14/6</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1</w:t>
            </w:r>
            <w:r w:rsidRPr="00304644">
              <w:rPr>
                <w:rFonts w:ascii="Times New Roman" w:eastAsia="Calibri" w:hAnsi="Times New Roman" w:cs="Times New Roman"/>
                <w:sz w:val="12"/>
                <w:szCs w:val="12"/>
              </w:rPr>
              <w:t>,</w:t>
            </w:r>
            <w:r w:rsidRPr="00304644">
              <w:rPr>
                <w:rFonts w:ascii="Times New Roman" w:eastAsia="Calibri" w:hAnsi="Times New Roman" w:cs="Times New Roman"/>
                <w:sz w:val="12"/>
                <w:szCs w:val="12"/>
                <w:lang w:val="en-US"/>
              </w:rPr>
              <w:t>1</w:t>
            </w:r>
          </w:p>
        </w:tc>
        <w:tc>
          <w:tcPr>
            <w:tcW w:w="62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2007</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r w:rsidR="00304644" w:rsidRPr="00304644" w:rsidTr="00B41822">
        <w:tc>
          <w:tcPr>
            <w:tcW w:w="673"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rPr>
              <w:t>контур ГВС</w:t>
            </w:r>
          </w:p>
        </w:tc>
        <w:tc>
          <w:tcPr>
            <w:tcW w:w="962"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en-US"/>
              </w:rPr>
              <w:t>Calpeda</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NM 40/12 CA</w:t>
            </w:r>
          </w:p>
        </w:tc>
        <w:tc>
          <w:tcPr>
            <w:tcW w:w="86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15/39</w:t>
            </w:r>
          </w:p>
        </w:tc>
        <w:tc>
          <w:tcPr>
            <w:tcW w:w="57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17,5/6,5</w:t>
            </w:r>
          </w:p>
        </w:tc>
        <w:tc>
          <w:tcPr>
            <w:tcW w:w="76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1,5</w:t>
            </w:r>
          </w:p>
        </w:tc>
        <w:tc>
          <w:tcPr>
            <w:tcW w:w="62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2007</w:t>
            </w:r>
          </w:p>
        </w:tc>
        <w:tc>
          <w:tcPr>
            <w:tcW w:w="532"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b/>
          <w:sz w:val="12"/>
          <w:szCs w:val="12"/>
          <w:lang w:val="x-none"/>
        </w:rPr>
      </w:pP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B41822">
        <w:rPr>
          <w:rFonts w:ascii="Times New Roman" w:eastAsia="Calibri" w:hAnsi="Times New Roman" w:cs="Times New Roman"/>
          <w:sz w:val="12"/>
          <w:szCs w:val="12"/>
          <w:lang w:val="x-none"/>
        </w:rPr>
        <w:t>1.2.2 Параметры установленной тепловой мощности теплофикационного оборудования и теплофикационной установки.</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iCs/>
          <w:sz w:val="12"/>
          <w:szCs w:val="12"/>
        </w:rPr>
        <w:t>Котельная п.г.т. Суходол</w:t>
      </w:r>
      <w:r w:rsidRPr="00B41822">
        <w:rPr>
          <w:rFonts w:ascii="Times New Roman" w:eastAsia="Calibri" w:hAnsi="Times New Roman" w:cs="Times New Roman"/>
          <w:sz w:val="12"/>
          <w:szCs w:val="12"/>
        </w:rPr>
        <w:t xml:space="preserve">, ул. Пушкина: установленная мощность 2,408 Гкал/ч. </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iCs/>
          <w:sz w:val="12"/>
          <w:szCs w:val="12"/>
        </w:rPr>
        <w:t>Котельная п.г.т. Суходол</w:t>
      </w:r>
      <w:r w:rsidRPr="00B41822">
        <w:rPr>
          <w:rFonts w:ascii="Times New Roman" w:eastAsia="Calibri" w:hAnsi="Times New Roman" w:cs="Times New Roman"/>
          <w:sz w:val="12"/>
          <w:szCs w:val="12"/>
        </w:rPr>
        <w:t>, ул. Суворова,18: установленная мощность 0,86 Гкал/ч.</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iCs/>
          <w:sz w:val="12"/>
          <w:szCs w:val="12"/>
        </w:rPr>
        <w:t>Котельная п.г.т. Суходол</w:t>
      </w:r>
      <w:r w:rsidRPr="00B41822">
        <w:rPr>
          <w:rFonts w:ascii="Times New Roman" w:eastAsia="Calibri" w:hAnsi="Times New Roman" w:cs="Times New Roman"/>
          <w:sz w:val="12"/>
          <w:szCs w:val="12"/>
        </w:rPr>
        <w:t>, ул. Молодогвардейская, 40: установленная мощность 3,01 Гкал/ч.</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iCs/>
          <w:sz w:val="12"/>
          <w:szCs w:val="12"/>
        </w:rPr>
        <w:t>Котельная п.г.т. Суходол</w:t>
      </w:r>
      <w:r w:rsidRPr="00B41822">
        <w:rPr>
          <w:rFonts w:ascii="Times New Roman" w:eastAsia="Calibri" w:hAnsi="Times New Roman" w:cs="Times New Roman"/>
          <w:sz w:val="12"/>
          <w:szCs w:val="12"/>
        </w:rPr>
        <w:t>, ул. Мира, 1А: установленная мощность 13,76 Гкал/ч.</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iCs/>
          <w:sz w:val="12"/>
          <w:szCs w:val="12"/>
        </w:rPr>
        <w:t>Котельная п.г.т. Суходол</w:t>
      </w:r>
      <w:r w:rsidRPr="00B41822">
        <w:rPr>
          <w:rFonts w:ascii="Times New Roman" w:eastAsia="Calibri" w:hAnsi="Times New Roman" w:cs="Times New Roman"/>
          <w:sz w:val="12"/>
          <w:szCs w:val="12"/>
        </w:rPr>
        <w:t>, ул. Мира, 1Б: установленная мощность 10,06 Гкал/ч.</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iCs/>
          <w:sz w:val="12"/>
          <w:szCs w:val="12"/>
        </w:rPr>
        <w:t>Котельная п.г.т. Суходол</w:t>
      </w:r>
      <w:r w:rsidRPr="00B41822">
        <w:rPr>
          <w:rFonts w:ascii="Times New Roman" w:eastAsia="Calibri" w:hAnsi="Times New Roman" w:cs="Times New Roman"/>
          <w:sz w:val="12"/>
          <w:szCs w:val="12"/>
        </w:rPr>
        <w:t>, ул. Суслова,8А: установленная мощность 6,19 Гкал/ч.</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lang w:val="x-none"/>
        </w:rPr>
        <w:t>1.2.3 Ограничения тепловой мощности и параметры располагаемой тепловой мощности.</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lang w:val="x-none"/>
        </w:rPr>
        <w:t>Ограничения тепловой мощности котельных г.п. Суходол</w:t>
      </w:r>
      <w:r w:rsidRPr="00B41822">
        <w:rPr>
          <w:rFonts w:ascii="Times New Roman" w:eastAsia="Calibri" w:hAnsi="Times New Roman" w:cs="Times New Roman"/>
          <w:sz w:val="12"/>
          <w:szCs w:val="12"/>
        </w:rPr>
        <w:t xml:space="preserve"> </w:t>
      </w:r>
      <w:r w:rsidRPr="00B41822">
        <w:rPr>
          <w:rFonts w:ascii="Times New Roman" w:eastAsia="Calibri" w:hAnsi="Times New Roman" w:cs="Times New Roman"/>
          <w:sz w:val="12"/>
          <w:szCs w:val="12"/>
          <w:lang w:val="x-none"/>
        </w:rPr>
        <w:t>отсутствуют.</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lang w:val="x-none"/>
        </w:rPr>
        <w:t>Располагаемая</w:t>
      </w:r>
      <w:r w:rsidRPr="00304644">
        <w:rPr>
          <w:rFonts w:ascii="Times New Roman" w:eastAsia="Calibri" w:hAnsi="Times New Roman" w:cs="Times New Roman"/>
          <w:sz w:val="12"/>
          <w:szCs w:val="12"/>
          <w:lang w:val="x-none"/>
        </w:rPr>
        <w:t xml:space="preserve"> тепловая мощность котлоагрегатов</w:t>
      </w:r>
      <w:r w:rsidRPr="00304644">
        <w:rPr>
          <w:rFonts w:ascii="Times New Roman" w:eastAsia="Calibri" w:hAnsi="Times New Roman" w:cs="Times New Roman"/>
          <w:sz w:val="12"/>
          <w:szCs w:val="12"/>
        </w:rPr>
        <w:t xml:space="preserve"> представлена в  таблице 1.2.3.1. </w:t>
      </w:r>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sz w:val="12"/>
          <w:szCs w:val="12"/>
        </w:rPr>
      </w:pPr>
      <w:bookmarkStart w:id="21" w:name="_Ref414285550"/>
      <w:r w:rsidRPr="00304644">
        <w:rPr>
          <w:rFonts w:ascii="Times New Roman" w:eastAsia="Calibri" w:hAnsi="Times New Roman" w:cs="Times New Roman"/>
          <w:sz w:val="12"/>
          <w:szCs w:val="12"/>
        </w:rPr>
        <w:t xml:space="preserve">Таблица </w:t>
      </w:r>
      <w:bookmarkEnd w:id="21"/>
      <w:r w:rsidRPr="00304644">
        <w:rPr>
          <w:rFonts w:ascii="Times New Roman" w:eastAsia="Calibri" w:hAnsi="Times New Roman" w:cs="Times New Roman"/>
          <w:sz w:val="12"/>
          <w:szCs w:val="12"/>
        </w:rPr>
        <w:t>1.2.3.1 – Располагаемая тепловая мощность котлоагрегатов</w:t>
      </w:r>
    </w:p>
    <w:tbl>
      <w:tblPr>
        <w:tblStyle w:val="af2"/>
        <w:tblW w:w="5000" w:type="pct"/>
        <w:tblCellMar>
          <w:left w:w="0" w:type="dxa"/>
          <w:right w:w="0" w:type="dxa"/>
        </w:tblCellMar>
        <w:tblLook w:val="04A0" w:firstRow="1" w:lastRow="0" w:firstColumn="1" w:lastColumn="0" w:noHBand="0" w:noVBand="1"/>
      </w:tblPr>
      <w:tblGrid>
        <w:gridCol w:w="305"/>
        <w:gridCol w:w="1837"/>
        <w:gridCol w:w="1225"/>
        <w:gridCol w:w="614"/>
        <w:gridCol w:w="1121"/>
        <w:gridCol w:w="1211"/>
        <w:gridCol w:w="1210"/>
      </w:tblGrid>
      <w:tr w:rsidR="00304644" w:rsidRPr="00304644" w:rsidTr="00B41822">
        <w:trPr>
          <w:trHeight w:val="20"/>
        </w:trPr>
        <w:tc>
          <w:tcPr>
            <w:tcW w:w="20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№п/п</w:t>
            </w:r>
          </w:p>
        </w:tc>
        <w:tc>
          <w:tcPr>
            <w:tcW w:w="1221"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Наименование объекта</w:t>
            </w: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Тип котла</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Кол-во котлов</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Номинальная мощность, Гкал/ч</w:t>
            </w:r>
          </w:p>
        </w:tc>
        <w:tc>
          <w:tcPr>
            <w:tcW w:w="80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Установленная мощность, Гкал/ч</w:t>
            </w:r>
          </w:p>
        </w:tc>
        <w:tc>
          <w:tcPr>
            <w:tcW w:w="80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Располагаемая мощность, Гкал/ч</w:t>
            </w:r>
          </w:p>
        </w:tc>
      </w:tr>
      <w:tr w:rsidR="00304644" w:rsidRPr="00304644" w:rsidTr="00B41822">
        <w:trPr>
          <w:trHeight w:val="20"/>
        </w:trPr>
        <w:tc>
          <w:tcPr>
            <w:tcW w:w="203"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1221" w:type="pct"/>
            <w:vMerge w:val="restar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 xml:space="preserve">, </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ул. Пушкина</w:t>
            </w: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w:t>
            </w:r>
            <w:r w:rsidRPr="00304644">
              <w:rPr>
                <w:rFonts w:ascii="Times New Roman" w:eastAsia="Calibri" w:hAnsi="Times New Roman" w:cs="Times New Roman"/>
                <w:sz w:val="12"/>
                <w:szCs w:val="12"/>
                <w:lang w:val="en-US"/>
              </w:rPr>
              <w:t>Proterm</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Bizon</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NO</w:t>
            </w:r>
            <w:r w:rsidRPr="00304644">
              <w:rPr>
                <w:rFonts w:ascii="Times New Roman" w:eastAsia="Calibri" w:hAnsi="Times New Roman" w:cs="Times New Roman"/>
                <w:sz w:val="12"/>
                <w:szCs w:val="12"/>
                <w:lang w:val="x-none"/>
              </w:rPr>
              <w:t>1400»</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1,204</w:t>
            </w:r>
          </w:p>
        </w:tc>
        <w:tc>
          <w:tcPr>
            <w:tcW w:w="805"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2,408</w:t>
            </w:r>
          </w:p>
        </w:tc>
        <w:tc>
          <w:tcPr>
            <w:tcW w:w="804"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2,408</w:t>
            </w:r>
          </w:p>
        </w:tc>
      </w:tr>
      <w:tr w:rsidR="00304644" w:rsidRPr="00304644" w:rsidTr="00B41822">
        <w:trPr>
          <w:trHeight w:val="20"/>
        </w:trPr>
        <w:tc>
          <w:tcPr>
            <w:tcW w:w="203"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1221"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w:t>
            </w:r>
            <w:r w:rsidRPr="00304644">
              <w:rPr>
                <w:rFonts w:ascii="Times New Roman" w:eastAsia="Calibri" w:hAnsi="Times New Roman" w:cs="Times New Roman"/>
                <w:sz w:val="12"/>
                <w:szCs w:val="12"/>
                <w:lang w:val="en-US"/>
              </w:rPr>
              <w:t>Proterm</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Bizon</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NO</w:t>
            </w:r>
            <w:r w:rsidRPr="00304644">
              <w:rPr>
                <w:rFonts w:ascii="Times New Roman" w:eastAsia="Calibri" w:hAnsi="Times New Roman" w:cs="Times New Roman"/>
                <w:sz w:val="12"/>
                <w:szCs w:val="12"/>
                <w:lang w:val="x-none"/>
              </w:rPr>
              <w:t>1400»</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1,204</w:t>
            </w:r>
          </w:p>
        </w:tc>
        <w:tc>
          <w:tcPr>
            <w:tcW w:w="805"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04"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r>
      <w:tr w:rsidR="00304644" w:rsidRPr="00304644" w:rsidTr="00B41822">
        <w:trPr>
          <w:trHeight w:val="20"/>
        </w:trPr>
        <w:tc>
          <w:tcPr>
            <w:tcW w:w="203"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c>
          <w:tcPr>
            <w:tcW w:w="1221" w:type="pct"/>
            <w:vMerge w:val="restar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 xml:space="preserve"> ул. Суворова,18</w:t>
            </w: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sz w:val="12"/>
                <w:szCs w:val="12"/>
                <w:lang w:val="x-none"/>
              </w:rPr>
              <w:t>«</w:t>
            </w:r>
            <w:r w:rsidRPr="00304644">
              <w:rPr>
                <w:rFonts w:ascii="Times New Roman" w:eastAsia="Calibri" w:hAnsi="Times New Roman" w:cs="Times New Roman"/>
                <w:sz w:val="12"/>
                <w:szCs w:val="12"/>
                <w:lang w:val="en-US"/>
              </w:rPr>
              <w:t>Buderus</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Logano</w:t>
            </w:r>
            <w:r w:rsidRPr="00304644">
              <w:rPr>
                <w:rFonts w:ascii="Times New Roman" w:eastAsia="Calibri" w:hAnsi="Times New Roman" w:cs="Times New Roman"/>
                <w:sz w:val="12"/>
                <w:szCs w:val="12"/>
                <w:lang w:val="x-none"/>
              </w:rPr>
              <w:t xml:space="preserve"> </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en-US"/>
              </w:rPr>
              <w:t>SK</w:t>
            </w:r>
            <w:r w:rsidRPr="00304644">
              <w:rPr>
                <w:rFonts w:ascii="Times New Roman" w:eastAsia="Calibri" w:hAnsi="Times New Roman" w:cs="Times New Roman"/>
                <w:sz w:val="12"/>
                <w:szCs w:val="12"/>
                <w:lang w:val="x-none"/>
              </w:rPr>
              <w:t xml:space="preserve"> 645»</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0,43</w:t>
            </w:r>
          </w:p>
        </w:tc>
        <w:tc>
          <w:tcPr>
            <w:tcW w:w="805"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0,86</w:t>
            </w:r>
          </w:p>
        </w:tc>
        <w:tc>
          <w:tcPr>
            <w:tcW w:w="804"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0,86</w:t>
            </w:r>
          </w:p>
        </w:tc>
      </w:tr>
      <w:tr w:rsidR="00304644" w:rsidRPr="00304644" w:rsidTr="00B41822">
        <w:trPr>
          <w:trHeight w:val="20"/>
        </w:trPr>
        <w:tc>
          <w:tcPr>
            <w:tcW w:w="203"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1221"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lang w:val="en-US"/>
              </w:rPr>
            </w:pPr>
            <w:r w:rsidRPr="00304644">
              <w:rPr>
                <w:rFonts w:ascii="Times New Roman" w:eastAsia="Calibri" w:hAnsi="Times New Roman" w:cs="Times New Roman"/>
                <w:sz w:val="12"/>
                <w:szCs w:val="12"/>
                <w:lang w:val="x-none"/>
              </w:rPr>
              <w:t>«</w:t>
            </w:r>
            <w:r w:rsidRPr="00304644">
              <w:rPr>
                <w:rFonts w:ascii="Times New Roman" w:eastAsia="Calibri" w:hAnsi="Times New Roman" w:cs="Times New Roman"/>
                <w:sz w:val="12"/>
                <w:szCs w:val="12"/>
                <w:lang w:val="en-US"/>
              </w:rPr>
              <w:t>Buderus</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Logano</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SK</w:t>
            </w:r>
            <w:r w:rsidRPr="00304644">
              <w:rPr>
                <w:rFonts w:ascii="Times New Roman" w:eastAsia="Calibri" w:hAnsi="Times New Roman" w:cs="Times New Roman"/>
                <w:sz w:val="12"/>
                <w:szCs w:val="12"/>
                <w:lang w:val="x-none"/>
              </w:rPr>
              <w:t xml:space="preserve"> 645»</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0,43</w:t>
            </w:r>
          </w:p>
        </w:tc>
        <w:tc>
          <w:tcPr>
            <w:tcW w:w="805"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04"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r>
      <w:tr w:rsidR="00304644" w:rsidRPr="00304644" w:rsidTr="00B41822">
        <w:trPr>
          <w:trHeight w:val="20"/>
        </w:trPr>
        <w:tc>
          <w:tcPr>
            <w:tcW w:w="203"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w:t>
            </w:r>
          </w:p>
        </w:tc>
        <w:tc>
          <w:tcPr>
            <w:tcW w:w="1221" w:type="pct"/>
            <w:vMerge w:val="restar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 xml:space="preserve">, ул. </w:t>
            </w:r>
            <w:r w:rsidRPr="00304644">
              <w:rPr>
                <w:rFonts w:ascii="Times New Roman" w:eastAsia="Calibri" w:hAnsi="Times New Roman" w:cs="Times New Roman"/>
                <w:sz w:val="12"/>
                <w:szCs w:val="12"/>
                <w:lang w:val="x-none"/>
              </w:rPr>
              <w:lastRenderedPageBreak/>
              <w:t>Молодогвардейская,</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x-none"/>
              </w:rPr>
              <w:t>40</w:t>
            </w: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«КВ-2,0»</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 xml:space="preserve">1,72 </w:t>
            </w:r>
          </w:p>
        </w:tc>
        <w:tc>
          <w:tcPr>
            <w:tcW w:w="805"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3,01</w:t>
            </w:r>
          </w:p>
        </w:tc>
        <w:tc>
          <w:tcPr>
            <w:tcW w:w="804"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2,8</w:t>
            </w:r>
          </w:p>
        </w:tc>
      </w:tr>
      <w:tr w:rsidR="00304644" w:rsidRPr="00304644" w:rsidTr="00B41822">
        <w:trPr>
          <w:trHeight w:val="20"/>
        </w:trPr>
        <w:tc>
          <w:tcPr>
            <w:tcW w:w="203"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1221"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«КВ-1,5»</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1,29</w:t>
            </w:r>
          </w:p>
        </w:tc>
        <w:tc>
          <w:tcPr>
            <w:tcW w:w="805"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04"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r>
      <w:tr w:rsidR="00304644" w:rsidRPr="00304644" w:rsidTr="00B41822">
        <w:trPr>
          <w:trHeight w:val="20"/>
        </w:trPr>
        <w:tc>
          <w:tcPr>
            <w:tcW w:w="203"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w:t>
            </w:r>
          </w:p>
        </w:tc>
        <w:tc>
          <w:tcPr>
            <w:tcW w:w="1221" w:type="pct"/>
            <w:vMerge w:val="restar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 xml:space="preserve">Котельная </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п.г.т. Суходол</w:t>
            </w:r>
            <w:r w:rsidRPr="00304644">
              <w:rPr>
                <w:rFonts w:ascii="Times New Roman" w:eastAsia="Calibri" w:hAnsi="Times New Roman" w:cs="Times New Roman"/>
                <w:sz w:val="12"/>
                <w:szCs w:val="12"/>
                <w:lang w:val="x-none"/>
              </w:rPr>
              <w:t xml:space="preserve">, </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ул. Мира, 1А</w:t>
            </w: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«КВ-8,0»</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6,88</w:t>
            </w:r>
          </w:p>
        </w:tc>
        <w:tc>
          <w:tcPr>
            <w:tcW w:w="805"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13,76</w:t>
            </w:r>
          </w:p>
        </w:tc>
        <w:tc>
          <w:tcPr>
            <w:tcW w:w="804"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12,65</w:t>
            </w:r>
          </w:p>
        </w:tc>
      </w:tr>
      <w:tr w:rsidR="00304644" w:rsidRPr="00304644" w:rsidTr="00B41822">
        <w:trPr>
          <w:trHeight w:val="20"/>
        </w:trPr>
        <w:tc>
          <w:tcPr>
            <w:tcW w:w="203"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1221"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«КВ-8,0»</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6,88</w:t>
            </w:r>
          </w:p>
        </w:tc>
        <w:tc>
          <w:tcPr>
            <w:tcW w:w="805"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04"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r>
      <w:tr w:rsidR="00304644" w:rsidRPr="00304644" w:rsidTr="00B41822">
        <w:trPr>
          <w:trHeight w:val="20"/>
        </w:trPr>
        <w:tc>
          <w:tcPr>
            <w:tcW w:w="203"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w:t>
            </w:r>
          </w:p>
        </w:tc>
        <w:tc>
          <w:tcPr>
            <w:tcW w:w="1221" w:type="pct"/>
            <w:vMerge w:val="restar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 xml:space="preserve"> ул. Мира, 1Б</w:t>
            </w: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w:t>
            </w:r>
            <w:r w:rsidRPr="00304644">
              <w:rPr>
                <w:rFonts w:ascii="Times New Roman" w:eastAsia="Calibri" w:hAnsi="Times New Roman" w:cs="Times New Roman"/>
                <w:sz w:val="12"/>
                <w:szCs w:val="12"/>
                <w:lang w:val="en-US"/>
              </w:rPr>
              <w:t>Buderus</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S</w:t>
            </w:r>
            <w:r w:rsidRPr="00304644">
              <w:rPr>
                <w:rFonts w:ascii="Times New Roman" w:eastAsia="Calibri" w:hAnsi="Times New Roman" w:cs="Times New Roman"/>
                <w:sz w:val="12"/>
                <w:szCs w:val="12"/>
                <w:lang w:val="x-none"/>
              </w:rPr>
              <w:t>825</w:t>
            </w:r>
            <w:r w:rsidRPr="00304644">
              <w:rPr>
                <w:rFonts w:ascii="Times New Roman" w:eastAsia="Calibri" w:hAnsi="Times New Roman" w:cs="Times New Roman"/>
                <w:sz w:val="12"/>
                <w:szCs w:val="12"/>
                <w:lang w:val="en-US"/>
              </w:rPr>
              <w:t>L</w:t>
            </w:r>
            <w:r w:rsidRPr="00304644">
              <w:rPr>
                <w:rFonts w:ascii="Times New Roman" w:eastAsia="Calibri" w:hAnsi="Times New Roman" w:cs="Times New Roman"/>
                <w:sz w:val="12"/>
                <w:szCs w:val="12"/>
                <w:lang w:val="x-none"/>
              </w:rPr>
              <w:t>-6500»</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 xml:space="preserve">5,59 </w:t>
            </w:r>
          </w:p>
        </w:tc>
        <w:tc>
          <w:tcPr>
            <w:tcW w:w="805"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10,06</w:t>
            </w:r>
          </w:p>
        </w:tc>
        <w:tc>
          <w:tcPr>
            <w:tcW w:w="804"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10,06</w:t>
            </w:r>
          </w:p>
        </w:tc>
      </w:tr>
      <w:tr w:rsidR="00304644" w:rsidRPr="00304644" w:rsidTr="00B41822">
        <w:trPr>
          <w:trHeight w:val="20"/>
        </w:trPr>
        <w:tc>
          <w:tcPr>
            <w:tcW w:w="203"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1221"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sz w:val="12"/>
                <w:szCs w:val="12"/>
                <w:lang w:val="en-US"/>
              </w:rPr>
              <w:t>BOSH</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UNIMAT</w:t>
            </w:r>
          </w:p>
          <w:p w:rsidR="00304644" w:rsidRPr="00304644" w:rsidRDefault="00304644" w:rsidP="00B41822">
            <w:pPr>
              <w:tabs>
                <w:tab w:val="left" w:pos="284"/>
                <w:tab w:val="left" w:pos="3828"/>
              </w:tabs>
              <w:rPr>
                <w:rFonts w:ascii="Times New Roman" w:eastAsia="Calibri" w:hAnsi="Times New Roman" w:cs="Times New Roman"/>
                <w:b/>
                <w:sz w:val="12"/>
                <w:szCs w:val="12"/>
                <w:lang w:val="en-US"/>
              </w:rPr>
            </w:pPr>
            <w:r w:rsidRPr="00304644">
              <w:rPr>
                <w:rFonts w:ascii="Times New Roman" w:eastAsia="Calibri" w:hAnsi="Times New Roman" w:cs="Times New Roman"/>
                <w:sz w:val="12"/>
                <w:szCs w:val="12"/>
                <w:lang w:val="en-US"/>
              </w:rPr>
              <w:t>UT</w:t>
            </w:r>
            <w:r w:rsidRPr="00304644">
              <w:rPr>
                <w:rFonts w:ascii="Times New Roman" w:eastAsia="Calibri" w:hAnsi="Times New Roman" w:cs="Times New Roman"/>
                <w:sz w:val="12"/>
                <w:szCs w:val="12"/>
                <w:lang w:val="x-none"/>
              </w:rPr>
              <w:t>-</w:t>
            </w:r>
            <w:r w:rsidRPr="00304644">
              <w:rPr>
                <w:rFonts w:ascii="Times New Roman" w:eastAsia="Calibri" w:hAnsi="Times New Roman" w:cs="Times New Roman"/>
                <w:sz w:val="12"/>
                <w:szCs w:val="12"/>
                <w:lang w:val="en-US"/>
              </w:rPr>
              <w:t>L</w:t>
            </w:r>
            <w:r w:rsidRPr="00304644">
              <w:rPr>
                <w:rFonts w:ascii="Times New Roman" w:eastAsia="Calibri" w:hAnsi="Times New Roman" w:cs="Times New Roman"/>
                <w:sz w:val="12"/>
                <w:szCs w:val="12"/>
                <w:lang w:val="x-none"/>
              </w:rPr>
              <w:t xml:space="preserve"> 34</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4,47</w:t>
            </w:r>
          </w:p>
        </w:tc>
        <w:tc>
          <w:tcPr>
            <w:tcW w:w="805"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04"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r>
      <w:tr w:rsidR="00304644" w:rsidRPr="00304644" w:rsidTr="00B41822">
        <w:trPr>
          <w:trHeight w:val="20"/>
        </w:trPr>
        <w:tc>
          <w:tcPr>
            <w:tcW w:w="203"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w:t>
            </w:r>
          </w:p>
        </w:tc>
        <w:tc>
          <w:tcPr>
            <w:tcW w:w="1221" w:type="pct"/>
            <w:vMerge w:val="restar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 xml:space="preserve">, </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ул. Суслова,8А</w:t>
            </w: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 xml:space="preserve">«КВ-3,0» </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 xml:space="preserve">2,58 </w:t>
            </w:r>
          </w:p>
        </w:tc>
        <w:tc>
          <w:tcPr>
            <w:tcW w:w="805"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6,19</w:t>
            </w:r>
          </w:p>
        </w:tc>
        <w:tc>
          <w:tcPr>
            <w:tcW w:w="804" w:type="pct"/>
            <w:vMerge w:val="restar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5,76</w:t>
            </w:r>
          </w:p>
        </w:tc>
      </w:tr>
      <w:tr w:rsidR="00304644" w:rsidRPr="00304644" w:rsidTr="00B41822">
        <w:trPr>
          <w:trHeight w:val="20"/>
        </w:trPr>
        <w:tc>
          <w:tcPr>
            <w:tcW w:w="203"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1221"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14"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w:t>
            </w:r>
            <w:r w:rsidRPr="00304644">
              <w:rPr>
                <w:rFonts w:ascii="Times New Roman" w:eastAsia="Calibri" w:hAnsi="Times New Roman" w:cs="Times New Roman"/>
                <w:sz w:val="12"/>
                <w:szCs w:val="12"/>
                <w:lang w:val="en-US"/>
              </w:rPr>
              <w:t>Vissann</w:t>
            </w:r>
            <w:r w:rsidRPr="00304644">
              <w:rPr>
                <w:rFonts w:ascii="Times New Roman" w:eastAsia="Calibri" w:hAnsi="Times New Roman" w:cs="Times New Roman"/>
                <w:sz w:val="12"/>
                <w:szCs w:val="12"/>
                <w:lang w:val="x-none"/>
              </w:rPr>
              <w:t xml:space="preserve"> </w:t>
            </w:r>
            <w:r w:rsidRPr="00304644">
              <w:rPr>
                <w:rFonts w:ascii="Times New Roman" w:eastAsia="Calibri" w:hAnsi="Times New Roman" w:cs="Times New Roman"/>
                <w:sz w:val="12"/>
                <w:szCs w:val="12"/>
                <w:lang w:val="en-US"/>
              </w:rPr>
              <w:t>Vitoplex</w:t>
            </w:r>
            <w:r w:rsidRPr="00304644">
              <w:rPr>
                <w:rFonts w:ascii="Times New Roman" w:eastAsia="Calibri" w:hAnsi="Times New Roman" w:cs="Times New Roman"/>
                <w:sz w:val="12"/>
                <w:szCs w:val="12"/>
                <w:lang w:val="x-none"/>
              </w:rPr>
              <w:t xml:space="preserve"> 100»</w:t>
            </w:r>
          </w:p>
        </w:tc>
        <w:tc>
          <w:tcPr>
            <w:tcW w:w="40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74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1,03</w:t>
            </w:r>
          </w:p>
        </w:tc>
        <w:tc>
          <w:tcPr>
            <w:tcW w:w="805"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04" w:type="pct"/>
            <w:vMerge/>
          </w:tcPr>
          <w:p w:rsidR="00304644" w:rsidRPr="00304644" w:rsidRDefault="00304644" w:rsidP="00B41822">
            <w:pPr>
              <w:tabs>
                <w:tab w:val="left" w:pos="284"/>
                <w:tab w:val="left" w:pos="3828"/>
              </w:tabs>
              <w:rPr>
                <w:rFonts w:ascii="Times New Roman" w:eastAsia="Calibri" w:hAnsi="Times New Roman" w:cs="Times New Roman"/>
                <w:sz w:val="12"/>
                <w:szCs w:val="12"/>
              </w:rPr>
            </w:pP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b/>
          <w:sz w:val="12"/>
          <w:szCs w:val="12"/>
        </w:rPr>
      </w:pP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B41822">
        <w:rPr>
          <w:rFonts w:ascii="Times New Roman" w:eastAsia="Calibri" w:hAnsi="Times New Roman" w:cs="Times New Roman"/>
          <w:sz w:val="12"/>
          <w:szCs w:val="12"/>
          <w:lang w:val="x-none"/>
        </w:rPr>
        <w:t>1.2.4 Объем потребления тепловой мощности и теплоносителя на собственные и хозяйственные нужды и параметры тепловой мощности нетто.</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lang w:val="x-none"/>
        </w:rPr>
        <w:t>Объем потребления тепловой мощности и теплоносителя на собственные нужды, тепловая мощность нетто котельн</w:t>
      </w:r>
      <w:r w:rsidRPr="00B41822">
        <w:rPr>
          <w:rFonts w:ascii="Times New Roman" w:eastAsia="Calibri" w:hAnsi="Times New Roman" w:cs="Times New Roman"/>
          <w:sz w:val="12"/>
          <w:szCs w:val="12"/>
        </w:rPr>
        <w:t>ых</w:t>
      </w:r>
      <w:r w:rsidRPr="00B41822">
        <w:rPr>
          <w:rFonts w:ascii="Times New Roman" w:eastAsia="Calibri" w:hAnsi="Times New Roman" w:cs="Times New Roman"/>
          <w:sz w:val="12"/>
          <w:szCs w:val="12"/>
          <w:lang w:val="x-none"/>
        </w:rPr>
        <w:t xml:space="preserve"> </w:t>
      </w:r>
      <w:r w:rsidRPr="00B41822">
        <w:rPr>
          <w:rFonts w:ascii="Times New Roman" w:eastAsia="Calibri" w:hAnsi="Times New Roman" w:cs="Times New Roman"/>
          <w:sz w:val="12"/>
          <w:szCs w:val="12"/>
        </w:rPr>
        <w:t xml:space="preserve">г.п. Суходол </w:t>
      </w:r>
      <w:r w:rsidRPr="00B41822">
        <w:rPr>
          <w:rFonts w:ascii="Times New Roman" w:eastAsia="Calibri" w:hAnsi="Times New Roman" w:cs="Times New Roman"/>
          <w:sz w:val="12"/>
          <w:szCs w:val="12"/>
          <w:lang w:val="x-none"/>
        </w:rPr>
        <w:t>представлены в таблице</w:t>
      </w:r>
      <w:r w:rsidRPr="00304644">
        <w:rPr>
          <w:rFonts w:ascii="Times New Roman" w:eastAsia="Calibri" w:hAnsi="Times New Roman" w:cs="Times New Roman"/>
          <w:sz w:val="12"/>
          <w:szCs w:val="12"/>
        </w:rPr>
        <w:t xml:space="preserve"> 1.2.4.1</w:t>
      </w:r>
      <w:r w:rsidRPr="00304644">
        <w:rPr>
          <w:rFonts w:ascii="Times New Roman" w:eastAsia="Calibri" w:hAnsi="Times New Roman" w:cs="Times New Roman"/>
          <w:sz w:val="12"/>
          <w:szCs w:val="12"/>
          <w:lang w:val="x-none"/>
        </w:rPr>
        <w:t>.</w:t>
      </w:r>
      <w:bookmarkStart w:id="22" w:name="_Ref413827989"/>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Таблица </w:t>
      </w:r>
      <w:bookmarkEnd w:id="22"/>
      <w:r w:rsidRPr="00304644">
        <w:rPr>
          <w:rFonts w:ascii="Times New Roman" w:eastAsia="Calibri" w:hAnsi="Times New Roman" w:cs="Times New Roman"/>
          <w:sz w:val="12"/>
          <w:szCs w:val="12"/>
        </w:rPr>
        <w:t>1.2.4.1 – Объем потребления тепловой мощности и теплоносителя на собственные нужды, тепловая мощность нетто котельных п.г.т. Суходол</w:t>
      </w:r>
    </w:p>
    <w:tbl>
      <w:tblPr>
        <w:tblStyle w:val="af2"/>
        <w:tblW w:w="5000" w:type="pct"/>
        <w:tblCellMar>
          <w:left w:w="0" w:type="dxa"/>
          <w:right w:w="0" w:type="dxa"/>
        </w:tblCellMar>
        <w:tblLook w:val="04A0" w:firstRow="1" w:lastRow="0" w:firstColumn="1" w:lastColumn="0" w:noHBand="0" w:noVBand="1"/>
      </w:tblPr>
      <w:tblGrid>
        <w:gridCol w:w="2518"/>
        <w:gridCol w:w="2735"/>
        <w:gridCol w:w="2270"/>
      </w:tblGrid>
      <w:tr w:rsidR="00304644" w:rsidRPr="00304644" w:rsidTr="00B41822">
        <w:trPr>
          <w:trHeight w:val="465"/>
        </w:trPr>
        <w:tc>
          <w:tcPr>
            <w:tcW w:w="167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Котельная</w:t>
            </w:r>
          </w:p>
        </w:tc>
        <w:tc>
          <w:tcPr>
            <w:tcW w:w="181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Потребление тепловой мощности на собственные нужды, Гкал/ч</w:t>
            </w:r>
          </w:p>
        </w:tc>
        <w:tc>
          <w:tcPr>
            <w:tcW w:w="150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Тепловая мощность нетто, Гкал/ч</w:t>
            </w:r>
          </w:p>
        </w:tc>
      </w:tr>
      <w:tr w:rsidR="00304644" w:rsidRPr="00304644" w:rsidTr="00B41822">
        <w:trPr>
          <w:trHeight w:val="465"/>
        </w:trPr>
        <w:tc>
          <w:tcPr>
            <w:tcW w:w="1673" w:type="pc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 xml:space="preserve">, </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ул. Пушкина</w:t>
            </w:r>
          </w:p>
        </w:tc>
        <w:tc>
          <w:tcPr>
            <w:tcW w:w="181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0,052</w:t>
            </w:r>
          </w:p>
        </w:tc>
        <w:tc>
          <w:tcPr>
            <w:tcW w:w="150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2,356</w:t>
            </w:r>
          </w:p>
        </w:tc>
      </w:tr>
      <w:tr w:rsidR="00304644" w:rsidRPr="00304644" w:rsidTr="00B41822">
        <w:trPr>
          <w:trHeight w:val="465"/>
        </w:trPr>
        <w:tc>
          <w:tcPr>
            <w:tcW w:w="1673" w:type="pc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 xml:space="preserve"> ул. Суворова,18</w:t>
            </w:r>
          </w:p>
        </w:tc>
        <w:tc>
          <w:tcPr>
            <w:tcW w:w="181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0</w:t>
            </w:r>
          </w:p>
        </w:tc>
        <w:tc>
          <w:tcPr>
            <w:tcW w:w="150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0,86</w:t>
            </w:r>
          </w:p>
        </w:tc>
      </w:tr>
      <w:tr w:rsidR="00304644" w:rsidRPr="00304644" w:rsidTr="00B41822">
        <w:trPr>
          <w:trHeight w:val="465"/>
        </w:trPr>
        <w:tc>
          <w:tcPr>
            <w:tcW w:w="1673" w:type="pc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 xml:space="preserve">, </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ул. Молодогвардейская,</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x-none"/>
              </w:rPr>
              <w:t>40</w:t>
            </w:r>
          </w:p>
        </w:tc>
        <w:tc>
          <w:tcPr>
            <w:tcW w:w="181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w:t>
            </w:r>
          </w:p>
        </w:tc>
        <w:tc>
          <w:tcPr>
            <w:tcW w:w="150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2,8</w:t>
            </w:r>
          </w:p>
        </w:tc>
      </w:tr>
      <w:tr w:rsidR="00304644" w:rsidRPr="00304644" w:rsidTr="00B41822">
        <w:trPr>
          <w:trHeight w:val="465"/>
        </w:trPr>
        <w:tc>
          <w:tcPr>
            <w:tcW w:w="1673" w:type="pc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 xml:space="preserve">Котельная </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п.г.т. Суходол</w:t>
            </w:r>
            <w:r w:rsidRPr="00304644">
              <w:rPr>
                <w:rFonts w:ascii="Times New Roman" w:eastAsia="Calibri" w:hAnsi="Times New Roman" w:cs="Times New Roman"/>
                <w:sz w:val="12"/>
                <w:szCs w:val="12"/>
                <w:lang w:val="x-none"/>
              </w:rPr>
              <w:t xml:space="preserve">, </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lang w:val="x-none"/>
              </w:rPr>
              <w:t>ул. Мира, 1А</w:t>
            </w:r>
          </w:p>
        </w:tc>
        <w:tc>
          <w:tcPr>
            <w:tcW w:w="181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w:t>
            </w:r>
          </w:p>
        </w:tc>
        <w:tc>
          <w:tcPr>
            <w:tcW w:w="150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12,65</w:t>
            </w:r>
          </w:p>
        </w:tc>
      </w:tr>
      <w:tr w:rsidR="00304644" w:rsidRPr="00304644" w:rsidTr="00B41822">
        <w:trPr>
          <w:trHeight w:val="465"/>
        </w:trPr>
        <w:tc>
          <w:tcPr>
            <w:tcW w:w="1673" w:type="pc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 ул. Мира, 1Б</w:t>
            </w:r>
          </w:p>
        </w:tc>
        <w:tc>
          <w:tcPr>
            <w:tcW w:w="181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0,01</w:t>
            </w:r>
          </w:p>
        </w:tc>
        <w:tc>
          <w:tcPr>
            <w:tcW w:w="150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10,05</w:t>
            </w:r>
          </w:p>
        </w:tc>
      </w:tr>
      <w:tr w:rsidR="00304644" w:rsidRPr="00304644" w:rsidTr="00B41822">
        <w:trPr>
          <w:trHeight w:val="465"/>
        </w:trPr>
        <w:tc>
          <w:tcPr>
            <w:tcW w:w="1673" w:type="pct"/>
          </w:tcPr>
          <w:p w:rsidR="00304644" w:rsidRPr="00304644" w:rsidRDefault="00304644" w:rsidP="00B41822">
            <w:pPr>
              <w:tabs>
                <w:tab w:val="left" w:pos="284"/>
                <w:tab w:val="left" w:pos="3828"/>
              </w:tabs>
              <w:rPr>
                <w:rFonts w:ascii="Times New Roman" w:eastAsia="Calibri" w:hAnsi="Times New Roman" w:cs="Times New Roman"/>
                <w:iCs/>
                <w:sz w:val="12"/>
                <w:szCs w:val="12"/>
                <w:lang w:val="x-none"/>
              </w:rPr>
            </w:pPr>
            <w:r w:rsidRPr="00304644">
              <w:rPr>
                <w:rFonts w:ascii="Times New Roman" w:eastAsia="Calibri" w:hAnsi="Times New Roman" w:cs="Times New Roman"/>
                <w:iCs/>
                <w:sz w:val="12"/>
                <w:szCs w:val="12"/>
                <w:lang w:val="x-none"/>
              </w:rPr>
              <w:t>Котельная</w:t>
            </w:r>
          </w:p>
          <w:p w:rsidR="00304644" w:rsidRPr="00304644" w:rsidRDefault="00304644" w:rsidP="00B41822">
            <w:pPr>
              <w:tabs>
                <w:tab w:val="left" w:pos="284"/>
                <w:tab w:val="left" w:pos="3828"/>
              </w:tabs>
              <w:rPr>
                <w:rFonts w:ascii="Times New Roman" w:eastAsia="Calibri" w:hAnsi="Times New Roman" w:cs="Times New Roman"/>
                <w:sz w:val="12"/>
                <w:szCs w:val="12"/>
                <w:lang w:val="x-none"/>
              </w:rPr>
            </w:pPr>
            <w:r w:rsidRPr="00304644">
              <w:rPr>
                <w:rFonts w:ascii="Times New Roman" w:eastAsia="Calibri" w:hAnsi="Times New Roman" w:cs="Times New Roman"/>
                <w:iCs/>
                <w:sz w:val="12"/>
                <w:szCs w:val="12"/>
                <w:lang w:val="x-none"/>
              </w:rPr>
              <w:t xml:space="preserve"> п.г.т. Суходол</w:t>
            </w:r>
            <w:r w:rsidRPr="00304644">
              <w:rPr>
                <w:rFonts w:ascii="Times New Roman" w:eastAsia="Calibri" w:hAnsi="Times New Roman" w:cs="Times New Roman"/>
                <w:sz w:val="12"/>
                <w:szCs w:val="12"/>
                <w:lang w:val="x-none"/>
              </w:rPr>
              <w:t xml:space="preserve">, </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ул. Суслова,8А</w:t>
            </w:r>
          </w:p>
        </w:tc>
        <w:tc>
          <w:tcPr>
            <w:tcW w:w="1818"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w:t>
            </w:r>
          </w:p>
        </w:tc>
        <w:tc>
          <w:tcPr>
            <w:tcW w:w="1509"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5,76</w:t>
            </w: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B41822">
        <w:rPr>
          <w:rFonts w:ascii="Times New Roman" w:eastAsia="Calibri" w:hAnsi="Times New Roman" w:cs="Times New Roman"/>
          <w:sz w:val="12"/>
          <w:szCs w:val="12"/>
          <w:lang w:val="x-none"/>
        </w:rPr>
        <w:t>1.2.5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23" w:name="_Ref410645601"/>
      <w:r w:rsidRPr="00B41822">
        <w:rPr>
          <w:rFonts w:ascii="Times New Roman" w:eastAsia="Calibri" w:hAnsi="Times New Roman" w:cs="Times New Roman"/>
          <w:sz w:val="12"/>
          <w:szCs w:val="12"/>
          <w:lang w:val="x-none"/>
        </w:rPr>
        <w:t>Регулирование отпуска тепловой энергии</w:t>
      </w:r>
      <w:r w:rsidRPr="00B41822">
        <w:rPr>
          <w:rFonts w:ascii="Times New Roman" w:eastAsia="Calibri" w:hAnsi="Times New Roman" w:cs="Times New Roman"/>
          <w:sz w:val="12"/>
          <w:szCs w:val="12"/>
        </w:rPr>
        <w:t xml:space="preserve"> от котельных </w:t>
      </w:r>
      <w:r w:rsidRPr="00B41822">
        <w:rPr>
          <w:rFonts w:ascii="Times New Roman" w:eastAsia="Calibri" w:hAnsi="Times New Roman" w:cs="Times New Roman"/>
          <w:sz w:val="12"/>
          <w:szCs w:val="12"/>
          <w:lang w:val="x-none"/>
        </w:rPr>
        <w:t>ООО «Сервисная Коммунальная Компания»</w:t>
      </w:r>
      <w:r w:rsidRPr="00B41822">
        <w:rPr>
          <w:rFonts w:ascii="Times New Roman" w:eastAsia="Calibri" w:hAnsi="Times New Roman" w:cs="Times New Roman"/>
          <w:sz w:val="12"/>
          <w:szCs w:val="12"/>
        </w:rPr>
        <w:t xml:space="preserve"> в г.п. Суходол </w:t>
      </w:r>
      <w:r w:rsidRPr="00B41822">
        <w:rPr>
          <w:rFonts w:ascii="Times New Roman" w:eastAsia="Calibri" w:hAnsi="Times New Roman" w:cs="Times New Roman"/>
          <w:sz w:val="12"/>
          <w:szCs w:val="12"/>
          <w:lang w:val="x-none"/>
        </w:rPr>
        <w:t xml:space="preserve">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w:t>
      </w:r>
      <w:r w:rsidRPr="00B41822">
        <w:rPr>
          <w:rFonts w:ascii="Times New Roman" w:eastAsia="Calibri" w:hAnsi="Times New Roman" w:cs="Times New Roman"/>
          <w:sz w:val="12"/>
          <w:szCs w:val="12"/>
        </w:rPr>
        <w:t>постоянный</w:t>
      </w:r>
      <w:r w:rsidRPr="00B41822">
        <w:rPr>
          <w:rFonts w:ascii="Times New Roman" w:eastAsia="Calibri" w:hAnsi="Times New Roman" w:cs="Times New Roman"/>
          <w:sz w:val="12"/>
          <w:szCs w:val="12"/>
          <w:lang w:val="x-none"/>
        </w:rPr>
        <w:t xml:space="preserve"> расход теплоносителя и</w:t>
      </w:r>
      <w:r w:rsidRPr="00B41822">
        <w:rPr>
          <w:rFonts w:ascii="Times New Roman" w:eastAsia="Calibri" w:hAnsi="Times New Roman" w:cs="Times New Roman"/>
          <w:sz w:val="12"/>
          <w:szCs w:val="12"/>
        </w:rPr>
        <w:t xml:space="preserve"> стабильный </w:t>
      </w:r>
      <w:r w:rsidRPr="00B41822">
        <w:rPr>
          <w:rFonts w:ascii="Times New Roman" w:eastAsia="Calibri" w:hAnsi="Times New Roman" w:cs="Times New Roman"/>
          <w:sz w:val="12"/>
          <w:szCs w:val="12"/>
          <w:lang w:val="x-none"/>
        </w:rPr>
        <w:t>гидравлический режим системы теплоснабжения на протяжении всего отопительного периода</w:t>
      </w:r>
      <w:r w:rsidRPr="00B41822">
        <w:rPr>
          <w:rFonts w:ascii="Times New Roman" w:eastAsia="Calibri" w:hAnsi="Times New Roman" w:cs="Times New Roman"/>
          <w:sz w:val="12"/>
          <w:szCs w:val="12"/>
        </w:rPr>
        <w:t xml:space="preserve">. </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lang w:val="x-none"/>
        </w:rPr>
        <w:t>Выбор температурного графика</w:t>
      </w:r>
      <w:r w:rsidRPr="00B41822">
        <w:rPr>
          <w:rFonts w:ascii="Times New Roman" w:eastAsia="Calibri" w:hAnsi="Times New Roman" w:cs="Times New Roman"/>
          <w:sz w:val="12"/>
          <w:szCs w:val="12"/>
        </w:rPr>
        <w:t xml:space="preserve"> </w:t>
      </w:r>
      <w:r w:rsidRPr="00B41822">
        <w:rPr>
          <w:rFonts w:ascii="Times New Roman" w:eastAsia="Calibri" w:hAnsi="Times New Roman" w:cs="Times New Roman"/>
          <w:sz w:val="12"/>
          <w:szCs w:val="12"/>
          <w:lang w:val="x-none"/>
        </w:rPr>
        <w:t xml:space="preserve">отпуска тепловой энергии от </w:t>
      </w:r>
      <w:r w:rsidRPr="00B41822">
        <w:rPr>
          <w:rFonts w:ascii="Times New Roman" w:eastAsia="Calibri" w:hAnsi="Times New Roman" w:cs="Times New Roman"/>
          <w:sz w:val="12"/>
          <w:szCs w:val="12"/>
        </w:rPr>
        <w:t>котельных</w:t>
      </w:r>
      <w:r w:rsidRPr="00B41822">
        <w:rPr>
          <w:rFonts w:ascii="Times New Roman" w:eastAsia="Calibri" w:hAnsi="Times New Roman" w:cs="Times New Roman"/>
          <w:sz w:val="12"/>
          <w:szCs w:val="12"/>
          <w:lang w:val="x-none"/>
        </w:rPr>
        <w:t xml:space="preserve"> ООО «СКК»</w:t>
      </w:r>
      <w:r w:rsidRPr="00B41822">
        <w:rPr>
          <w:rFonts w:ascii="Times New Roman" w:eastAsia="Calibri" w:hAnsi="Times New Roman" w:cs="Times New Roman"/>
          <w:sz w:val="12"/>
          <w:szCs w:val="12"/>
        </w:rPr>
        <w:t xml:space="preserve"> 80/60 </w:t>
      </w:r>
      <w:r w:rsidRPr="00B41822">
        <w:rPr>
          <w:rFonts w:ascii="Times New Roman" w:eastAsia="Calibri" w:hAnsi="Times New Roman" w:cs="Times New Roman"/>
          <w:sz w:val="12"/>
          <w:szCs w:val="12"/>
          <w:vertAlign w:val="superscript"/>
        </w:rPr>
        <w:t>о</w:t>
      </w:r>
      <w:r w:rsidRPr="00B41822">
        <w:rPr>
          <w:rFonts w:ascii="Times New Roman" w:eastAsia="Calibri" w:hAnsi="Times New Roman" w:cs="Times New Roman"/>
          <w:sz w:val="12"/>
          <w:szCs w:val="12"/>
        </w:rPr>
        <w:t>С</w:t>
      </w:r>
      <w:r w:rsidRPr="00B41822">
        <w:rPr>
          <w:rFonts w:ascii="Times New Roman" w:eastAsia="Calibri" w:hAnsi="Times New Roman" w:cs="Times New Roman"/>
          <w:sz w:val="12"/>
          <w:szCs w:val="12"/>
          <w:lang w:val="x-none"/>
        </w:rPr>
        <w:t xml:space="preserve"> обусловлен </w:t>
      </w:r>
      <w:r w:rsidRPr="00B41822">
        <w:rPr>
          <w:rFonts w:ascii="Times New Roman" w:eastAsia="Calibri" w:hAnsi="Times New Roman" w:cs="Times New Roman"/>
          <w:sz w:val="12"/>
          <w:szCs w:val="12"/>
        </w:rPr>
        <w:t xml:space="preserve">типом присоединения потребителей к сетям теплоснабжения. Согласно </w:t>
      </w:r>
      <w:r w:rsidRPr="00B41822">
        <w:rPr>
          <w:rFonts w:ascii="Times New Roman" w:eastAsia="Calibri" w:hAnsi="Times New Roman" w:cs="Times New Roman"/>
          <w:sz w:val="12"/>
          <w:szCs w:val="12"/>
          <w:lang w:val="x-none"/>
        </w:rPr>
        <w:t>требованиями СНиП 41-01-2003</w:t>
      </w:r>
      <w:r w:rsidRPr="00B41822">
        <w:rPr>
          <w:rFonts w:ascii="Times New Roman" w:eastAsia="Calibri" w:hAnsi="Times New Roman" w:cs="Times New Roman"/>
          <w:sz w:val="12"/>
          <w:szCs w:val="12"/>
        </w:rPr>
        <w:t xml:space="preserve"> «Отопление, Вентиляция, 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95 </w:t>
      </w:r>
      <w:r w:rsidRPr="00B41822">
        <w:rPr>
          <w:rFonts w:ascii="Times New Roman" w:eastAsia="Calibri" w:hAnsi="Times New Roman" w:cs="Times New Roman"/>
          <w:sz w:val="12"/>
          <w:szCs w:val="12"/>
          <w:vertAlign w:val="superscript"/>
        </w:rPr>
        <w:t>о</w:t>
      </w:r>
      <w:r w:rsidRPr="00B41822">
        <w:rPr>
          <w:rFonts w:ascii="Times New Roman" w:eastAsia="Calibri" w:hAnsi="Times New Roman" w:cs="Times New Roman"/>
          <w:sz w:val="12"/>
          <w:szCs w:val="12"/>
        </w:rPr>
        <w:t>С.</w:t>
      </w:r>
    </w:p>
    <w:p w:rsidR="00304644" w:rsidRPr="00304644"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B41822">
        <w:rPr>
          <w:rFonts w:ascii="Times New Roman" w:eastAsia="Calibri" w:hAnsi="Times New Roman" w:cs="Times New Roman"/>
          <w:sz w:val="12"/>
          <w:szCs w:val="12"/>
        </w:rPr>
        <w:t>Температурный</w:t>
      </w:r>
      <w:r w:rsidRPr="00304644">
        <w:rPr>
          <w:rFonts w:ascii="Times New Roman" w:eastAsia="Calibri" w:hAnsi="Times New Roman" w:cs="Times New Roman"/>
          <w:sz w:val="12"/>
          <w:szCs w:val="12"/>
        </w:rPr>
        <w:t xml:space="preserve"> график регулирования отпуска тепловой энергии</w:t>
      </w:r>
      <w:r w:rsidRPr="00304644">
        <w:rPr>
          <w:rFonts w:ascii="Times New Roman" w:eastAsia="Calibri" w:hAnsi="Times New Roman" w:cs="Times New Roman"/>
          <w:sz w:val="12"/>
          <w:szCs w:val="12"/>
          <w:lang w:val="x-none"/>
        </w:rPr>
        <w:t xml:space="preserve"> котельных </w:t>
      </w:r>
      <w:r w:rsidRPr="00304644">
        <w:rPr>
          <w:rFonts w:ascii="Times New Roman" w:eastAsia="Calibri" w:hAnsi="Times New Roman" w:cs="Times New Roman"/>
          <w:sz w:val="12"/>
          <w:szCs w:val="12"/>
        </w:rPr>
        <w:t>п.г.т. Суходол</w:t>
      </w:r>
      <w:r w:rsidRPr="00304644">
        <w:rPr>
          <w:rFonts w:ascii="Times New Roman" w:eastAsia="Calibri" w:hAnsi="Times New Roman" w:cs="Times New Roman"/>
          <w:sz w:val="12"/>
          <w:szCs w:val="12"/>
          <w:lang w:val="x-none"/>
        </w:rPr>
        <w:t>, ООО «СКК»</w:t>
      </w:r>
      <w:r w:rsidRPr="00304644">
        <w:rPr>
          <w:rFonts w:ascii="Times New Roman" w:eastAsia="Calibri" w:hAnsi="Times New Roman" w:cs="Times New Roman"/>
          <w:sz w:val="12"/>
          <w:szCs w:val="12"/>
        </w:rPr>
        <w:t xml:space="preserve"> </w:t>
      </w:r>
      <w:r w:rsidRPr="00304644">
        <w:rPr>
          <w:rFonts w:ascii="Times New Roman" w:eastAsia="Calibri" w:hAnsi="Times New Roman" w:cs="Times New Roman"/>
          <w:sz w:val="12"/>
          <w:szCs w:val="12"/>
          <w:lang w:val="x-none"/>
        </w:rPr>
        <w:t xml:space="preserve">представлен в таблице </w:t>
      </w:r>
      <w:r w:rsidRPr="00304644">
        <w:rPr>
          <w:rFonts w:ascii="Times New Roman" w:eastAsia="Calibri" w:hAnsi="Times New Roman" w:cs="Times New Roman"/>
          <w:sz w:val="12"/>
          <w:szCs w:val="12"/>
        </w:rPr>
        <w:t>1.2.5.1</w:t>
      </w:r>
      <w:r w:rsidRPr="00304644">
        <w:rPr>
          <w:rFonts w:ascii="Times New Roman" w:eastAsia="Calibri" w:hAnsi="Times New Roman" w:cs="Times New Roman"/>
          <w:sz w:val="12"/>
          <w:szCs w:val="12"/>
          <w:lang w:val="x-none"/>
        </w:rPr>
        <w:t>.</w:t>
      </w:r>
    </w:p>
    <w:p w:rsidR="00304644" w:rsidRPr="00304644" w:rsidRDefault="00304644" w:rsidP="00B41822">
      <w:pPr>
        <w:tabs>
          <w:tab w:val="left" w:pos="284"/>
          <w:tab w:val="left" w:pos="3828"/>
        </w:tabs>
        <w:spacing w:after="0" w:line="240" w:lineRule="auto"/>
        <w:jc w:val="center"/>
        <w:rPr>
          <w:rFonts w:ascii="Times New Roman" w:eastAsia="Calibri" w:hAnsi="Times New Roman" w:cs="Times New Roman"/>
          <w:sz w:val="12"/>
          <w:szCs w:val="12"/>
        </w:rPr>
      </w:pPr>
      <w:r w:rsidRPr="00304644">
        <w:rPr>
          <w:rFonts w:ascii="Times New Roman" w:eastAsia="Calibri" w:hAnsi="Times New Roman" w:cs="Times New Roman"/>
          <w:sz w:val="12"/>
          <w:szCs w:val="12"/>
        </w:rPr>
        <w:t>Таблица 1.2.5.1 – Температурный график регулирования котельных ООО «СКК» в г.п. Суходол</w:t>
      </w:r>
    </w:p>
    <w:tbl>
      <w:tblPr>
        <w:tblStyle w:val="af2"/>
        <w:tblW w:w="5000" w:type="pct"/>
        <w:tblCellMar>
          <w:left w:w="0" w:type="dxa"/>
          <w:right w:w="0" w:type="dxa"/>
        </w:tblCellMar>
        <w:tblLook w:val="01E0" w:firstRow="1" w:lastRow="1" w:firstColumn="1" w:lastColumn="1" w:noHBand="0" w:noVBand="0"/>
      </w:tblPr>
      <w:tblGrid>
        <w:gridCol w:w="1049"/>
        <w:gridCol w:w="1377"/>
        <w:gridCol w:w="1377"/>
        <w:gridCol w:w="1154"/>
        <w:gridCol w:w="1283"/>
        <w:gridCol w:w="1283"/>
      </w:tblGrid>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Наружная температура воздуха, Сº</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Температура сетевой воды</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в подающем трубопроводе, Сº</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Температура</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сетевой воды</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в обратном трубопроводе, Сº</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Наружная</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температура</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воздуха, Сº</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Температура сетевой воды</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в подающем трубопроводе, Сº</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Температура сетевой воды</w:t>
            </w:r>
          </w:p>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в обратном трубопроводе, Сº</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+10</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36</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32</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-11</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60</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48</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+9</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37</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33</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-12</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61</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48</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+8</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38</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33</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-13</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62</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49</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40</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35</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-14</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64</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50</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41</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35</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-15</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65</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51</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42</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36</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-16</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66</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52</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43</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37</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-17</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67</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52</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44</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37</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-18</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68</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53</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46</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39</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-19</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69</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53</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47</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39</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-20</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70</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54</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0</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48</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40</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-21</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71</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55</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48</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41</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-22</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72</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55</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50</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41</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-23</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73</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56</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51</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42</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-24</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74</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56</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53</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43</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-25</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75</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57</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lastRenderedPageBreak/>
              <w:t>-5</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54</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44</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-26</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76</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58</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55</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45</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-27</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77</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58</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56</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45</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-28</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78</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59</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-8</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57</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46</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-29</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79</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59</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-9</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58</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46</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-30</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80</w:t>
            </w: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60</w:t>
            </w:r>
          </w:p>
        </w:tc>
      </w:tr>
      <w:tr w:rsidR="00304644" w:rsidRPr="00304644" w:rsidTr="00B41822">
        <w:tc>
          <w:tcPr>
            <w:tcW w:w="697"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-10</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59</w:t>
            </w:r>
          </w:p>
        </w:tc>
        <w:tc>
          <w:tcPr>
            <w:tcW w:w="915" w:type="pct"/>
          </w:tcPr>
          <w:p w:rsidR="00304644" w:rsidRPr="00304644" w:rsidRDefault="00304644" w:rsidP="00B41822">
            <w:pPr>
              <w:tabs>
                <w:tab w:val="left" w:pos="284"/>
                <w:tab w:val="left" w:pos="3828"/>
              </w:tabs>
              <w:rPr>
                <w:rFonts w:ascii="Times New Roman" w:eastAsia="Calibri" w:hAnsi="Times New Roman" w:cs="Times New Roman"/>
                <w:sz w:val="12"/>
                <w:szCs w:val="12"/>
              </w:rPr>
            </w:pPr>
            <w:r w:rsidRPr="00304644">
              <w:rPr>
                <w:rFonts w:ascii="Times New Roman" w:eastAsia="Calibri" w:hAnsi="Times New Roman" w:cs="Times New Roman"/>
                <w:sz w:val="12"/>
                <w:szCs w:val="12"/>
              </w:rPr>
              <w:t>47</w:t>
            </w:r>
          </w:p>
        </w:tc>
        <w:tc>
          <w:tcPr>
            <w:tcW w:w="767" w:type="pct"/>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p>
        </w:tc>
        <w:tc>
          <w:tcPr>
            <w:tcW w:w="853" w:type="pct"/>
          </w:tcPr>
          <w:p w:rsidR="00304644" w:rsidRPr="00304644" w:rsidRDefault="00304644" w:rsidP="00B41822">
            <w:pPr>
              <w:tabs>
                <w:tab w:val="left" w:pos="284"/>
                <w:tab w:val="left" w:pos="3828"/>
              </w:tabs>
              <w:rPr>
                <w:rFonts w:ascii="Times New Roman" w:eastAsia="Calibri" w:hAnsi="Times New Roman" w:cs="Times New Roman"/>
                <w:sz w:val="12"/>
                <w:szCs w:val="12"/>
              </w:rPr>
            </w:pPr>
          </w:p>
        </w:tc>
      </w:tr>
    </w:tbl>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p>
    <w:bookmarkEnd w:id="23"/>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1.2.6 Статистика отказов и восстановлений оборудования источников тепловой энергии.</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О</w:t>
      </w:r>
      <w:r w:rsidRPr="00B41822">
        <w:rPr>
          <w:rFonts w:ascii="Times New Roman" w:eastAsia="Calibri" w:hAnsi="Times New Roman" w:cs="Times New Roman"/>
          <w:sz w:val="12"/>
          <w:szCs w:val="12"/>
          <w:lang w:val="x-none"/>
        </w:rPr>
        <w:t xml:space="preserve">тказов и </w:t>
      </w:r>
      <w:r w:rsidRPr="00B41822">
        <w:rPr>
          <w:rFonts w:ascii="Times New Roman" w:eastAsia="Calibri" w:hAnsi="Times New Roman" w:cs="Times New Roman"/>
          <w:sz w:val="12"/>
          <w:szCs w:val="12"/>
        </w:rPr>
        <w:t>аварий</w:t>
      </w:r>
      <w:r w:rsidRPr="00B41822">
        <w:rPr>
          <w:rFonts w:ascii="Times New Roman" w:eastAsia="Calibri" w:hAnsi="Times New Roman" w:cs="Times New Roman"/>
          <w:sz w:val="12"/>
          <w:szCs w:val="12"/>
          <w:lang w:val="x-none"/>
        </w:rPr>
        <w:t xml:space="preserve"> оборудования </w:t>
      </w:r>
      <w:r w:rsidRPr="00B41822">
        <w:rPr>
          <w:rFonts w:ascii="Times New Roman" w:eastAsia="Calibri" w:hAnsi="Times New Roman" w:cs="Times New Roman"/>
          <w:sz w:val="12"/>
          <w:szCs w:val="12"/>
        </w:rPr>
        <w:t>на котельных</w:t>
      </w:r>
      <w:r w:rsidRPr="00B41822">
        <w:rPr>
          <w:rFonts w:ascii="Times New Roman" w:eastAsia="Calibri" w:hAnsi="Times New Roman" w:cs="Times New Roman"/>
          <w:sz w:val="12"/>
          <w:szCs w:val="12"/>
          <w:lang w:val="x-none"/>
        </w:rPr>
        <w:t xml:space="preserve"> </w:t>
      </w:r>
      <w:r w:rsidRPr="00B41822">
        <w:rPr>
          <w:rFonts w:ascii="Times New Roman" w:eastAsia="Calibri" w:hAnsi="Times New Roman" w:cs="Times New Roman"/>
          <w:sz w:val="12"/>
          <w:szCs w:val="12"/>
        </w:rPr>
        <w:t xml:space="preserve">п.г.т. Суходол </w:t>
      </w:r>
      <w:r w:rsidRPr="00B41822">
        <w:rPr>
          <w:rFonts w:ascii="Times New Roman" w:eastAsia="Calibri" w:hAnsi="Times New Roman" w:cs="Times New Roman"/>
          <w:sz w:val="12"/>
          <w:szCs w:val="12"/>
          <w:lang w:val="x-none"/>
        </w:rPr>
        <w:t>не зафиксировано.</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B41822">
        <w:rPr>
          <w:rFonts w:ascii="Times New Roman" w:eastAsia="Calibri" w:hAnsi="Times New Roman" w:cs="Times New Roman"/>
          <w:sz w:val="12"/>
          <w:szCs w:val="12"/>
          <w:lang w:val="x-none"/>
        </w:rPr>
        <w:t>1.2.7 Предписания надзорных органов по запрещению дальнейшей эксплуатации источников тепловой энергии.</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B41822">
        <w:rPr>
          <w:rFonts w:ascii="Times New Roman" w:eastAsia="Calibri" w:hAnsi="Times New Roman" w:cs="Times New Roman"/>
          <w:sz w:val="12"/>
          <w:szCs w:val="12"/>
          <w:lang w:val="x-none"/>
        </w:rPr>
        <w:t>Предписания надзорных органов по запрещению эксплуатации источников теплоснабжения отсутствуют.</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1.2.8 Индивидуальные теплогенераторы.</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Индивидуальные источники тепловой энергии в г.п. Суходол служат для отопления и горячего водоснабжения индивидуального жилого фонда суммарной площадью </w:t>
      </w:r>
      <w:smartTag w:uri="urn:schemas-microsoft-com:office:smarttags" w:element="metricconverter">
        <w:smartTagPr>
          <w:attr w:name="ProductID" w:val="128 368,5 м2"/>
        </w:smartTagPr>
        <w:r w:rsidRPr="00B41822">
          <w:rPr>
            <w:rFonts w:ascii="Times New Roman" w:eastAsia="Calibri" w:hAnsi="Times New Roman" w:cs="Times New Roman"/>
            <w:sz w:val="12"/>
            <w:szCs w:val="12"/>
          </w:rPr>
          <w:t>128 368,5 м</w:t>
        </w:r>
        <w:r w:rsidRPr="00B41822">
          <w:rPr>
            <w:rFonts w:ascii="Times New Roman" w:eastAsia="Calibri" w:hAnsi="Times New Roman" w:cs="Times New Roman"/>
            <w:sz w:val="12"/>
            <w:szCs w:val="12"/>
            <w:vertAlign w:val="superscript"/>
          </w:rPr>
          <w:t>2</w:t>
        </w:r>
      </w:smartTag>
      <w:r w:rsidRPr="00B41822">
        <w:rPr>
          <w:rFonts w:ascii="Times New Roman" w:eastAsia="Calibri" w:hAnsi="Times New Roman" w:cs="Times New Roman"/>
          <w:sz w:val="12"/>
          <w:szCs w:val="12"/>
        </w:rPr>
        <w:t>.</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В основном, это малоэтажный жилищный фонд со стенами, выполненными из бруса и кирпича. Поскольку данные об установленной тепловой мощности данных теплогенераторов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w:t>
      </w:r>
      <w:smartTag w:uri="urn:schemas-microsoft-com:office:smarttags" w:element="metricconverter">
        <w:smartTagPr>
          <w:attr w:name="ProductID" w:val="1 м2"/>
        </w:smartTagPr>
        <w:r w:rsidRPr="00B41822">
          <w:rPr>
            <w:rFonts w:ascii="Times New Roman" w:eastAsia="Calibri" w:hAnsi="Times New Roman" w:cs="Times New Roman"/>
            <w:sz w:val="12"/>
            <w:szCs w:val="12"/>
          </w:rPr>
          <w:t>1 м</w:t>
        </w:r>
        <w:r w:rsidRPr="00B41822">
          <w:rPr>
            <w:rFonts w:ascii="Times New Roman" w:eastAsia="Calibri" w:hAnsi="Times New Roman" w:cs="Times New Roman"/>
            <w:sz w:val="12"/>
            <w:szCs w:val="12"/>
            <w:vertAlign w:val="superscript"/>
          </w:rPr>
          <w:t>2</w:t>
        </w:r>
      </w:smartTag>
      <w:r w:rsidRPr="00B41822">
        <w:rPr>
          <w:rFonts w:ascii="Times New Roman" w:eastAsia="Calibri" w:hAnsi="Times New Roman" w:cs="Times New Roman"/>
          <w:sz w:val="12"/>
          <w:szCs w:val="12"/>
        </w:rPr>
        <w:t>.</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 Ориентировочная тепловая нагрузка ИЖС, обеспечиваемая от индивидуальных теплогенераторов, составляет около 25,6737 Гкал/ч.</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1.3 Тепловые сети, сооружения на них и тепловые пункты.</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1.3.1 Структура тепловых сетей от каждого источника тепловой энергии.</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B41822">
        <w:rPr>
          <w:rFonts w:ascii="Times New Roman" w:eastAsia="Calibri" w:hAnsi="Times New Roman" w:cs="Times New Roman"/>
          <w:sz w:val="12"/>
          <w:szCs w:val="12"/>
          <w:lang w:val="x-none"/>
        </w:rPr>
        <w:t>Система теплоснабжения в г.п.</w:t>
      </w:r>
      <w:r w:rsidRPr="00B41822">
        <w:rPr>
          <w:rFonts w:ascii="Times New Roman" w:eastAsia="Calibri" w:hAnsi="Times New Roman" w:cs="Times New Roman"/>
          <w:sz w:val="12"/>
          <w:szCs w:val="12"/>
        </w:rPr>
        <w:t xml:space="preserve"> </w:t>
      </w:r>
      <w:r w:rsidRPr="00B41822">
        <w:rPr>
          <w:rFonts w:ascii="Times New Roman" w:eastAsia="Calibri" w:hAnsi="Times New Roman" w:cs="Times New Roman"/>
          <w:sz w:val="12"/>
          <w:szCs w:val="12"/>
          <w:lang w:val="x-none"/>
        </w:rPr>
        <w:t xml:space="preserve">Суходол закрытая, тупиковая. Энергетические источники имеющие тепловые сети - </w:t>
      </w:r>
      <w:r w:rsidRPr="00B41822">
        <w:rPr>
          <w:rFonts w:ascii="Times New Roman" w:eastAsia="Calibri" w:hAnsi="Times New Roman" w:cs="Times New Roman"/>
          <w:iCs/>
          <w:sz w:val="12"/>
          <w:szCs w:val="12"/>
        </w:rPr>
        <w:t>к</w:t>
      </w:r>
      <w:r w:rsidRPr="00B41822">
        <w:rPr>
          <w:rFonts w:ascii="Times New Roman" w:eastAsia="Calibri" w:hAnsi="Times New Roman" w:cs="Times New Roman"/>
          <w:iCs/>
          <w:sz w:val="12"/>
          <w:szCs w:val="12"/>
          <w:lang w:val="x-none"/>
        </w:rPr>
        <w:t>отельная п.г.т. Суходол</w:t>
      </w:r>
      <w:r w:rsidRPr="00B41822">
        <w:rPr>
          <w:rFonts w:ascii="Times New Roman" w:eastAsia="Calibri" w:hAnsi="Times New Roman" w:cs="Times New Roman"/>
          <w:sz w:val="12"/>
          <w:szCs w:val="12"/>
          <w:lang w:val="x-none"/>
        </w:rPr>
        <w:t xml:space="preserve">, ул. Пушкина, </w:t>
      </w:r>
      <w:r w:rsidRPr="00B41822">
        <w:rPr>
          <w:rFonts w:ascii="Times New Roman" w:eastAsia="Calibri" w:hAnsi="Times New Roman" w:cs="Times New Roman"/>
          <w:iCs/>
          <w:sz w:val="12"/>
          <w:szCs w:val="12"/>
        </w:rPr>
        <w:t>к</w:t>
      </w:r>
      <w:r w:rsidRPr="00B41822">
        <w:rPr>
          <w:rFonts w:ascii="Times New Roman" w:eastAsia="Calibri" w:hAnsi="Times New Roman" w:cs="Times New Roman"/>
          <w:iCs/>
          <w:sz w:val="12"/>
          <w:szCs w:val="12"/>
          <w:lang w:val="x-none"/>
        </w:rPr>
        <w:t>отельная п.г.т. Суходол</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w:t>
      </w:r>
      <w:r w:rsidRPr="00B41822">
        <w:rPr>
          <w:rFonts w:ascii="Times New Roman" w:eastAsia="Calibri" w:hAnsi="Times New Roman" w:cs="Times New Roman"/>
          <w:sz w:val="12"/>
          <w:szCs w:val="12"/>
          <w:lang w:val="x-none"/>
        </w:rPr>
        <w:t xml:space="preserve">ул. </w:t>
      </w:r>
      <w:r w:rsidRPr="00B41822">
        <w:rPr>
          <w:rFonts w:ascii="Times New Roman" w:eastAsia="Calibri" w:hAnsi="Times New Roman" w:cs="Times New Roman"/>
          <w:sz w:val="12"/>
          <w:szCs w:val="12"/>
        </w:rPr>
        <w:t>Суворова</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18,</w:t>
      </w:r>
      <w:r w:rsidRPr="00B41822">
        <w:rPr>
          <w:rFonts w:ascii="Times New Roman" w:eastAsia="Calibri" w:hAnsi="Times New Roman" w:cs="Times New Roman"/>
          <w:sz w:val="12"/>
          <w:szCs w:val="12"/>
          <w:lang w:val="x-none"/>
        </w:rPr>
        <w:t xml:space="preserve"> </w:t>
      </w:r>
      <w:r w:rsidRPr="00B41822">
        <w:rPr>
          <w:rFonts w:ascii="Times New Roman" w:eastAsia="Calibri" w:hAnsi="Times New Roman" w:cs="Times New Roman"/>
          <w:sz w:val="12"/>
          <w:szCs w:val="12"/>
        </w:rPr>
        <w:t xml:space="preserve">котельная </w:t>
      </w: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w:t>
      </w:r>
      <w:r w:rsidRPr="00B41822">
        <w:rPr>
          <w:rFonts w:ascii="Times New Roman" w:eastAsia="Calibri" w:hAnsi="Times New Roman" w:cs="Times New Roman"/>
          <w:sz w:val="12"/>
          <w:szCs w:val="12"/>
          <w:lang w:val="x-none"/>
        </w:rPr>
        <w:t xml:space="preserve">ул. </w:t>
      </w:r>
      <w:r w:rsidRPr="00B41822">
        <w:rPr>
          <w:rFonts w:ascii="Times New Roman" w:eastAsia="Calibri" w:hAnsi="Times New Roman" w:cs="Times New Roman"/>
          <w:sz w:val="12"/>
          <w:szCs w:val="12"/>
        </w:rPr>
        <w:t>Молодогвардейская</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40, котельная </w:t>
      </w: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w:t>
      </w:r>
      <w:r w:rsidRPr="00B41822">
        <w:rPr>
          <w:rFonts w:ascii="Times New Roman" w:eastAsia="Calibri" w:hAnsi="Times New Roman" w:cs="Times New Roman"/>
          <w:sz w:val="12"/>
          <w:szCs w:val="12"/>
          <w:lang w:val="x-none"/>
        </w:rPr>
        <w:t xml:space="preserve">ул. </w:t>
      </w:r>
      <w:r w:rsidRPr="00B41822">
        <w:rPr>
          <w:rFonts w:ascii="Times New Roman" w:eastAsia="Calibri" w:hAnsi="Times New Roman" w:cs="Times New Roman"/>
          <w:sz w:val="12"/>
          <w:szCs w:val="12"/>
        </w:rPr>
        <w:t>Мира</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1А, котельная </w:t>
      </w: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w:t>
      </w:r>
      <w:r w:rsidRPr="00B41822">
        <w:rPr>
          <w:rFonts w:ascii="Times New Roman" w:eastAsia="Calibri" w:hAnsi="Times New Roman" w:cs="Times New Roman"/>
          <w:sz w:val="12"/>
          <w:szCs w:val="12"/>
          <w:lang w:val="x-none"/>
        </w:rPr>
        <w:t xml:space="preserve">ул. </w:t>
      </w:r>
      <w:r w:rsidRPr="00B41822">
        <w:rPr>
          <w:rFonts w:ascii="Times New Roman" w:eastAsia="Calibri" w:hAnsi="Times New Roman" w:cs="Times New Roman"/>
          <w:sz w:val="12"/>
          <w:szCs w:val="12"/>
        </w:rPr>
        <w:t>Мира</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1Б, котельная </w:t>
      </w: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w:t>
      </w:r>
      <w:r w:rsidRPr="00B41822">
        <w:rPr>
          <w:rFonts w:ascii="Times New Roman" w:eastAsia="Calibri" w:hAnsi="Times New Roman" w:cs="Times New Roman"/>
          <w:sz w:val="12"/>
          <w:szCs w:val="12"/>
          <w:lang w:val="x-none"/>
        </w:rPr>
        <w:t xml:space="preserve">ул. </w:t>
      </w:r>
      <w:r w:rsidRPr="00B41822">
        <w:rPr>
          <w:rFonts w:ascii="Times New Roman" w:eastAsia="Calibri" w:hAnsi="Times New Roman" w:cs="Times New Roman"/>
          <w:sz w:val="12"/>
          <w:szCs w:val="12"/>
        </w:rPr>
        <w:t>Суслова</w:t>
      </w:r>
      <w:r w:rsidRPr="00B41822">
        <w:rPr>
          <w:rFonts w:ascii="Times New Roman" w:eastAsia="Calibri" w:hAnsi="Times New Roman" w:cs="Times New Roman"/>
          <w:sz w:val="12"/>
          <w:szCs w:val="12"/>
          <w:lang w:val="x-none"/>
        </w:rPr>
        <w:t>,</w:t>
      </w:r>
      <w:r w:rsidRPr="00B41822">
        <w:rPr>
          <w:rFonts w:ascii="Times New Roman" w:eastAsia="Calibri" w:hAnsi="Times New Roman" w:cs="Times New Roman"/>
          <w:sz w:val="12"/>
          <w:szCs w:val="12"/>
        </w:rPr>
        <w:t xml:space="preserve"> 8А. </w:t>
      </w:r>
      <w:r w:rsidRPr="00B41822">
        <w:rPr>
          <w:rFonts w:ascii="Times New Roman" w:eastAsia="Calibri" w:hAnsi="Times New Roman" w:cs="Times New Roman"/>
          <w:sz w:val="12"/>
          <w:szCs w:val="12"/>
          <w:lang w:val="x-none"/>
        </w:rPr>
        <w:t>Тепловые сети двухтрубные, симметричные надземной</w:t>
      </w:r>
      <w:r w:rsidRPr="00B41822">
        <w:rPr>
          <w:rFonts w:ascii="Times New Roman" w:eastAsia="Calibri" w:hAnsi="Times New Roman" w:cs="Times New Roman"/>
          <w:sz w:val="12"/>
          <w:szCs w:val="12"/>
        </w:rPr>
        <w:t xml:space="preserve"> и подземной</w:t>
      </w:r>
      <w:r w:rsidRPr="00B41822">
        <w:rPr>
          <w:rFonts w:ascii="Times New Roman" w:eastAsia="Calibri" w:hAnsi="Times New Roman" w:cs="Times New Roman"/>
          <w:sz w:val="12"/>
          <w:szCs w:val="12"/>
          <w:lang w:val="x-none"/>
        </w:rPr>
        <w:t xml:space="preserve"> прокладк</w:t>
      </w:r>
      <w:r w:rsidRPr="00B41822">
        <w:rPr>
          <w:rFonts w:ascii="Times New Roman" w:eastAsia="Calibri" w:hAnsi="Times New Roman" w:cs="Times New Roman"/>
          <w:sz w:val="12"/>
          <w:szCs w:val="12"/>
        </w:rPr>
        <w:t>и</w:t>
      </w:r>
      <w:r w:rsidRPr="00B41822">
        <w:rPr>
          <w:rFonts w:ascii="Times New Roman" w:eastAsia="Calibri" w:hAnsi="Times New Roman" w:cs="Times New Roman"/>
          <w:sz w:val="12"/>
          <w:szCs w:val="12"/>
          <w:lang w:val="x-none"/>
        </w:rPr>
        <w:t xml:space="preserve">. Трубопроводы выполнены с постепенным уменьшением диаметра от источника. </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Суммарная протяженность тепловых сетей, эксплуатируемых ООО «Сервисная Коммунальная Компания» в г.п. Суходол, составляет </w:t>
      </w:r>
      <w:smartTag w:uri="urn:schemas-microsoft-com:office:smarttags" w:element="metricconverter">
        <w:smartTagPr>
          <w:attr w:name="ProductID" w:val="55 893 м"/>
        </w:smartTagPr>
        <w:r w:rsidRPr="00B41822">
          <w:rPr>
            <w:rFonts w:ascii="Times New Roman" w:eastAsia="Calibri" w:hAnsi="Times New Roman" w:cs="Times New Roman"/>
            <w:sz w:val="12"/>
            <w:szCs w:val="12"/>
          </w:rPr>
          <w:t>55 893 м</w:t>
        </w:r>
      </w:smartTag>
      <w:r w:rsidRPr="00B41822">
        <w:rPr>
          <w:rFonts w:ascii="Times New Roman" w:eastAsia="Calibri" w:hAnsi="Times New Roman" w:cs="Times New Roman"/>
          <w:sz w:val="12"/>
          <w:szCs w:val="12"/>
        </w:rPr>
        <w:t xml:space="preserve">.п. в двухтрубном исполнении. </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Компенсация температурных удлинений осуществляется за счет естественных изменений направления трассы. </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Сети работают круглогодично и в отопительный период по температурному графику 80/60 </w:t>
      </w:r>
      <w:r w:rsidRPr="00B41822">
        <w:rPr>
          <w:rFonts w:ascii="Times New Roman" w:eastAsia="Calibri" w:hAnsi="Times New Roman" w:cs="Times New Roman"/>
          <w:sz w:val="12"/>
          <w:szCs w:val="12"/>
          <w:vertAlign w:val="superscript"/>
        </w:rPr>
        <w:t>о</w:t>
      </w:r>
      <w:r w:rsidRPr="00B41822">
        <w:rPr>
          <w:rFonts w:ascii="Times New Roman" w:eastAsia="Calibri" w:hAnsi="Times New Roman" w:cs="Times New Roman"/>
          <w:sz w:val="12"/>
          <w:szCs w:val="12"/>
        </w:rPr>
        <w:t>С.</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Тип грунта - чернозёмы выщелоченные, типичные и оподзоленные. По содержанию гумуса - в основном среднегумусные. По механическому составу – средне - и маломощные глинистые и тяжелосуглинистые.</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1.3.2 Схемы тепловых сетей в зонах действия источников тепловой энергии.</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bCs/>
          <w:iCs/>
          <w:sz w:val="12"/>
          <w:szCs w:val="12"/>
        </w:rPr>
      </w:pPr>
      <w:r w:rsidRPr="00B41822">
        <w:rPr>
          <w:rFonts w:ascii="Times New Roman" w:eastAsia="Calibri" w:hAnsi="Times New Roman" w:cs="Times New Roman"/>
          <w:bCs/>
          <w:sz w:val="12"/>
          <w:szCs w:val="12"/>
        </w:rPr>
        <w:t xml:space="preserve">Схема расположения тепловой сети </w:t>
      </w:r>
      <w:r w:rsidRPr="00B41822">
        <w:rPr>
          <w:rFonts w:ascii="Times New Roman" w:eastAsia="Calibri" w:hAnsi="Times New Roman" w:cs="Times New Roman"/>
          <w:sz w:val="12"/>
          <w:szCs w:val="12"/>
        </w:rPr>
        <w:t xml:space="preserve">п.г.т. Суходол </w:t>
      </w:r>
      <w:r w:rsidRPr="00B41822">
        <w:rPr>
          <w:rFonts w:ascii="Times New Roman" w:eastAsia="Calibri" w:hAnsi="Times New Roman" w:cs="Times New Roman"/>
          <w:bCs/>
          <w:iCs/>
          <w:sz w:val="12"/>
          <w:szCs w:val="12"/>
        </w:rPr>
        <w:t>представлена на рисунке 1.3.2.1.</w:t>
      </w:r>
    </w:p>
    <w:p w:rsidR="00304644" w:rsidRPr="00B41822" w:rsidRDefault="00304644" w:rsidP="00B41822">
      <w:pPr>
        <w:tabs>
          <w:tab w:val="left" w:pos="284"/>
          <w:tab w:val="left" w:pos="3828"/>
        </w:tabs>
        <w:spacing w:after="0" w:line="240" w:lineRule="auto"/>
        <w:ind w:firstLine="284"/>
        <w:jc w:val="both"/>
        <w:rPr>
          <w:rFonts w:ascii="Times New Roman" w:eastAsia="Calibri" w:hAnsi="Times New Roman" w:cs="Times New Roman"/>
          <w:bCs/>
          <w:iCs/>
          <w:sz w:val="12"/>
          <w:szCs w:val="12"/>
        </w:rPr>
      </w:pPr>
      <w:r w:rsidRPr="00B41822">
        <w:rPr>
          <w:rFonts w:ascii="Times New Roman" w:eastAsia="Calibri" w:hAnsi="Times New Roman" w:cs="Times New Roman"/>
          <w:bCs/>
          <w:sz w:val="12"/>
          <w:szCs w:val="12"/>
        </w:rPr>
        <w:t xml:space="preserve">Схема расположения сети горячего водоснабжения </w:t>
      </w:r>
      <w:r w:rsidRPr="00B41822">
        <w:rPr>
          <w:rFonts w:ascii="Times New Roman" w:eastAsia="Calibri" w:hAnsi="Times New Roman" w:cs="Times New Roman"/>
          <w:sz w:val="12"/>
          <w:szCs w:val="12"/>
        </w:rPr>
        <w:t xml:space="preserve">п.г.т. Суходол </w:t>
      </w:r>
      <w:r w:rsidRPr="00B41822">
        <w:rPr>
          <w:rFonts w:ascii="Times New Roman" w:eastAsia="Calibri" w:hAnsi="Times New Roman" w:cs="Times New Roman"/>
          <w:bCs/>
          <w:iCs/>
          <w:sz w:val="12"/>
          <w:szCs w:val="12"/>
        </w:rPr>
        <w:t>представлена на рисунке 1.3.2.2.</w:t>
      </w:r>
    </w:p>
    <w:p w:rsidR="00304644" w:rsidRPr="00304644" w:rsidRDefault="00304644" w:rsidP="00304644">
      <w:pPr>
        <w:tabs>
          <w:tab w:val="left" w:pos="284"/>
          <w:tab w:val="left" w:pos="3828"/>
        </w:tabs>
        <w:spacing w:after="0" w:line="240" w:lineRule="auto"/>
        <w:jc w:val="both"/>
        <w:rPr>
          <w:rFonts w:ascii="Times New Roman" w:eastAsia="Calibri" w:hAnsi="Times New Roman" w:cs="Times New Roman"/>
          <w:sz w:val="12"/>
          <w:szCs w:val="12"/>
        </w:rPr>
      </w:pPr>
      <w:r w:rsidRPr="00304644">
        <w:rPr>
          <w:rFonts w:ascii="Times New Roman" w:eastAsia="Calibri" w:hAnsi="Times New Roman" w:cs="Times New Roman"/>
          <w:sz w:val="12"/>
          <w:szCs w:val="12"/>
        </w:rPr>
        <w:t xml:space="preserve">Рисунок </w:t>
      </w:r>
      <w:r w:rsidRPr="00304644">
        <w:rPr>
          <w:rFonts w:ascii="Times New Roman" w:eastAsia="Calibri" w:hAnsi="Times New Roman" w:cs="Times New Roman"/>
          <w:bCs/>
          <w:iCs/>
          <w:sz w:val="12"/>
          <w:szCs w:val="12"/>
        </w:rPr>
        <w:t>1.3.2.1</w:t>
      </w:r>
      <w:r w:rsidRPr="00304644">
        <w:rPr>
          <w:rFonts w:ascii="Times New Roman" w:eastAsia="Calibri" w:hAnsi="Times New Roman" w:cs="Times New Roman"/>
          <w:sz w:val="12"/>
          <w:szCs w:val="12"/>
        </w:rPr>
        <w:t xml:space="preserve"> - </w:t>
      </w:r>
      <w:r w:rsidRPr="00304644">
        <w:rPr>
          <w:rFonts w:ascii="Times New Roman" w:eastAsia="Calibri" w:hAnsi="Times New Roman" w:cs="Times New Roman"/>
          <w:bCs/>
          <w:sz w:val="12"/>
          <w:szCs w:val="12"/>
        </w:rPr>
        <w:t xml:space="preserve">Схема расположения тепловой сети </w:t>
      </w:r>
      <w:r w:rsidRPr="00304644">
        <w:rPr>
          <w:rFonts w:ascii="Times New Roman" w:eastAsia="Calibri" w:hAnsi="Times New Roman" w:cs="Times New Roman"/>
          <w:sz w:val="12"/>
          <w:szCs w:val="12"/>
        </w:rPr>
        <w:t>п.г.т. Суходол</w:t>
      </w:r>
    </w:p>
    <w:p w:rsidR="00C32DB4" w:rsidRPr="00C32DB4" w:rsidRDefault="00B41822" w:rsidP="00B4182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93E3CB6" wp14:editId="53ABDED8">
            <wp:extent cx="3006280" cy="3101009"/>
            <wp:effectExtent l="0" t="0" r="0" b="0"/>
            <wp:docPr id="11" name="Рисунок 1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8577" cy="3103379"/>
                    </a:xfrm>
                    <a:prstGeom prst="rect">
                      <a:avLst/>
                    </a:prstGeom>
                    <a:noFill/>
                    <a:ln>
                      <a:noFill/>
                    </a:ln>
                  </pic:spPr>
                </pic:pic>
              </a:graphicData>
            </a:graphic>
          </wp:inline>
        </w:drawing>
      </w:r>
    </w:p>
    <w:p w:rsidR="009470A2" w:rsidRDefault="009470A2" w:rsidP="00B41822">
      <w:pPr>
        <w:tabs>
          <w:tab w:val="left" w:pos="284"/>
          <w:tab w:val="left" w:pos="3828"/>
        </w:tabs>
        <w:spacing w:after="0" w:line="240" w:lineRule="auto"/>
        <w:jc w:val="center"/>
        <w:rPr>
          <w:rFonts w:ascii="Times New Roman" w:eastAsia="Calibri" w:hAnsi="Times New Roman" w:cs="Times New Roman"/>
          <w:sz w:val="12"/>
          <w:szCs w:val="12"/>
        </w:rPr>
      </w:pPr>
    </w:p>
    <w:p w:rsidR="009470A2" w:rsidRDefault="009470A2" w:rsidP="00B41822">
      <w:pPr>
        <w:tabs>
          <w:tab w:val="left" w:pos="284"/>
          <w:tab w:val="left" w:pos="3828"/>
        </w:tabs>
        <w:spacing w:after="0" w:line="240" w:lineRule="auto"/>
        <w:jc w:val="center"/>
        <w:rPr>
          <w:rFonts w:ascii="Times New Roman" w:eastAsia="Calibri" w:hAnsi="Times New Roman" w:cs="Times New Roman"/>
          <w:sz w:val="12"/>
          <w:szCs w:val="12"/>
        </w:rPr>
      </w:pPr>
    </w:p>
    <w:p w:rsidR="009470A2" w:rsidRDefault="009470A2" w:rsidP="00B41822">
      <w:pPr>
        <w:tabs>
          <w:tab w:val="left" w:pos="284"/>
          <w:tab w:val="left" w:pos="3828"/>
        </w:tabs>
        <w:spacing w:after="0" w:line="240" w:lineRule="auto"/>
        <w:jc w:val="center"/>
        <w:rPr>
          <w:rFonts w:ascii="Times New Roman" w:eastAsia="Calibri" w:hAnsi="Times New Roman" w:cs="Times New Roman"/>
          <w:sz w:val="12"/>
          <w:szCs w:val="12"/>
        </w:rPr>
      </w:pPr>
    </w:p>
    <w:p w:rsidR="009470A2" w:rsidRDefault="009470A2" w:rsidP="00B41822">
      <w:pPr>
        <w:tabs>
          <w:tab w:val="left" w:pos="284"/>
          <w:tab w:val="left" w:pos="3828"/>
        </w:tabs>
        <w:spacing w:after="0" w:line="240" w:lineRule="auto"/>
        <w:jc w:val="center"/>
        <w:rPr>
          <w:rFonts w:ascii="Times New Roman" w:eastAsia="Calibri" w:hAnsi="Times New Roman" w:cs="Times New Roman"/>
          <w:sz w:val="12"/>
          <w:szCs w:val="12"/>
        </w:rPr>
      </w:pPr>
    </w:p>
    <w:p w:rsidR="009470A2" w:rsidRDefault="009470A2" w:rsidP="00B41822">
      <w:pPr>
        <w:tabs>
          <w:tab w:val="left" w:pos="284"/>
          <w:tab w:val="left" w:pos="3828"/>
        </w:tabs>
        <w:spacing w:after="0" w:line="240" w:lineRule="auto"/>
        <w:jc w:val="center"/>
        <w:rPr>
          <w:rFonts w:ascii="Times New Roman" w:eastAsia="Calibri" w:hAnsi="Times New Roman" w:cs="Times New Roman"/>
          <w:sz w:val="12"/>
          <w:szCs w:val="12"/>
        </w:rPr>
      </w:pPr>
    </w:p>
    <w:p w:rsidR="00C32DB4" w:rsidRPr="00C32DB4" w:rsidRDefault="00B41822" w:rsidP="00B41822">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lastRenderedPageBreak/>
        <w:t>Рисунок 1.3.2.2 - Схема расположения сети горячего водоснабжения п.г.т. Суходол</w:t>
      </w:r>
    </w:p>
    <w:p w:rsidR="00C32DB4" w:rsidRPr="00C32DB4" w:rsidRDefault="00B41822" w:rsidP="009470A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3D3396D" wp14:editId="594EAABE">
            <wp:extent cx="2425147" cy="2902177"/>
            <wp:effectExtent l="0" t="0" r="0" b="0"/>
            <wp:docPr id="12" name="Рисунок 1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5203" cy="2902245"/>
                    </a:xfrm>
                    <a:prstGeom prst="rect">
                      <a:avLst/>
                    </a:prstGeom>
                    <a:noFill/>
                    <a:ln>
                      <a:noFill/>
                    </a:ln>
                  </pic:spPr>
                </pic:pic>
              </a:graphicData>
            </a:graphic>
          </wp:inline>
        </w:drawing>
      </w:r>
    </w:p>
    <w:p w:rsidR="00B41822" w:rsidRPr="00B41822" w:rsidRDefault="00B41822" w:rsidP="00B41822">
      <w:pPr>
        <w:tabs>
          <w:tab w:val="left" w:pos="284"/>
          <w:tab w:val="left" w:pos="3828"/>
        </w:tabs>
        <w:spacing w:after="0" w:line="240" w:lineRule="auto"/>
        <w:ind w:firstLine="284"/>
        <w:jc w:val="both"/>
        <w:rPr>
          <w:rFonts w:ascii="Times New Roman" w:eastAsia="Calibri" w:hAnsi="Times New Roman" w:cs="Times New Roman"/>
          <w:bCs/>
          <w:i/>
          <w:iCs/>
          <w:sz w:val="12"/>
          <w:szCs w:val="12"/>
        </w:rPr>
      </w:pPr>
      <w:r w:rsidRPr="00B41822">
        <w:rPr>
          <w:rFonts w:ascii="Times New Roman" w:eastAsia="Calibri" w:hAnsi="Times New Roman" w:cs="Times New Roman"/>
          <w:bCs/>
          <w:i/>
          <w:iCs/>
          <w:sz w:val="12"/>
          <w:szCs w:val="12"/>
        </w:rPr>
        <w:t>Мероприятия по предотвращению и возможности локализации аварийных ситуаций, обеспечивающие возможность подачи тепловой энергии в зоны систем теплоснабжения, которые попали под отключение в результате аварий.</w:t>
      </w:r>
    </w:p>
    <w:p w:rsidR="00B41822" w:rsidRPr="00B41822" w:rsidRDefault="00B41822"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Для организации аварийного теплоснабжения после головных задвижек Индивидуального теплового пункта (ИТП) осуществляется врезка перемычки, позволяющая подавать воду в подающий трубопровод ИТП как с подающего, так и с обратного теплопровода теплосети. Аналогичная перемычка осуществляется в камере присоединения абонента.</w:t>
      </w:r>
    </w:p>
    <w:p w:rsidR="00B41822" w:rsidRPr="00B41822" w:rsidRDefault="00B41822"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В момент аварии осуществляется перекрытие аварийного ввода в ИТП в камере подключения и в ИТП. По единственному трубопроводу осуществляется подача теплоносителя и аварийное теплоснабжение зданий и сооружении. Откачка поступающей воды производится дренажными насосами.</w:t>
      </w:r>
    </w:p>
    <w:p w:rsidR="00B41822" w:rsidRPr="00B41822" w:rsidRDefault="00B41822"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Аварийный ремонт теплосети при наличии аварийной перемычки можно осуществить без прекращения подачи тепла потребителю. Работы по аварийному ремонту теплосети, получение разрешений, открытие аварийного ордера таким образом может осуществляться в условиях, когда теплоснабжение здания не прекращается.</w:t>
      </w:r>
    </w:p>
    <w:p w:rsidR="00B41822" w:rsidRPr="00B41822" w:rsidRDefault="00B41822" w:rsidP="00B41822">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Рисунок </w:t>
      </w:r>
      <w:r w:rsidRPr="00B41822">
        <w:rPr>
          <w:rFonts w:ascii="Times New Roman" w:eastAsia="Calibri" w:hAnsi="Times New Roman" w:cs="Times New Roman"/>
          <w:bCs/>
          <w:iCs/>
          <w:sz w:val="12"/>
          <w:szCs w:val="12"/>
        </w:rPr>
        <w:t>1.3.2.3</w:t>
      </w:r>
    </w:p>
    <w:p w:rsidR="00B41822" w:rsidRPr="00B41822" w:rsidRDefault="00B41822" w:rsidP="00B41822">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noProof/>
          <w:sz w:val="12"/>
          <w:szCs w:val="12"/>
          <w:lang w:eastAsia="ru-RU"/>
        </w:rPr>
        <w:drawing>
          <wp:inline distT="0" distB="0" distL="0" distR="0" wp14:anchorId="7EA46BE6" wp14:editId="04CC4B26">
            <wp:extent cx="1415332" cy="200281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7579" cy="2005999"/>
                    </a:xfrm>
                    <a:prstGeom prst="rect">
                      <a:avLst/>
                    </a:prstGeom>
                    <a:noFill/>
                    <a:ln>
                      <a:noFill/>
                    </a:ln>
                  </pic:spPr>
                </pic:pic>
              </a:graphicData>
            </a:graphic>
          </wp:inline>
        </w:drawing>
      </w:r>
    </w:p>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sz w:val="12"/>
          <w:szCs w:val="12"/>
        </w:rPr>
      </w:pPr>
    </w:p>
    <w:p w:rsidR="00B41822" w:rsidRPr="00B41822" w:rsidRDefault="00B41822"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При аварии на обратном теплопроводе, в первую очередь проводятся мероприятия, обеспечивающие бесперебойную подачу прямой сетевой воды на ЦТП (ИТП). Затем, закрывается задвижка </w:t>
      </w:r>
      <w:r w:rsidRPr="00B41822">
        <w:rPr>
          <w:rFonts w:ascii="Times New Roman" w:eastAsia="Calibri" w:hAnsi="Times New Roman" w:cs="Times New Roman"/>
          <w:bCs/>
          <w:sz w:val="12"/>
          <w:szCs w:val="12"/>
        </w:rPr>
        <w:t xml:space="preserve">2 </w:t>
      </w:r>
      <w:r w:rsidRPr="00B41822">
        <w:rPr>
          <w:rFonts w:ascii="Times New Roman" w:eastAsia="Calibri" w:hAnsi="Times New Roman" w:cs="Times New Roman"/>
          <w:sz w:val="12"/>
          <w:szCs w:val="12"/>
        </w:rPr>
        <w:t xml:space="preserve">на обратном теплопроводе, открывается задвижка </w:t>
      </w:r>
      <w:r w:rsidRPr="00B41822">
        <w:rPr>
          <w:rFonts w:ascii="Times New Roman" w:eastAsia="Calibri" w:hAnsi="Times New Roman" w:cs="Times New Roman"/>
          <w:bCs/>
          <w:sz w:val="12"/>
          <w:szCs w:val="12"/>
        </w:rPr>
        <w:t xml:space="preserve">5 </w:t>
      </w:r>
      <w:r w:rsidRPr="00B41822">
        <w:rPr>
          <w:rFonts w:ascii="Times New Roman" w:eastAsia="Calibri" w:hAnsi="Times New Roman" w:cs="Times New Roman"/>
          <w:sz w:val="12"/>
          <w:szCs w:val="12"/>
        </w:rPr>
        <w:t xml:space="preserve">на патрубке слива и закрываются задвижки </w:t>
      </w:r>
      <w:r w:rsidRPr="00B41822">
        <w:rPr>
          <w:rFonts w:ascii="Times New Roman" w:eastAsia="Calibri" w:hAnsi="Times New Roman" w:cs="Times New Roman"/>
          <w:bCs/>
          <w:sz w:val="12"/>
          <w:szCs w:val="12"/>
        </w:rPr>
        <w:t xml:space="preserve">6 </w:t>
      </w:r>
      <w:r w:rsidRPr="00B41822">
        <w:rPr>
          <w:rFonts w:ascii="Times New Roman" w:eastAsia="Calibri" w:hAnsi="Times New Roman" w:cs="Times New Roman"/>
          <w:sz w:val="12"/>
          <w:szCs w:val="12"/>
        </w:rPr>
        <w:t xml:space="preserve">и </w:t>
      </w:r>
      <w:r w:rsidRPr="00B41822">
        <w:rPr>
          <w:rFonts w:ascii="Times New Roman" w:eastAsia="Calibri" w:hAnsi="Times New Roman" w:cs="Times New Roman"/>
          <w:bCs/>
          <w:sz w:val="12"/>
          <w:szCs w:val="12"/>
        </w:rPr>
        <w:t xml:space="preserve">7 </w:t>
      </w:r>
      <w:r w:rsidRPr="00B41822">
        <w:rPr>
          <w:rFonts w:ascii="Times New Roman" w:eastAsia="Calibri" w:hAnsi="Times New Roman" w:cs="Times New Roman"/>
          <w:sz w:val="12"/>
          <w:szCs w:val="12"/>
        </w:rPr>
        <w:t xml:space="preserve">на линии ГВС. При этом остается закрытой на аварийной перемычке задвижка </w:t>
      </w:r>
      <w:r w:rsidRPr="00B41822">
        <w:rPr>
          <w:rFonts w:ascii="Times New Roman" w:eastAsia="Calibri" w:hAnsi="Times New Roman" w:cs="Times New Roman"/>
          <w:bCs/>
          <w:sz w:val="12"/>
          <w:szCs w:val="12"/>
        </w:rPr>
        <w:t>4</w:t>
      </w:r>
      <w:r w:rsidRPr="00B41822">
        <w:rPr>
          <w:rFonts w:ascii="Times New Roman" w:eastAsia="Calibri" w:hAnsi="Times New Roman" w:cs="Times New Roman"/>
          <w:sz w:val="12"/>
          <w:szCs w:val="12"/>
        </w:rPr>
        <w:t xml:space="preserve">. В результате прямая сетевая вода подается на отопление и далее на слив в систему канализации (водосток). При аварии на подающем теплопроводе в первую очередь также проводятся мероприятия, обеспечивающие бесперебойную подачу обратной сетевой воды на ЦТП (ИТП). Затем закрываются задвижки </w:t>
      </w:r>
      <w:r w:rsidRPr="00B41822">
        <w:rPr>
          <w:rFonts w:ascii="Times New Roman" w:eastAsia="Calibri" w:hAnsi="Times New Roman" w:cs="Times New Roman"/>
          <w:bCs/>
          <w:sz w:val="12"/>
          <w:szCs w:val="12"/>
        </w:rPr>
        <w:t xml:space="preserve">1 </w:t>
      </w:r>
      <w:r w:rsidRPr="00B41822">
        <w:rPr>
          <w:rFonts w:ascii="Times New Roman" w:eastAsia="Calibri" w:hAnsi="Times New Roman" w:cs="Times New Roman"/>
          <w:sz w:val="12"/>
          <w:szCs w:val="12"/>
        </w:rPr>
        <w:t xml:space="preserve">и </w:t>
      </w:r>
      <w:r w:rsidRPr="00B41822">
        <w:rPr>
          <w:rFonts w:ascii="Times New Roman" w:eastAsia="Calibri" w:hAnsi="Times New Roman" w:cs="Times New Roman"/>
          <w:bCs/>
          <w:sz w:val="12"/>
          <w:szCs w:val="12"/>
        </w:rPr>
        <w:t>3</w:t>
      </w:r>
      <w:r w:rsidRPr="00B41822">
        <w:rPr>
          <w:rFonts w:ascii="Times New Roman" w:eastAsia="Calibri" w:hAnsi="Times New Roman" w:cs="Times New Roman"/>
          <w:sz w:val="12"/>
          <w:szCs w:val="12"/>
        </w:rPr>
        <w:t xml:space="preserve">, а </w:t>
      </w:r>
      <w:r w:rsidRPr="00B41822">
        <w:rPr>
          <w:rFonts w:ascii="Times New Roman" w:eastAsia="Calibri" w:hAnsi="Times New Roman" w:cs="Times New Roman"/>
          <w:sz w:val="12"/>
          <w:szCs w:val="12"/>
        </w:rPr>
        <w:lastRenderedPageBreak/>
        <w:t xml:space="preserve">потом открывается задвижка </w:t>
      </w:r>
      <w:r w:rsidRPr="00B41822">
        <w:rPr>
          <w:rFonts w:ascii="Times New Roman" w:eastAsia="Calibri" w:hAnsi="Times New Roman" w:cs="Times New Roman"/>
          <w:bCs/>
          <w:sz w:val="12"/>
          <w:szCs w:val="12"/>
        </w:rPr>
        <w:t xml:space="preserve">4 </w:t>
      </w:r>
      <w:r w:rsidRPr="00B41822">
        <w:rPr>
          <w:rFonts w:ascii="Times New Roman" w:eastAsia="Calibri" w:hAnsi="Times New Roman" w:cs="Times New Roman"/>
          <w:sz w:val="12"/>
          <w:szCs w:val="12"/>
        </w:rPr>
        <w:t xml:space="preserve">на аварийной перемычке. При этом закрываются задвижки </w:t>
      </w:r>
      <w:r w:rsidRPr="00B41822">
        <w:rPr>
          <w:rFonts w:ascii="Times New Roman" w:eastAsia="Calibri" w:hAnsi="Times New Roman" w:cs="Times New Roman"/>
          <w:bCs/>
          <w:sz w:val="12"/>
          <w:szCs w:val="12"/>
        </w:rPr>
        <w:t xml:space="preserve">6 </w:t>
      </w:r>
      <w:r w:rsidRPr="00B41822">
        <w:rPr>
          <w:rFonts w:ascii="Times New Roman" w:eastAsia="Calibri" w:hAnsi="Times New Roman" w:cs="Times New Roman"/>
          <w:sz w:val="12"/>
          <w:szCs w:val="12"/>
        </w:rPr>
        <w:t xml:space="preserve">и </w:t>
      </w:r>
      <w:r w:rsidRPr="00B41822">
        <w:rPr>
          <w:rFonts w:ascii="Times New Roman" w:eastAsia="Calibri" w:hAnsi="Times New Roman" w:cs="Times New Roman"/>
          <w:bCs/>
          <w:sz w:val="12"/>
          <w:szCs w:val="12"/>
        </w:rPr>
        <w:t xml:space="preserve">7 </w:t>
      </w:r>
      <w:r w:rsidRPr="00B41822">
        <w:rPr>
          <w:rFonts w:ascii="Times New Roman" w:eastAsia="Calibri" w:hAnsi="Times New Roman" w:cs="Times New Roman"/>
          <w:sz w:val="12"/>
          <w:szCs w:val="12"/>
        </w:rPr>
        <w:t xml:space="preserve">на линии горячей воды и открывается задвижка </w:t>
      </w:r>
      <w:r w:rsidRPr="00B41822">
        <w:rPr>
          <w:rFonts w:ascii="Times New Roman" w:eastAsia="Calibri" w:hAnsi="Times New Roman" w:cs="Times New Roman"/>
          <w:bCs/>
          <w:sz w:val="12"/>
          <w:szCs w:val="12"/>
        </w:rPr>
        <w:t xml:space="preserve">5 </w:t>
      </w:r>
      <w:r w:rsidRPr="00B41822">
        <w:rPr>
          <w:rFonts w:ascii="Times New Roman" w:eastAsia="Calibri" w:hAnsi="Times New Roman" w:cs="Times New Roman"/>
          <w:sz w:val="12"/>
          <w:szCs w:val="12"/>
        </w:rPr>
        <w:t>на патрубке слива. В результате обратная сетевая вода подается на отопление и далее на слив в систему канализации (водостока).</w:t>
      </w:r>
    </w:p>
    <w:p w:rsidR="00B41822" w:rsidRPr="00B41822" w:rsidRDefault="00B41822"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Данное мероприятие носит рекомендательный характер, в результате чего уменьшится время отключения потребителей от тепловых сетей во время аварийных ситуаций.</w:t>
      </w:r>
    </w:p>
    <w:p w:rsidR="00B41822" w:rsidRPr="00B41822" w:rsidRDefault="00B41822"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Для разработки проекта установки перемычек на тепловых сетях необходимо обратиться в проектные организации.</w:t>
      </w:r>
    </w:p>
    <w:p w:rsidR="00B41822" w:rsidRPr="00B41822" w:rsidRDefault="00B41822" w:rsidP="00B41822">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1.3.3 Параметры тепловых сетей, включая год начала эксплуатации, тип изоляции, тип прокладки.</w:t>
      </w:r>
    </w:p>
    <w:p w:rsidR="00B41822" w:rsidRPr="00B41822" w:rsidRDefault="00B41822" w:rsidP="00B41822">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Таблица 1.3.3.1 – Параметры тепловых сетей </w:t>
      </w:r>
      <w:r w:rsidRPr="00B41822">
        <w:rPr>
          <w:rFonts w:ascii="Times New Roman" w:eastAsia="Calibri" w:hAnsi="Times New Roman" w:cs="Times New Roman"/>
          <w:iCs/>
          <w:sz w:val="12"/>
          <w:szCs w:val="12"/>
        </w:rPr>
        <w:t>котельной п.г.т. Суходол</w:t>
      </w:r>
      <w:r w:rsidRPr="00B41822">
        <w:rPr>
          <w:rFonts w:ascii="Times New Roman" w:eastAsia="Calibri" w:hAnsi="Times New Roman" w:cs="Times New Roman"/>
          <w:sz w:val="12"/>
          <w:szCs w:val="12"/>
        </w:rPr>
        <w:t>, ул. Пушкина, ООО «СКК»</w:t>
      </w:r>
    </w:p>
    <w:tbl>
      <w:tblPr>
        <w:tblW w:w="5000" w:type="pct"/>
        <w:jc w:val="center"/>
        <w:tblCellMar>
          <w:left w:w="0" w:type="dxa"/>
          <w:right w:w="0" w:type="dxa"/>
        </w:tblCellMar>
        <w:tblLook w:val="0000" w:firstRow="0" w:lastRow="0" w:firstColumn="0" w:lastColumn="0" w:noHBand="0" w:noVBand="0"/>
      </w:tblPr>
      <w:tblGrid>
        <w:gridCol w:w="3871"/>
        <w:gridCol w:w="3652"/>
      </w:tblGrid>
      <w:tr w:rsidR="00B41822" w:rsidRPr="00B41822" w:rsidTr="00B41822">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tcPr>
          <w:p w:rsidR="00B41822" w:rsidRPr="00B41822" w:rsidRDefault="00B41822" w:rsidP="00B41822">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Техническая характеристика тепловых сетей п.г.т. Суходол, ул. Пушкина</w:t>
            </w:r>
          </w:p>
        </w:tc>
      </w:tr>
      <w:tr w:rsidR="00B41822" w:rsidRPr="00B41822" w:rsidTr="00B41822">
        <w:trPr>
          <w:trHeight w:val="20"/>
          <w:jc w:val="center"/>
        </w:trPr>
        <w:tc>
          <w:tcPr>
            <w:tcW w:w="2573" w:type="pct"/>
            <w:tcBorders>
              <w:top w:val="nil"/>
              <w:left w:val="single" w:sz="4" w:space="0" w:color="auto"/>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2427" w:type="pct"/>
            <w:tcBorders>
              <w:top w:val="nil"/>
              <w:left w:val="nil"/>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B41822">
        <w:trPr>
          <w:trHeight w:val="20"/>
          <w:jc w:val="center"/>
        </w:trPr>
        <w:tc>
          <w:tcPr>
            <w:tcW w:w="2573" w:type="pct"/>
            <w:tcBorders>
              <w:top w:val="nil"/>
              <w:left w:val="single" w:sz="4" w:space="0" w:color="auto"/>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219*6,0мм</w:t>
            </w:r>
          </w:p>
        </w:tc>
        <w:tc>
          <w:tcPr>
            <w:tcW w:w="2427" w:type="pct"/>
            <w:tcBorders>
              <w:top w:val="nil"/>
              <w:left w:val="nil"/>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124,0</w:t>
            </w:r>
          </w:p>
        </w:tc>
      </w:tr>
      <w:tr w:rsidR="00B41822" w:rsidRPr="00B41822" w:rsidTr="00B41822">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159*4,5мм</w:t>
            </w:r>
          </w:p>
        </w:tc>
        <w:tc>
          <w:tcPr>
            <w:tcW w:w="242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800,0</w:t>
            </w:r>
          </w:p>
        </w:tc>
      </w:tr>
      <w:tr w:rsidR="00B41822" w:rsidRPr="00B41822" w:rsidTr="00B41822">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108*4,0мм</w:t>
            </w:r>
          </w:p>
        </w:tc>
        <w:tc>
          <w:tcPr>
            <w:tcW w:w="242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560,0</w:t>
            </w:r>
          </w:p>
        </w:tc>
      </w:tr>
      <w:tr w:rsidR="00B41822" w:rsidRPr="00B41822" w:rsidTr="00B41822">
        <w:trPr>
          <w:trHeight w:val="20"/>
          <w:jc w:val="center"/>
        </w:trPr>
        <w:tc>
          <w:tcPr>
            <w:tcW w:w="2573" w:type="pct"/>
            <w:tcBorders>
              <w:top w:val="nil"/>
              <w:left w:val="single" w:sz="4" w:space="0" w:color="auto"/>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89*3,5мм</w:t>
            </w:r>
          </w:p>
        </w:tc>
        <w:tc>
          <w:tcPr>
            <w:tcW w:w="2427" w:type="pct"/>
            <w:tcBorders>
              <w:top w:val="nil"/>
              <w:left w:val="nil"/>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160,0</w:t>
            </w:r>
          </w:p>
        </w:tc>
      </w:tr>
      <w:tr w:rsidR="00B41822" w:rsidRPr="00B41822" w:rsidTr="00B41822">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76*3,5мм</w:t>
            </w:r>
          </w:p>
        </w:tc>
        <w:tc>
          <w:tcPr>
            <w:tcW w:w="242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1120</w:t>
            </w:r>
          </w:p>
        </w:tc>
      </w:tr>
      <w:tr w:rsidR="00B41822" w:rsidRPr="00B41822" w:rsidTr="00B41822">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57*3,5мм</w:t>
            </w:r>
          </w:p>
        </w:tc>
        <w:tc>
          <w:tcPr>
            <w:tcW w:w="242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1420</w:t>
            </w:r>
          </w:p>
        </w:tc>
      </w:tr>
      <w:tr w:rsidR="00B41822" w:rsidRPr="00B41822" w:rsidTr="00B41822">
        <w:trPr>
          <w:trHeight w:val="20"/>
          <w:jc w:val="center"/>
        </w:trPr>
        <w:tc>
          <w:tcPr>
            <w:tcW w:w="2573" w:type="pct"/>
            <w:tcBorders>
              <w:top w:val="nil"/>
              <w:left w:val="single" w:sz="4" w:space="0" w:color="auto"/>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Итого: </w:t>
            </w:r>
          </w:p>
        </w:tc>
        <w:tc>
          <w:tcPr>
            <w:tcW w:w="2427" w:type="pct"/>
            <w:tcBorders>
              <w:top w:val="nil"/>
              <w:left w:val="nil"/>
              <w:bottom w:val="single" w:sz="4" w:space="0" w:color="auto"/>
              <w:right w:val="single" w:sz="4" w:space="0" w:color="auto"/>
            </w:tcBorders>
            <w:shd w:val="clear" w:color="auto" w:fill="auto"/>
            <w:noWrap/>
          </w:tcPr>
          <w:p w:rsidR="00B41822" w:rsidRPr="00B41822" w:rsidRDefault="00B41822" w:rsidP="00B41822">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4184,0</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sz w:val="12"/>
          <w:szCs w:val="12"/>
        </w:rPr>
      </w:pPr>
    </w:p>
    <w:p w:rsidR="00B41822" w:rsidRPr="00B41822" w:rsidRDefault="00B41822" w:rsidP="00B41822">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Таблица 1.3.3.2 – Параметры тепловых сетей </w:t>
      </w:r>
      <w:r w:rsidRPr="00B41822">
        <w:rPr>
          <w:rFonts w:ascii="Times New Roman" w:eastAsia="Calibri" w:hAnsi="Times New Roman" w:cs="Times New Roman"/>
          <w:iCs/>
          <w:sz w:val="12"/>
          <w:szCs w:val="12"/>
        </w:rPr>
        <w:t>котельной п.г.т. Суходол</w:t>
      </w:r>
      <w:r w:rsidRPr="00B41822">
        <w:rPr>
          <w:rFonts w:ascii="Times New Roman" w:eastAsia="Calibri" w:hAnsi="Times New Roman" w:cs="Times New Roman"/>
          <w:sz w:val="12"/>
          <w:szCs w:val="12"/>
        </w:rPr>
        <w:t>, ул. Суворова, 18, ООО «СКК»</w:t>
      </w:r>
    </w:p>
    <w:tbl>
      <w:tblPr>
        <w:tblStyle w:val="af2"/>
        <w:tblW w:w="5000" w:type="pct"/>
        <w:tblCellMar>
          <w:left w:w="0" w:type="dxa"/>
          <w:right w:w="0" w:type="dxa"/>
        </w:tblCellMar>
        <w:tblLook w:val="0000" w:firstRow="0" w:lastRow="0" w:firstColumn="0" w:lastColumn="0" w:noHBand="0" w:noVBand="0"/>
      </w:tblPr>
      <w:tblGrid>
        <w:gridCol w:w="728"/>
        <w:gridCol w:w="1383"/>
        <w:gridCol w:w="1109"/>
        <w:gridCol w:w="1109"/>
        <w:gridCol w:w="868"/>
        <w:gridCol w:w="2326"/>
      </w:tblGrid>
      <w:tr w:rsidR="00B41822" w:rsidRPr="00B41822" w:rsidTr="00B41822">
        <w:trPr>
          <w:trHeight w:val="20"/>
        </w:trPr>
        <w:tc>
          <w:tcPr>
            <w:tcW w:w="484" w:type="pct"/>
            <w:vMerge w:val="restar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п.п.</w:t>
            </w:r>
          </w:p>
        </w:tc>
        <w:tc>
          <w:tcPr>
            <w:tcW w:w="919" w:type="pct"/>
            <w:vMerge w:val="restar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Условный диаметр, мм</w:t>
            </w:r>
          </w:p>
        </w:tc>
        <w:tc>
          <w:tcPr>
            <w:tcW w:w="2051" w:type="pct"/>
            <w:gridSpan w:val="3"/>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Способ прокладки</w:t>
            </w:r>
          </w:p>
        </w:tc>
        <w:tc>
          <w:tcPr>
            <w:tcW w:w="1546" w:type="pct"/>
            <w:vMerge w:val="restar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Примечание</w:t>
            </w:r>
          </w:p>
        </w:tc>
      </w:tr>
      <w:tr w:rsidR="00B41822" w:rsidRPr="00B41822" w:rsidTr="00B41822">
        <w:trPr>
          <w:trHeight w:val="20"/>
        </w:trPr>
        <w:tc>
          <w:tcPr>
            <w:tcW w:w="484" w:type="pct"/>
            <w:vMerge/>
          </w:tcPr>
          <w:p w:rsidR="00B41822" w:rsidRPr="00B41822" w:rsidRDefault="00B41822" w:rsidP="00B41822">
            <w:pPr>
              <w:tabs>
                <w:tab w:val="left" w:pos="284"/>
                <w:tab w:val="left" w:pos="3828"/>
              </w:tabs>
              <w:rPr>
                <w:rFonts w:ascii="Times New Roman" w:eastAsia="Calibri" w:hAnsi="Times New Roman" w:cs="Times New Roman"/>
                <w:sz w:val="12"/>
                <w:szCs w:val="12"/>
              </w:rPr>
            </w:pPr>
          </w:p>
        </w:tc>
        <w:tc>
          <w:tcPr>
            <w:tcW w:w="919" w:type="pct"/>
            <w:vMerge/>
          </w:tcPr>
          <w:p w:rsidR="00B41822" w:rsidRPr="00B41822" w:rsidRDefault="00B41822" w:rsidP="00B41822">
            <w:pPr>
              <w:tabs>
                <w:tab w:val="left" w:pos="284"/>
                <w:tab w:val="left" w:pos="3828"/>
              </w:tabs>
              <w:rPr>
                <w:rFonts w:ascii="Times New Roman" w:eastAsia="Calibri" w:hAnsi="Times New Roman" w:cs="Times New Roman"/>
                <w:sz w:val="12"/>
                <w:szCs w:val="12"/>
              </w:rPr>
            </w:pPr>
          </w:p>
        </w:tc>
        <w:tc>
          <w:tcPr>
            <w:tcW w:w="73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Надземный</w:t>
            </w:r>
          </w:p>
        </w:tc>
        <w:tc>
          <w:tcPr>
            <w:tcW w:w="73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Подземный</w:t>
            </w:r>
          </w:p>
        </w:tc>
        <w:tc>
          <w:tcPr>
            <w:tcW w:w="57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Всего</w:t>
            </w:r>
          </w:p>
        </w:tc>
        <w:tc>
          <w:tcPr>
            <w:tcW w:w="1546" w:type="pct"/>
            <w:vMerge/>
          </w:tcPr>
          <w:p w:rsidR="00B41822" w:rsidRPr="00B41822" w:rsidRDefault="00B41822" w:rsidP="00B41822">
            <w:pPr>
              <w:tabs>
                <w:tab w:val="left" w:pos="284"/>
                <w:tab w:val="left" w:pos="3828"/>
              </w:tabs>
              <w:rPr>
                <w:rFonts w:ascii="Times New Roman" w:eastAsia="Calibri" w:hAnsi="Times New Roman" w:cs="Times New Roman"/>
                <w:sz w:val="12"/>
                <w:szCs w:val="12"/>
              </w:rPr>
            </w:pPr>
          </w:p>
        </w:tc>
      </w:tr>
      <w:tr w:rsidR="00B41822" w:rsidRPr="00B41822" w:rsidTr="00B41822">
        <w:trPr>
          <w:trHeight w:val="20"/>
        </w:trPr>
        <w:tc>
          <w:tcPr>
            <w:tcW w:w="484"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w:t>
            </w:r>
          </w:p>
        </w:tc>
        <w:tc>
          <w:tcPr>
            <w:tcW w:w="919"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150</w:t>
            </w:r>
          </w:p>
        </w:tc>
        <w:tc>
          <w:tcPr>
            <w:tcW w:w="73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188,0</w:t>
            </w:r>
          </w:p>
        </w:tc>
        <w:tc>
          <w:tcPr>
            <w:tcW w:w="73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0,0</w:t>
            </w:r>
          </w:p>
        </w:tc>
        <w:tc>
          <w:tcPr>
            <w:tcW w:w="57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188,0</w:t>
            </w:r>
          </w:p>
        </w:tc>
        <w:tc>
          <w:tcPr>
            <w:tcW w:w="1546" w:type="pct"/>
            <w:vMerge w:val="restar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тип теплоизоляции:</w:t>
            </w:r>
          </w:p>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 скорлупы ППУ </w:t>
            </w:r>
          </w:p>
        </w:tc>
      </w:tr>
      <w:tr w:rsidR="00B41822" w:rsidRPr="00B41822" w:rsidTr="00B41822">
        <w:trPr>
          <w:trHeight w:val="20"/>
        </w:trPr>
        <w:tc>
          <w:tcPr>
            <w:tcW w:w="484"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w:t>
            </w:r>
          </w:p>
        </w:tc>
        <w:tc>
          <w:tcPr>
            <w:tcW w:w="919"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100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98,0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0,0</w:t>
            </w:r>
          </w:p>
        </w:tc>
        <w:tc>
          <w:tcPr>
            <w:tcW w:w="57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98,0</w:t>
            </w:r>
          </w:p>
        </w:tc>
        <w:tc>
          <w:tcPr>
            <w:tcW w:w="1546" w:type="pct"/>
            <w:vMerge/>
            <w:noWrap/>
          </w:tcPr>
          <w:p w:rsidR="00B41822" w:rsidRPr="00B41822" w:rsidRDefault="00B41822" w:rsidP="00B41822">
            <w:pPr>
              <w:tabs>
                <w:tab w:val="left" w:pos="284"/>
                <w:tab w:val="left" w:pos="3828"/>
              </w:tabs>
              <w:rPr>
                <w:rFonts w:ascii="Times New Roman" w:eastAsia="Calibri" w:hAnsi="Times New Roman" w:cs="Times New Roman"/>
                <w:sz w:val="12"/>
                <w:szCs w:val="12"/>
              </w:rPr>
            </w:pPr>
          </w:p>
        </w:tc>
      </w:tr>
      <w:tr w:rsidR="00B41822" w:rsidRPr="00B41822" w:rsidTr="00B41822">
        <w:trPr>
          <w:trHeight w:val="20"/>
        </w:trPr>
        <w:tc>
          <w:tcPr>
            <w:tcW w:w="484"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w:t>
            </w:r>
          </w:p>
        </w:tc>
        <w:tc>
          <w:tcPr>
            <w:tcW w:w="919"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80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0,0</w:t>
            </w:r>
          </w:p>
        </w:tc>
        <w:tc>
          <w:tcPr>
            <w:tcW w:w="57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3,0</w:t>
            </w:r>
          </w:p>
        </w:tc>
        <w:tc>
          <w:tcPr>
            <w:tcW w:w="1546" w:type="pct"/>
            <w:vMerge/>
            <w:noWrap/>
          </w:tcPr>
          <w:p w:rsidR="00B41822" w:rsidRPr="00B41822" w:rsidRDefault="00B41822" w:rsidP="00B41822">
            <w:pPr>
              <w:tabs>
                <w:tab w:val="left" w:pos="284"/>
                <w:tab w:val="left" w:pos="3828"/>
              </w:tabs>
              <w:rPr>
                <w:rFonts w:ascii="Times New Roman" w:eastAsia="Calibri" w:hAnsi="Times New Roman" w:cs="Times New Roman"/>
                <w:sz w:val="12"/>
                <w:szCs w:val="12"/>
              </w:rPr>
            </w:pPr>
          </w:p>
        </w:tc>
      </w:tr>
      <w:tr w:rsidR="00B41822" w:rsidRPr="00B41822" w:rsidTr="00B41822">
        <w:trPr>
          <w:trHeight w:val="20"/>
        </w:trPr>
        <w:tc>
          <w:tcPr>
            <w:tcW w:w="484"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w:t>
            </w:r>
          </w:p>
        </w:tc>
        <w:tc>
          <w:tcPr>
            <w:tcW w:w="919"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264,0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0,0</w:t>
            </w:r>
          </w:p>
        </w:tc>
        <w:tc>
          <w:tcPr>
            <w:tcW w:w="57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264,0</w:t>
            </w:r>
          </w:p>
        </w:tc>
        <w:tc>
          <w:tcPr>
            <w:tcW w:w="1546" w:type="pct"/>
            <w:vMerge/>
            <w:noWrap/>
          </w:tcPr>
          <w:p w:rsidR="00B41822" w:rsidRPr="00B41822" w:rsidRDefault="00B41822" w:rsidP="00B41822">
            <w:pPr>
              <w:tabs>
                <w:tab w:val="left" w:pos="284"/>
                <w:tab w:val="left" w:pos="3828"/>
              </w:tabs>
              <w:rPr>
                <w:rFonts w:ascii="Times New Roman" w:eastAsia="Calibri" w:hAnsi="Times New Roman" w:cs="Times New Roman"/>
                <w:sz w:val="12"/>
                <w:szCs w:val="12"/>
              </w:rPr>
            </w:pPr>
          </w:p>
        </w:tc>
      </w:tr>
      <w:tr w:rsidR="00B41822" w:rsidRPr="00B41822" w:rsidTr="00B41822">
        <w:trPr>
          <w:trHeight w:val="20"/>
        </w:trPr>
        <w:tc>
          <w:tcPr>
            <w:tcW w:w="484"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w:t>
            </w:r>
          </w:p>
        </w:tc>
        <w:tc>
          <w:tcPr>
            <w:tcW w:w="919"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43,0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0,0</w:t>
            </w:r>
          </w:p>
        </w:tc>
        <w:tc>
          <w:tcPr>
            <w:tcW w:w="57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43,0</w:t>
            </w:r>
          </w:p>
        </w:tc>
        <w:tc>
          <w:tcPr>
            <w:tcW w:w="1546" w:type="pct"/>
            <w:vMerge/>
            <w:noWrap/>
          </w:tcPr>
          <w:p w:rsidR="00B41822" w:rsidRPr="00B41822" w:rsidRDefault="00B41822" w:rsidP="00B41822">
            <w:pPr>
              <w:tabs>
                <w:tab w:val="left" w:pos="284"/>
                <w:tab w:val="left" w:pos="3828"/>
              </w:tabs>
              <w:rPr>
                <w:rFonts w:ascii="Times New Roman" w:eastAsia="Calibri" w:hAnsi="Times New Roman" w:cs="Times New Roman"/>
                <w:sz w:val="12"/>
                <w:szCs w:val="12"/>
              </w:rPr>
            </w:pPr>
          </w:p>
        </w:tc>
      </w:tr>
      <w:tr w:rsidR="00B41822" w:rsidRPr="00B41822" w:rsidTr="00B41822">
        <w:trPr>
          <w:trHeight w:val="20"/>
        </w:trPr>
        <w:tc>
          <w:tcPr>
            <w:tcW w:w="484"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p>
        </w:tc>
        <w:tc>
          <w:tcPr>
            <w:tcW w:w="919"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b/>
                <w:bCs/>
                <w:sz w:val="12"/>
                <w:szCs w:val="12"/>
              </w:rPr>
              <w:t>Итого:</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596,0</w:t>
            </w:r>
          </w:p>
        </w:tc>
        <w:tc>
          <w:tcPr>
            <w:tcW w:w="737" w:type="pct"/>
            <w:noWrap/>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0,0</w:t>
            </w:r>
          </w:p>
        </w:tc>
        <w:tc>
          <w:tcPr>
            <w:tcW w:w="577" w:type="pct"/>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596,0</w:t>
            </w:r>
          </w:p>
        </w:tc>
        <w:tc>
          <w:tcPr>
            <w:tcW w:w="154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b/>
          <w:bCs/>
          <w:i/>
          <w:iCs/>
          <w:sz w:val="12"/>
          <w:szCs w:val="12"/>
        </w:rPr>
      </w:pPr>
    </w:p>
    <w:p w:rsidR="00B41822" w:rsidRPr="00B41822" w:rsidRDefault="00B41822" w:rsidP="00B41822">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Таблица 1.3.3.3 – Параметры тепловых сетей </w:t>
      </w:r>
      <w:r w:rsidRPr="00B41822">
        <w:rPr>
          <w:rFonts w:ascii="Times New Roman" w:eastAsia="Calibri" w:hAnsi="Times New Roman" w:cs="Times New Roman"/>
          <w:iCs/>
          <w:sz w:val="12"/>
          <w:szCs w:val="12"/>
        </w:rPr>
        <w:t>котельной п.г.т. Суходол</w:t>
      </w:r>
      <w:r w:rsidRPr="00B41822">
        <w:rPr>
          <w:rFonts w:ascii="Times New Roman" w:eastAsia="Calibri" w:hAnsi="Times New Roman" w:cs="Times New Roman"/>
          <w:sz w:val="12"/>
          <w:szCs w:val="12"/>
        </w:rPr>
        <w:t>, ул. Молодогвардейская, 40, ООО «СКК»</w:t>
      </w:r>
    </w:p>
    <w:tbl>
      <w:tblPr>
        <w:tblStyle w:val="af2"/>
        <w:tblW w:w="5000" w:type="pct"/>
        <w:tblCellMar>
          <w:left w:w="0" w:type="dxa"/>
          <w:right w:w="0" w:type="dxa"/>
        </w:tblCellMar>
        <w:tblLook w:val="0000" w:firstRow="0" w:lastRow="0" w:firstColumn="0" w:lastColumn="0" w:noHBand="0" w:noVBand="0"/>
      </w:tblPr>
      <w:tblGrid>
        <w:gridCol w:w="4975"/>
        <w:gridCol w:w="1213"/>
        <w:gridCol w:w="1335"/>
      </w:tblGrid>
      <w:tr w:rsidR="00B41822" w:rsidRPr="00B41822" w:rsidTr="00B41822">
        <w:trPr>
          <w:trHeight w:val="20"/>
        </w:trPr>
        <w:tc>
          <w:tcPr>
            <w:tcW w:w="5000" w:type="pct"/>
            <w:gridSpan w:val="3"/>
            <w:noWrap/>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  Характеристика тепловых сетей от модуля 3,5 МВт </w:t>
            </w:r>
          </w:p>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п.г.т. Суходол, ул. Молодогвардейская, 40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 участка, трассы</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B41822">
        <w:trPr>
          <w:trHeight w:val="20"/>
        </w:trPr>
        <w:tc>
          <w:tcPr>
            <w:tcW w:w="330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36 квартал по ул. Молодогвардейская</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339,00</w:t>
            </w:r>
          </w:p>
        </w:tc>
      </w:tr>
      <w:tr w:rsidR="00B41822" w:rsidRPr="00B41822" w:rsidTr="00B41822">
        <w:trPr>
          <w:trHeight w:val="20"/>
        </w:trPr>
        <w:tc>
          <w:tcPr>
            <w:tcW w:w="330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отвод на ж/д по</w:t>
            </w:r>
            <w:r w:rsidRPr="00B41822">
              <w:rPr>
                <w:rFonts w:ascii="Times New Roman" w:eastAsia="Calibri" w:hAnsi="Times New Roman" w:cs="Times New Roman"/>
                <w:sz w:val="12"/>
                <w:szCs w:val="12"/>
              </w:rPr>
              <w:br/>
              <w:t xml:space="preserve"> ул. Суворова, 25,23,21,19,17 и на ул. Парковая,19</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1202,00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отвод на ж/д </w:t>
            </w:r>
          </w:p>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Молодогвардейская, 36,38, ввода в ж/д</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545,00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в ж/д</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250,00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Итого:</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2336</w:t>
            </w:r>
          </w:p>
        </w:tc>
      </w:tr>
      <w:tr w:rsidR="00B41822" w:rsidRPr="00B41822" w:rsidTr="00B41822">
        <w:trPr>
          <w:trHeight w:val="20"/>
        </w:trPr>
        <w:tc>
          <w:tcPr>
            <w:tcW w:w="5000" w:type="pct"/>
            <w:gridSpan w:val="3"/>
            <w:noWrap/>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  Характеристика сетей ГВС от модуля 3,5МВт</w:t>
            </w:r>
          </w:p>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 п.г.т. Суходол, ул. Молодогвардейская, 40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 участка, трассы</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B41822">
        <w:trPr>
          <w:trHeight w:val="20"/>
        </w:trPr>
        <w:tc>
          <w:tcPr>
            <w:tcW w:w="330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жилые дома</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404,00</w:t>
            </w:r>
          </w:p>
        </w:tc>
      </w:tr>
      <w:tr w:rsidR="00B41822" w:rsidRPr="00B41822" w:rsidTr="00B41822">
        <w:trPr>
          <w:trHeight w:val="20"/>
        </w:trPr>
        <w:tc>
          <w:tcPr>
            <w:tcW w:w="3307" w:type="pct"/>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отвод на ж/д</w:t>
            </w:r>
          </w:p>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ул. Суворова, 25,23,21,19,17, </w:t>
            </w:r>
            <w:r w:rsidRPr="00B41822">
              <w:rPr>
                <w:rFonts w:ascii="Times New Roman" w:eastAsia="Calibri" w:hAnsi="Times New Roman" w:cs="Times New Roman"/>
                <w:sz w:val="12"/>
                <w:szCs w:val="12"/>
              </w:rPr>
              <w:br/>
              <w:t>Парковая,17, д/с "Аленушка</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522,00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жилые дома</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758,00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отвод на ж/д ул. Суворова, 25,23,21,19,17, </w:t>
            </w:r>
            <w:r w:rsidRPr="00B41822">
              <w:rPr>
                <w:rFonts w:ascii="Times New Roman" w:eastAsia="Calibri" w:hAnsi="Times New Roman" w:cs="Times New Roman"/>
                <w:sz w:val="12"/>
                <w:szCs w:val="12"/>
              </w:rPr>
              <w:br/>
              <w:t>Парковая,17, д/с "Аленушка</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425,00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по ул. Молодогвардейской</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89</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250,00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по ул. Молодогвардейской</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250,00</w:t>
            </w:r>
          </w:p>
        </w:tc>
      </w:tr>
      <w:tr w:rsidR="00B41822" w:rsidRPr="00B41822" w:rsidTr="00B41822">
        <w:trPr>
          <w:trHeight w:val="20"/>
        </w:trPr>
        <w:tc>
          <w:tcPr>
            <w:tcW w:w="3307" w:type="pct"/>
            <w:noWrap/>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Итого:</w:t>
            </w:r>
          </w:p>
        </w:tc>
        <w:tc>
          <w:tcPr>
            <w:tcW w:w="806" w:type="pct"/>
            <w:noWrap/>
          </w:tcPr>
          <w:p w:rsidR="00B41822" w:rsidRPr="00B41822" w:rsidRDefault="00B41822" w:rsidP="00B41822">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w:t>
            </w:r>
          </w:p>
        </w:tc>
        <w:tc>
          <w:tcPr>
            <w:tcW w:w="887" w:type="pct"/>
            <w:noWrap/>
          </w:tcPr>
          <w:p w:rsidR="00B41822" w:rsidRPr="00B41822" w:rsidRDefault="00B41822" w:rsidP="00B41822">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2609</w:t>
            </w:r>
          </w:p>
        </w:tc>
      </w:tr>
    </w:tbl>
    <w:p w:rsidR="00B41822" w:rsidRPr="00B41822" w:rsidRDefault="00B41822" w:rsidP="00BC51A6">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Таблица 1.3.3.4 – Параметры тепловых сетей </w:t>
      </w:r>
      <w:r w:rsidRPr="00B41822">
        <w:rPr>
          <w:rFonts w:ascii="Times New Roman" w:eastAsia="Calibri" w:hAnsi="Times New Roman" w:cs="Times New Roman"/>
          <w:iCs/>
          <w:sz w:val="12"/>
          <w:szCs w:val="12"/>
        </w:rPr>
        <w:t>котельной п.г.т. Суходол</w:t>
      </w:r>
      <w:r w:rsidRPr="00B41822">
        <w:rPr>
          <w:rFonts w:ascii="Times New Roman" w:eastAsia="Calibri" w:hAnsi="Times New Roman" w:cs="Times New Roman"/>
          <w:sz w:val="12"/>
          <w:szCs w:val="12"/>
        </w:rPr>
        <w:t>, ул. Мира, 1А, ООО «СКК»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78"/>
        <w:gridCol w:w="1125"/>
        <w:gridCol w:w="1320"/>
      </w:tblGrid>
      <w:tr w:rsidR="00B41822" w:rsidRPr="00B41822" w:rsidTr="00BC51A6">
        <w:trPr>
          <w:trHeight w:val="20"/>
          <w:jc w:val="center"/>
        </w:trPr>
        <w:tc>
          <w:tcPr>
            <w:tcW w:w="5000" w:type="pct"/>
            <w:gridSpan w:val="3"/>
            <w:noWrap/>
          </w:tcPr>
          <w:p w:rsidR="00B41822" w:rsidRPr="00B41822" w:rsidRDefault="00B41822" w:rsidP="00BC51A6">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                Техническая характеристика тепловых сетей от модуля мощностью 16,0 МВт</w:t>
            </w:r>
          </w:p>
          <w:p w:rsidR="00B41822" w:rsidRPr="00B41822" w:rsidRDefault="00B41822" w:rsidP="00BC51A6">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 п.г.т. Суходол, Мира, 1А</w:t>
            </w:r>
          </w:p>
        </w:tc>
      </w:tr>
      <w:tr w:rsidR="00B41822" w:rsidRPr="00B41822" w:rsidTr="00BC51A6">
        <w:trPr>
          <w:trHeight w:val="20"/>
          <w:jc w:val="center"/>
        </w:trPr>
        <w:tc>
          <w:tcPr>
            <w:tcW w:w="3375" w:type="pct"/>
            <w:noWrap/>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 участка, трассы</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 №14</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25</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19,28</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кварталу № 12</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22,90</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в ж/д кв. №34</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6,70</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 № 34 п. Суходол, ул. Школьная, 12 до ж/д Школьная, 2</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12,46</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на узел связи</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399,77</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от ул. Мира до т/к Победа, 10 (через парк)</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65,16</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в кв. №20 по ул. Советской, 7 до Школьной, 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312,73</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пересечение улиц Школьная и Суслова</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495,30</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в ж/д кв. №34</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107,95</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 № 34 п. Суходол, ул. Школьная, 12 до ж/д Школьная, 2</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583,39</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школу № 1 п. Суходол</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213,43</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на узел связи</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41,87</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ж/д Куйбышева,11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97,16</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Советской, 10 до Советской, 2 и Школьная, 7</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85,98</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 № 34 п. Суходол, ул. Школьная, 12 до ж/д Школьная, 2</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149,81</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в ж/д кв. № 34</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141,44</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lastRenderedPageBreak/>
              <w:t>Ввод на школу № 1 п. Суходол</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287,95</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спортзал "Олимпиец"</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104,20</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ж/д Куйбышева,11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374,85</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 № 21 от ул. Победа, 10 до ж/д Победа, 18</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171,49</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 № 34 п. Суходол, ул. Школьная, 12 до ж/д Школьная, 2</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893,42</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кварталу № 12</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548,44</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 №14</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99,58</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в кв. №20 по ул. Советской, 7 до Школьной, 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518,42</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пересечение улиц Школьная и Суслова</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861,83</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Школьной, 12 до ж/д Суворова, 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76,84</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д/сад Аленушка</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210,52</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на узел связи</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398,50</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от т/к Победа, 10 до кв.№20 ж/д ул. Куйбышева, 11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94,02</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в кв. №20 от зад-к ДУ 150 до ул. Суслова, 7</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480,32</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ж/д Куйбышева,11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154,25</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Школьной, 12 до ж/д Суворова, 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704,99</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спортзал "Олимпиец"</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1079,47</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от кв.№12 до кв.№14</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345,72</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на узел связи</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102,92</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от т/к Победа, 10 до кв.№34 ж/д ул. Школьная,14</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810,30</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от т/к Победа, 10 до кв.№20 ж/д ул. Куйбышева, 11</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413,76</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кварталу № 12</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273</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528,69</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Отпайка от ул. Мира до т/к Победа, 10 (через парк)</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273</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839,26</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16 МВт по ул. Мира до кв. № 12</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325</w:t>
            </w: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501,93</w:t>
            </w:r>
          </w:p>
        </w:tc>
      </w:tr>
      <w:tr w:rsidR="00B41822" w:rsidRPr="00B41822" w:rsidTr="00BC51A6">
        <w:trPr>
          <w:trHeight w:val="20"/>
          <w:jc w:val="center"/>
        </w:trPr>
        <w:tc>
          <w:tcPr>
            <w:tcW w:w="3375"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Итого:</w:t>
            </w:r>
          </w:p>
        </w:tc>
        <w:tc>
          <w:tcPr>
            <w:tcW w:w="748"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b/>
                <w:bCs/>
                <w:sz w:val="12"/>
                <w:szCs w:val="12"/>
              </w:rPr>
            </w:pPr>
          </w:p>
        </w:tc>
        <w:tc>
          <w:tcPr>
            <w:tcW w:w="877" w:type="pct"/>
          </w:tcPr>
          <w:p w:rsidR="00B41822" w:rsidRPr="00B41822" w:rsidRDefault="00B41822" w:rsidP="00BC51A6">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13 357,00</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sz w:val="12"/>
          <w:szCs w:val="12"/>
        </w:rPr>
      </w:pP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Таблица 1.3.3.5 – Параметры тепловых сетей </w:t>
      </w:r>
      <w:r w:rsidRPr="00B41822">
        <w:rPr>
          <w:rFonts w:ascii="Times New Roman" w:eastAsia="Calibri" w:hAnsi="Times New Roman" w:cs="Times New Roman"/>
          <w:iCs/>
          <w:sz w:val="12"/>
          <w:szCs w:val="12"/>
        </w:rPr>
        <w:t>котельной п.г.т. Суходол</w:t>
      </w:r>
      <w:r w:rsidRPr="00B41822">
        <w:rPr>
          <w:rFonts w:ascii="Times New Roman" w:eastAsia="Calibri" w:hAnsi="Times New Roman" w:cs="Times New Roman"/>
          <w:sz w:val="12"/>
          <w:szCs w:val="12"/>
        </w:rPr>
        <w:t>, ул. Мира, 1Б, ООО «СКК»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957"/>
        <w:gridCol w:w="1590"/>
      </w:tblGrid>
      <w:tr w:rsidR="00B41822" w:rsidRPr="00B41822" w:rsidTr="00503E55">
        <w:trPr>
          <w:trHeight w:val="20"/>
        </w:trPr>
        <w:tc>
          <w:tcPr>
            <w:tcW w:w="5000" w:type="pct"/>
            <w:gridSpan w:val="3"/>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Техническая характеристика тепловых сетей от модуля 11,7 МВт </w:t>
            </w:r>
          </w:p>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п.г.т. Суходол, ул. Мира, 1Б</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bCs/>
                <w:sz w:val="12"/>
                <w:szCs w:val="12"/>
              </w:rPr>
            </w:pPr>
            <w:r w:rsidRPr="00B41822">
              <w:rPr>
                <w:rFonts w:ascii="Times New Roman" w:eastAsia="Calibri" w:hAnsi="Times New Roman" w:cs="Times New Roman"/>
                <w:sz w:val="12"/>
                <w:szCs w:val="12"/>
              </w:rPr>
              <w:t>Наименование участка, трассы</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20</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26,46</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НГДУ до ж/д ул. Спортивная 10</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113,55</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46,20</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больницы</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48,78</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больницы до ж/д №98 по ул. Кооперативная</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92,41</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Мира 5,9,11,3 ж/д, ввода</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164,04</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122,14</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больницы</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362,71</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больницы до ж/д №98 по ул. Кооперативная</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233,72</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НГДУ до ж/д ул. Спортивная 10</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27,79</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47,54</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НГДУ до ж/д ул. Спортивная 10</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163,33</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больницы</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73,81</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больницы до ж/д №98 по ул. Кооперативная</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60,51</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по ул. Пионерской до т/к кв.№22,23</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331,85</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по ул. Пионерской до т/к кв.№22,23</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162,30</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до перекрестка ул. Молодогвардейская с ул. Мира</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325</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1193,86</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д/с "Теремок"</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46,87</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нж/д Пионерская, 17</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25,18</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ж/д Пушкина, 8, Молодогвардейская, 30 и 32</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119,27</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ж/д Пионерская, 17 от т/к ул. Пионерская</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266,33</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 № 29ул. Молодогвардейская</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342,08</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ул. Пионеская в кв.№ 29</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214,84</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д/с "Теремок"</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165,81</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Ввод от перекрестка ул. Молодогвардейская по ул. Пушкина кв. № 29 </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372,62</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С ул. Пушкина на ж/д №12, 14, 16, 16А, 10</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167,35</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ж/д Пушкина 16А</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34,83</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в кв. № 28 на ж/д Школьная, 23, 25, 27</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198,99</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С ул. Пушкина на ж/д №12, 14, 16, 16А, 10</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282,73</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С ул. Пушкина на ж/д №12, 14, 16, 16А, 10</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181,50</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ввод в кв. № 28 на ж/д Школьная, </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231,60</w:t>
            </w:r>
          </w:p>
        </w:tc>
      </w:tr>
      <w:tr w:rsidR="00B41822" w:rsidRPr="00B41822" w:rsidTr="00503E55">
        <w:trPr>
          <w:trHeight w:val="20"/>
        </w:trPr>
        <w:tc>
          <w:tcPr>
            <w:tcW w:w="330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b/>
                <w:sz w:val="12"/>
                <w:szCs w:val="12"/>
              </w:rPr>
            </w:pPr>
            <w:r w:rsidRPr="00B41822">
              <w:rPr>
                <w:rFonts w:ascii="Times New Roman" w:eastAsia="Calibri" w:hAnsi="Times New Roman" w:cs="Times New Roman"/>
                <w:b/>
                <w:sz w:val="12"/>
                <w:szCs w:val="12"/>
              </w:rPr>
              <w:t>Итого:</w:t>
            </w:r>
          </w:p>
        </w:tc>
        <w:tc>
          <w:tcPr>
            <w:tcW w:w="636"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b/>
                <w:sz w:val="12"/>
                <w:szCs w:val="12"/>
              </w:rPr>
            </w:pPr>
          </w:p>
        </w:tc>
        <w:tc>
          <w:tcPr>
            <w:tcW w:w="1057"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b/>
                <w:sz w:val="12"/>
                <w:szCs w:val="12"/>
              </w:rPr>
            </w:pPr>
            <w:r w:rsidRPr="00B41822">
              <w:rPr>
                <w:rFonts w:ascii="Times New Roman" w:eastAsia="Calibri" w:hAnsi="Times New Roman" w:cs="Times New Roman"/>
                <w:b/>
                <w:sz w:val="12"/>
                <w:szCs w:val="12"/>
                <w:lang w:val="en-US"/>
              </w:rPr>
              <w:t>59</w:t>
            </w:r>
            <w:r w:rsidRPr="00B41822">
              <w:rPr>
                <w:rFonts w:ascii="Times New Roman" w:eastAsia="Calibri" w:hAnsi="Times New Roman" w:cs="Times New Roman"/>
                <w:b/>
                <w:sz w:val="12"/>
                <w:szCs w:val="12"/>
              </w:rPr>
              <w:t>21,00</w:t>
            </w:r>
          </w:p>
        </w:tc>
      </w:tr>
      <w:tr w:rsidR="00B41822" w:rsidRPr="00B41822" w:rsidTr="00503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nil"/>
              <w:left w:val="nil"/>
              <w:bottom w:val="nil"/>
              <w:right w:val="nil"/>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ab/>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1087"/>
              <w:gridCol w:w="1319"/>
            </w:tblGrid>
            <w:tr w:rsidR="00B41822" w:rsidRPr="00B41822" w:rsidTr="00503E55">
              <w:trPr>
                <w:trHeight w:val="255"/>
                <w:tblHeader/>
              </w:trPr>
              <w:tc>
                <w:tcPr>
                  <w:tcW w:w="7513" w:type="dxa"/>
                  <w:gridSpan w:val="3"/>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Техническая характеристика сетей ГВС от модуля 11,7 МВт </w:t>
                  </w:r>
                </w:p>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п.г.т. Суходол, ул. Мира, 1Б</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bCs/>
                      <w:sz w:val="12"/>
                      <w:szCs w:val="12"/>
                    </w:rPr>
                  </w:pPr>
                  <w:r w:rsidRPr="00B41822">
                    <w:rPr>
                      <w:rFonts w:ascii="Times New Roman" w:eastAsia="Calibri" w:hAnsi="Times New Roman" w:cs="Times New Roman"/>
                      <w:sz w:val="12"/>
                      <w:szCs w:val="12"/>
                    </w:rPr>
                    <w:t>Наименование участка, трассы</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Пионерская 4,6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25</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90,80</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Парковая 2,4,6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25</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54,31</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дома Мира 8</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25</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35,89</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Пионерская 4,6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21,76</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lastRenderedPageBreak/>
                    <w:t>ввод ГВС жд Пушкина 11, 10</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122,67</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ул. Спортивная от ул. Молодогвардейская</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189,28</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Школьной до ж/д Школьная, 66, 64, 68</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9,20</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в кв №23 и №29 д/с "Теремок"</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18,36</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ж/д Школьная, 21, 19</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155,72</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Кв. № 21 ж/д Советская 8, 10, Куйбышева 3, 5, Победа 10,</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139,45</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ул. Суслова, 13 ввод от ул. Советской</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41,96</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ул. Суслова, 13 ввод от ул. Советской</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40</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20,27</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Пушкина до д/с "Теремок" филиал</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40</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157,44</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Парковая 2,4,6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143,98</w:t>
                  </w:r>
                </w:p>
              </w:tc>
            </w:tr>
            <w:tr w:rsidR="00B41822" w:rsidRPr="00B41822" w:rsidTr="00503E55">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Пионерская 9, 11, 12</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9,75</w:t>
                  </w:r>
                </w:p>
              </w:tc>
            </w:tr>
          </w:tbl>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1087"/>
              <w:gridCol w:w="1319"/>
            </w:tblGrid>
            <w:tr w:rsidR="00B41822" w:rsidRPr="00B41822" w:rsidTr="00503E55">
              <w:trPr>
                <w:trHeight w:val="255"/>
                <w:tblHeader/>
              </w:trPr>
              <w:tc>
                <w:tcPr>
                  <w:tcW w:w="7513" w:type="dxa"/>
                  <w:gridSpan w:val="3"/>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Техническая характеристика сетей ГВС от модуля 11,7 МВт </w:t>
                  </w:r>
                </w:p>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п.г.т. Суходол, ул. Мира, 1Б</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bCs/>
                      <w:sz w:val="12"/>
                      <w:szCs w:val="12"/>
                    </w:rPr>
                  </w:pPr>
                  <w:r w:rsidRPr="00B41822">
                    <w:rPr>
                      <w:rFonts w:ascii="Times New Roman" w:eastAsia="Calibri" w:hAnsi="Times New Roman" w:cs="Times New Roman"/>
                      <w:sz w:val="12"/>
                      <w:szCs w:val="12"/>
                    </w:rPr>
                    <w:t>Наименование участка, трассы</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дома Мира 8</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78,47</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Парковая 2,4,6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21,02</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Пионерская 9, 11, 12</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209,10</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Парковая 2,4,6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22,37</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ул. Спортивная от ул. Молодогвардейская</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749,18</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больницы</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440,02</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Мира 3, 5, 11, 9</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152,15</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в кв №23 и №29 д/с "Теремок"</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1001,82</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ж/д Пушкина 11, 10</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61,12</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кварталу № 12 от ж/д Мира, 2а до Куйбышева,</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75,23</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школу № 1</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56,39</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Кв. № 21 ж/д Советская 8, 10, Куйбышева 3, 5, Победа 10,</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934,80</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д/сад "Теремок" филиал</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46,18</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ул. Суслова, 13 ввод от ул. Советской</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63,44</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Пионерская 9, 11, 12</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385,16</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Пионерская 4,6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255,96</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Мира до домов Парковая 2,4,6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198,97</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квартал №12 разводка ГВС от ул. Мира до ж/д Мира, 2</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225,54</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Школьной до ж/д Школьная, 66, 64, 68</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16,98</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кварталу № 12 от ж/д Мира, 2а до Куйбышева,</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603,97</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задвижек Ду 150/100 в кв № 12 до кв. № 14 ж/д Суслова</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174,62</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школу № 1</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1178,69</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Школьная 7,9,11,13, Победа, 18,16</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341,24</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д/сад "Теремок" филиал</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253,19</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д/сад "Теремок" ввод от ул. Молодогвардейская</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133,23</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ул. Суслова, 13 ввод от ул. Советской</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166,59</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поул. Молодогвардейская до ул. Пушкина</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761,43</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Пушкина до д/с "Теремок" филиал</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392,41</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кв. №37 ул. Молодогвардейская 29, 31, 27</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353,70</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ул. Школьной до ж/д Школьная, 66, 64, 68</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963,96</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кварталу № 12 от ж/д Мира, 2а до Куйбышева,</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64,95</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задвижек ул. Советская до ул. Пионерская, 25 по ул.</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584,16</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на школу № 1</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21,47</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ул. Пушкина, 11</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250,47</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 Суходол от М 11,7 МВт по ул. Мира</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1214,06</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в квартал № 12 от модуля 11,7 Мвт до задвижек</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311,88</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Разводка по кварталу № 12 от ж/д Мира, 2а до Куйбышева,</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1160,59</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задвижек Ду 150/100 в кв № 12 до кв. № 14 ж/д Суслова</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348,65</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ж/д Школьная, 4А, Суворова, 1,3,5,7</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25</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lang w:val="en-US"/>
                    </w:rPr>
                    <w:t>109,79</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Школьная, 2,4,6,8,10,12, кв. №34</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38,46</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ж/д Школьная, 4А, Суворова, 1,3,5,7</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304,66</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кв. №34, Суслова 4</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137,62</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ж/д Школьная, 4А, Суворова, 1,3,5,7</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617,65</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Школьная, 2,4,6,8,10,12, кв. №34</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82,90</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ж/д Школьная, 4А, Суворова, 1,3,5,7</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603,85</w:t>
                  </w:r>
                </w:p>
              </w:tc>
            </w:tr>
            <w:tr w:rsidR="00B41822" w:rsidRPr="00B41822" w:rsidTr="00503E55">
              <w:trPr>
                <w:tblHeader/>
              </w:trPr>
              <w:tc>
                <w:tcPr>
                  <w:tcW w:w="510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Школьная, 2,4,6,8,10,12, кв. №34</w:t>
                  </w:r>
                </w:p>
              </w:tc>
              <w:tc>
                <w:tcPr>
                  <w:tcW w:w="1087"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1319" w:type="dxa"/>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618,07</w:t>
                  </w:r>
                </w:p>
              </w:tc>
            </w:tr>
            <w:tr w:rsidR="00B41822" w:rsidRPr="00B41822" w:rsidTr="00503E55">
              <w:trPr>
                <w:tblHeader/>
              </w:trPr>
              <w:tc>
                <w:tcPr>
                  <w:tcW w:w="5107" w:type="dxa"/>
                </w:tcPr>
                <w:p w:rsidR="00B41822" w:rsidRPr="00B41822" w:rsidRDefault="00B41822" w:rsidP="00503E55">
                  <w:pPr>
                    <w:tabs>
                      <w:tab w:val="left" w:pos="284"/>
                      <w:tab w:val="left" w:pos="3828"/>
                    </w:tabs>
                    <w:spacing w:after="0" w:line="240" w:lineRule="auto"/>
                    <w:rPr>
                      <w:rFonts w:ascii="Times New Roman" w:eastAsia="Calibri" w:hAnsi="Times New Roman" w:cs="Times New Roman"/>
                      <w:b/>
                      <w:sz w:val="12"/>
                      <w:szCs w:val="12"/>
                    </w:rPr>
                  </w:pPr>
                  <w:r w:rsidRPr="00B41822">
                    <w:rPr>
                      <w:rFonts w:ascii="Times New Roman" w:eastAsia="Calibri" w:hAnsi="Times New Roman" w:cs="Times New Roman"/>
                      <w:b/>
                      <w:sz w:val="12"/>
                      <w:szCs w:val="12"/>
                    </w:rPr>
                    <w:t>Итого:</w:t>
                  </w:r>
                </w:p>
              </w:tc>
              <w:tc>
                <w:tcPr>
                  <w:tcW w:w="1087" w:type="dxa"/>
                </w:tcPr>
                <w:p w:rsidR="00B41822" w:rsidRPr="00B41822" w:rsidRDefault="00B41822" w:rsidP="00503E55">
                  <w:pPr>
                    <w:tabs>
                      <w:tab w:val="left" w:pos="284"/>
                      <w:tab w:val="left" w:pos="3828"/>
                    </w:tabs>
                    <w:spacing w:after="0" w:line="240" w:lineRule="auto"/>
                    <w:rPr>
                      <w:rFonts w:ascii="Times New Roman" w:eastAsia="Calibri" w:hAnsi="Times New Roman" w:cs="Times New Roman"/>
                      <w:b/>
                      <w:sz w:val="12"/>
                      <w:szCs w:val="12"/>
                    </w:rPr>
                  </w:pPr>
                </w:p>
              </w:tc>
              <w:tc>
                <w:tcPr>
                  <w:tcW w:w="1319" w:type="dxa"/>
                </w:tcPr>
                <w:p w:rsidR="00B41822" w:rsidRPr="00B41822" w:rsidRDefault="00B41822" w:rsidP="00503E55">
                  <w:pPr>
                    <w:tabs>
                      <w:tab w:val="left" w:pos="284"/>
                      <w:tab w:val="left" w:pos="3828"/>
                    </w:tabs>
                    <w:spacing w:after="0" w:line="240" w:lineRule="auto"/>
                    <w:rPr>
                      <w:rFonts w:ascii="Times New Roman" w:eastAsia="Calibri" w:hAnsi="Times New Roman" w:cs="Times New Roman"/>
                      <w:b/>
                      <w:sz w:val="12"/>
                      <w:szCs w:val="12"/>
                    </w:rPr>
                  </w:pPr>
                  <w:r w:rsidRPr="00B41822">
                    <w:rPr>
                      <w:rFonts w:ascii="Times New Roman" w:eastAsia="Calibri" w:hAnsi="Times New Roman" w:cs="Times New Roman"/>
                      <w:b/>
                      <w:sz w:val="12"/>
                      <w:szCs w:val="12"/>
                    </w:rPr>
                    <w:t>17 997,00</w:t>
                  </w:r>
                </w:p>
              </w:tc>
            </w:tr>
          </w:tbl>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Таблица 1.3.3.6 – Параметры тепловых сетей </w:t>
            </w:r>
            <w:r w:rsidRPr="00B41822">
              <w:rPr>
                <w:rFonts w:ascii="Times New Roman" w:eastAsia="Calibri" w:hAnsi="Times New Roman" w:cs="Times New Roman"/>
                <w:iCs/>
                <w:sz w:val="12"/>
                <w:szCs w:val="12"/>
              </w:rPr>
              <w:t>котельной п.г.т. Суходол</w:t>
            </w:r>
            <w:r w:rsidRPr="00B41822">
              <w:rPr>
                <w:rFonts w:ascii="Times New Roman" w:eastAsia="Calibri" w:hAnsi="Times New Roman" w:cs="Times New Roman"/>
                <w:sz w:val="12"/>
                <w:szCs w:val="12"/>
              </w:rPr>
              <w:t>, ул. Суслова, 8А, ООО «СКК»</w:t>
            </w:r>
          </w:p>
          <w:tbl>
            <w:tblPr>
              <w:tblStyle w:val="af2"/>
              <w:tblW w:w="5000" w:type="pct"/>
              <w:tblLook w:val="0000" w:firstRow="0" w:lastRow="0" w:firstColumn="0" w:lastColumn="0" w:noHBand="0" w:noVBand="0"/>
            </w:tblPr>
            <w:tblGrid>
              <w:gridCol w:w="5089"/>
              <w:gridCol w:w="1333"/>
              <w:gridCol w:w="1091"/>
            </w:tblGrid>
            <w:tr w:rsidR="00B41822" w:rsidRPr="00B41822" w:rsidTr="00503E55">
              <w:trPr>
                <w:trHeight w:val="20"/>
              </w:trPr>
              <w:tc>
                <w:tcPr>
                  <w:tcW w:w="5000" w:type="pct"/>
                  <w:gridSpan w:val="3"/>
                  <w:noWrap/>
                </w:tcPr>
                <w:p w:rsidR="00B41822" w:rsidRPr="00B41822" w:rsidRDefault="00B41822" w:rsidP="00503E55">
                  <w:pPr>
                    <w:tabs>
                      <w:tab w:val="left" w:pos="284"/>
                      <w:tab w:val="left" w:pos="3828"/>
                    </w:tabs>
                    <w:rPr>
                      <w:rFonts w:ascii="Times New Roman" w:eastAsia="Calibri" w:hAnsi="Times New Roman" w:cs="Times New Roman"/>
                      <w:b/>
                      <w:sz w:val="12"/>
                      <w:szCs w:val="12"/>
                    </w:rPr>
                  </w:pPr>
                  <w:r w:rsidRPr="00B41822">
                    <w:rPr>
                      <w:rFonts w:ascii="Times New Roman" w:eastAsia="Calibri" w:hAnsi="Times New Roman" w:cs="Times New Roman"/>
                      <w:b/>
                      <w:sz w:val="12"/>
                      <w:szCs w:val="12"/>
                    </w:rPr>
                    <w:t>Техническая характеристика теплосетей от модуля 7,2 МВт</w:t>
                  </w:r>
                </w:p>
                <w:p w:rsidR="00B41822" w:rsidRPr="00B41822" w:rsidRDefault="00B41822" w:rsidP="00503E55">
                  <w:pPr>
                    <w:tabs>
                      <w:tab w:val="left" w:pos="284"/>
                      <w:tab w:val="left" w:pos="3828"/>
                    </w:tabs>
                    <w:rPr>
                      <w:rFonts w:ascii="Times New Roman" w:eastAsia="Calibri" w:hAnsi="Times New Roman" w:cs="Times New Roman"/>
                      <w:b/>
                      <w:sz w:val="12"/>
                      <w:szCs w:val="12"/>
                    </w:rPr>
                  </w:pPr>
                  <w:r w:rsidRPr="00B41822">
                    <w:rPr>
                      <w:rFonts w:ascii="Times New Roman" w:eastAsia="Calibri" w:hAnsi="Times New Roman" w:cs="Times New Roman"/>
                      <w:b/>
                      <w:sz w:val="12"/>
                      <w:szCs w:val="12"/>
                    </w:rPr>
                    <w:t>п.г.т. Суходол, ул. Суслова, 8А</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 участка, трассы</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жилые дома</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4,85</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основной теплотрассы до ж/д Суворова 2</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6,97</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жилые дома</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210,69</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lastRenderedPageBreak/>
                    <w:t>Ввода на базу ООО "СКК"</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156,19</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ж/д Суворова 14 д о ж/д Суворова 16</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6,85</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секущих задвижек до ул. Полевой</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111,76</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основной теплотрассы до ж/д Суворова 2</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19,37</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жилые дома</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176,20</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базу ООО "СКК"</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34,45</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основной теплотрассы до ж/д Суворова 4</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89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58,25</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жилые дома</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89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60,54</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базу ООО "СКК"</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89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55,10</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основной теплотрассы до ж/д Суворова 6</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161,43</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жилые дома</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275,87</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базу ООО "СКК"</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536,59</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основной теплотрассы до ж/д Суворова 6</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100,78</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жилые дома</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136,96</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до ж/д Суворова 14</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234,30</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основной теплотрассы до ж/д Суворова 2</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464,33</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на базу ООО "СКК"</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257,81</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п. Суходол, квартал КС </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231,66</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до ж/д Суворова 14</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219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632,05</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пос. гор. типа Суходол, квартал № 34а, по ул.Суворова к домам № 10, 12, 16</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25</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24,40</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пос. гор. типа Суходол, квартал № 34а, по ул.Суворова к домам № 10, 12, 16</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2,70</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пос. гор. типа Суходол, квартал № 34а, по ул.Суворова к домам № 10, 12, 16</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262,80</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пос. гор. типа Суходол, квартал № 34а, по ул.Суворова к домам № 10, 12, 16</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114</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41,27</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пос. гор. типа Суходол, квартал № 34а, по ул.Суворова к домам № 10, 12, 16</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159</w:t>
                  </w: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252,83</w:t>
                  </w:r>
                </w:p>
              </w:tc>
            </w:tr>
            <w:tr w:rsidR="00B41822" w:rsidRPr="00B41822" w:rsidTr="00503E55">
              <w:trPr>
                <w:trHeight w:val="20"/>
              </w:trPr>
              <w:tc>
                <w:tcPr>
                  <w:tcW w:w="3387" w:type="pct"/>
                </w:tcPr>
                <w:p w:rsidR="00B41822" w:rsidRPr="00B41822" w:rsidRDefault="00B41822" w:rsidP="00503E55">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Итого:</w:t>
                  </w:r>
                </w:p>
              </w:tc>
              <w:tc>
                <w:tcPr>
                  <w:tcW w:w="887" w:type="pct"/>
                  <w:noWrap/>
                </w:tcPr>
                <w:p w:rsidR="00B41822" w:rsidRPr="00B41822" w:rsidRDefault="00B41822" w:rsidP="00503E55">
                  <w:pPr>
                    <w:tabs>
                      <w:tab w:val="left" w:pos="284"/>
                      <w:tab w:val="left" w:pos="3828"/>
                    </w:tabs>
                    <w:rPr>
                      <w:rFonts w:ascii="Times New Roman" w:eastAsia="Calibri" w:hAnsi="Times New Roman" w:cs="Times New Roman"/>
                      <w:b/>
                      <w:bCs/>
                      <w:sz w:val="12"/>
                      <w:szCs w:val="12"/>
                    </w:rPr>
                  </w:pPr>
                </w:p>
              </w:tc>
              <w:tc>
                <w:tcPr>
                  <w:tcW w:w="726" w:type="pct"/>
                  <w:noWrap/>
                </w:tcPr>
                <w:p w:rsidR="00B41822" w:rsidRPr="00B41822" w:rsidRDefault="00B41822" w:rsidP="00503E55">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4517,00</w:t>
                  </w:r>
                </w:p>
              </w:tc>
            </w:tr>
          </w:tbl>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tbl>
            <w:tblPr>
              <w:tblW w:w="5000" w:type="pct"/>
              <w:tblLook w:val="0000" w:firstRow="0" w:lastRow="0" w:firstColumn="0" w:lastColumn="0" w:noHBand="0" w:noVBand="0"/>
            </w:tblPr>
            <w:tblGrid>
              <w:gridCol w:w="5089"/>
              <w:gridCol w:w="1333"/>
              <w:gridCol w:w="1091"/>
            </w:tblGrid>
            <w:tr w:rsidR="00B41822" w:rsidRPr="00B41822" w:rsidTr="00503E5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                        Техническая характеристика сетей ГВС от модуля 7,2 МВт</w:t>
                  </w:r>
                </w:p>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п.г.т. Суходол, </w:t>
                  </w:r>
                  <w:r w:rsidRPr="00B41822">
                    <w:rPr>
                      <w:rFonts w:ascii="Times New Roman" w:eastAsia="Calibri" w:hAnsi="Times New Roman" w:cs="Times New Roman"/>
                      <w:b/>
                      <w:sz w:val="12"/>
                      <w:szCs w:val="12"/>
                    </w:rPr>
                    <w:t>ул. Суслова, 8А</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 участка, трассы</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УНИМО</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25</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82,90</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ул. Суслова, д.2а</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134,33</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ул. Солнечная, д.11</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34,09</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ГВС от основной трассы на жилой дом Солнечная 11а и 11б (ввода)</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178,91</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школы № 2</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32</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202,30</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на ул. Солнечная, д.9</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43,86</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на ул. Суслова, д.2</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50,83</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на ул. Суворова, д.8</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42,03</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ул. Суслова, д.1</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26,36</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ввода ГВС от основной трассы на жилой дом</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21,80</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Суворова, д.4,6</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352,30</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от основной трассы на жилой дом</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57</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82,50</w:t>
                  </w:r>
                </w:p>
              </w:tc>
            </w:tr>
          </w:tbl>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tbl>
            <w:tblPr>
              <w:tblW w:w="5000" w:type="pct"/>
              <w:tblLook w:val="0000" w:firstRow="0" w:lastRow="0" w:firstColumn="0" w:lastColumn="0" w:noHBand="0" w:noVBand="0"/>
            </w:tblPr>
            <w:tblGrid>
              <w:gridCol w:w="5089"/>
              <w:gridCol w:w="1333"/>
              <w:gridCol w:w="1091"/>
            </w:tblGrid>
            <w:tr w:rsidR="00B41822" w:rsidRPr="00B41822" w:rsidTr="00503E5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                        Техническая характеристика сетей ГВС от модуля 7,2 МВт</w:t>
                  </w:r>
                </w:p>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 xml:space="preserve">п.г.т. Суходол, </w:t>
                  </w:r>
                  <w:r w:rsidRPr="00B41822">
                    <w:rPr>
                      <w:rFonts w:ascii="Times New Roman" w:eastAsia="Calibri" w:hAnsi="Times New Roman" w:cs="Times New Roman"/>
                      <w:b/>
                      <w:sz w:val="12"/>
                      <w:szCs w:val="12"/>
                    </w:rPr>
                    <w:t>ул. Суслова, 8А</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 участка, трассы</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Ду, мм</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lang w:val="en-US"/>
                    </w:rPr>
                    <w:t>L</w:t>
                  </w:r>
                  <w:r w:rsidRPr="00B41822">
                    <w:rPr>
                      <w:rFonts w:ascii="Times New Roman" w:eastAsia="Calibri" w:hAnsi="Times New Roman" w:cs="Times New Roman"/>
                      <w:sz w:val="12"/>
                      <w:szCs w:val="12"/>
                    </w:rPr>
                    <w:t>, м</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34а до стадиона Школы № 2</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142,70</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отвод от основной трассы ГВС до жилого дома</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352,81</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34а до стадиона Школы № 2</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62,09</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Суворова, д.2, Суслова, д.2</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167,24</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ввода ГВС от основной трассы на жилой дом Солнечная 11а и 11б </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89,63</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отвод ГВС на ул. Суворова, д.12,10,16, Победы 28, УНИМО</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785,68</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ул. Суворова, д.12</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39,50</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ввод ГВС, ул. Победы, д.28</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76</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207,62</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 модуля 34а до стадиона Школы № 2</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108</w:t>
                  </w: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680,52</w:t>
                  </w:r>
                </w:p>
              </w:tc>
            </w:tr>
            <w:tr w:rsidR="00B41822" w:rsidRPr="00B41822" w:rsidTr="00503E55">
              <w:trPr>
                <w:trHeight w:val="20"/>
              </w:trPr>
              <w:tc>
                <w:tcPr>
                  <w:tcW w:w="3387" w:type="pct"/>
                  <w:tcBorders>
                    <w:top w:val="single" w:sz="4" w:space="0" w:color="auto"/>
                    <w:left w:val="single" w:sz="4" w:space="0" w:color="auto"/>
                    <w:bottom w:val="single" w:sz="4" w:space="0" w:color="auto"/>
                    <w:right w:val="single" w:sz="4" w:space="0" w:color="auto"/>
                  </w:tcBorders>
                  <w:shd w:val="clear" w:color="auto" w:fill="auto"/>
                </w:tcPr>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Итого:</w:t>
                  </w:r>
                </w:p>
              </w:tc>
              <w:tc>
                <w:tcPr>
                  <w:tcW w:w="887"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p>
              </w:tc>
              <w:tc>
                <w:tcPr>
                  <w:tcW w:w="726" w:type="pct"/>
                  <w:tcBorders>
                    <w:top w:val="single" w:sz="4" w:space="0" w:color="auto"/>
                    <w:left w:val="nil"/>
                    <w:bottom w:val="single" w:sz="4" w:space="0" w:color="auto"/>
                    <w:right w:val="single" w:sz="4" w:space="0" w:color="auto"/>
                  </w:tcBorders>
                  <w:shd w:val="clear" w:color="auto" w:fill="auto"/>
                  <w:noWrap/>
                </w:tcPr>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3780</w:t>
                  </w:r>
                </w:p>
              </w:tc>
            </w:tr>
          </w:tbl>
          <w:p w:rsidR="00B41822" w:rsidRPr="00B41822" w:rsidRDefault="00B41822" w:rsidP="00503E55">
            <w:pPr>
              <w:tabs>
                <w:tab w:val="left" w:pos="284"/>
                <w:tab w:val="left" w:pos="3828"/>
              </w:tabs>
              <w:spacing w:after="0" w:line="240" w:lineRule="auto"/>
              <w:rPr>
                <w:rFonts w:ascii="Times New Roman" w:eastAsia="Calibri" w:hAnsi="Times New Roman" w:cs="Times New Roman"/>
                <w:b/>
                <w:bCs/>
                <w:sz w:val="12"/>
                <w:szCs w:val="12"/>
              </w:rPr>
            </w:pPr>
          </w:p>
        </w:tc>
      </w:tr>
    </w:tbl>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lastRenderedPageBreak/>
        <w:t>1.3.4 Описание типов и количества секционирующей и регулирующей арматуры на тепловых сетях.</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Сведения о типах и количествах секционирующей и регулирующей арматуры на тепловых сетях не предоставлены.</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1.3.5 Описание типов и строительных особенностей тепловых камер и павильонов.</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Сведения о типах и строительных особенностях тепловых камер и павильонов г.п. Суходол не предоставлены.</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1.3.6 Описание графиков регулирования отпуска тепла в тепловые сети с анализом их обоснованности.</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Отпуск тепловой энергии в сеть от котельных г.п. Суходол осуществляется путем качественного регулирования по нагрузке отопления согласно утвержденному температурному графику.</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Сети работают круглогодично и в отопительный период по температурному графику 80/60 </w:t>
      </w:r>
      <w:r w:rsidRPr="00503E55">
        <w:rPr>
          <w:rFonts w:ascii="Times New Roman" w:eastAsia="Calibri" w:hAnsi="Times New Roman" w:cs="Times New Roman"/>
          <w:sz w:val="12"/>
          <w:szCs w:val="12"/>
          <w:vertAlign w:val="superscript"/>
        </w:rPr>
        <w:t>о</w:t>
      </w:r>
      <w:r w:rsidRPr="00503E55">
        <w:rPr>
          <w:rFonts w:ascii="Times New Roman" w:eastAsia="Calibri" w:hAnsi="Times New Roman" w:cs="Times New Roman"/>
          <w:sz w:val="12"/>
          <w:szCs w:val="12"/>
        </w:rPr>
        <w:t>С.</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Фактический температурный режим отпуска тепла в тепловые сети котельных г.п. Суходол соответствует утвержденному графику регулирования отпуска.</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Температурны</w:t>
      </w:r>
      <w:r w:rsidRPr="00503E55">
        <w:rPr>
          <w:rFonts w:ascii="Times New Roman" w:eastAsia="Calibri" w:hAnsi="Times New Roman" w:cs="Times New Roman"/>
          <w:sz w:val="12"/>
          <w:szCs w:val="12"/>
        </w:rPr>
        <w:t>й</w:t>
      </w:r>
      <w:r w:rsidRPr="00503E55">
        <w:rPr>
          <w:rFonts w:ascii="Times New Roman" w:eastAsia="Calibri" w:hAnsi="Times New Roman" w:cs="Times New Roman"/>
          <w:sz w:val="12"/>
          <w:szCs w:val="12"/>
          <w:lang w:val="x-none"/>
        </w:rPr>
        <w:t xml:space="preserve"> график</w:t>
      </w:r>
      <w:r w:rsidRPr="00503E55">
        <w:rPr>
          <w:rFonts w:ascii="Times New Roman" w:eastAsia="Calibri" w:hAnsi="Times New Roman" w:cs="Times New Roman"/>
          <w:sz w:val="12"/>
          <w:szCs w:val="12"/>
        </w:rPr>
        <w:t xml:space="preserve"> отпуска тепловой энергии</w:t>
      </w:r>
      <w:r w:rsidRPr="00503E55">
        <w:rPr>
          <w:rFonts w:ascii="Times New Roman" w:eastAsia="Calibri" w:hAnsi="Times New Roman" w:cs="Times New Roman"/>
          <w:sz w:val="12"/>
          <w:szCs w:val="12"/>
          <w:lang w:val="x-none"/>
        </w:rPr>
        <w:t xml:space="preserve"> котельных </w:t>
      </w:r>
      <w:r w:rsidRPr="00503E55">
        <w:rPr>
          <w:rFonts w:ascii="Times New Roman" w:eastAsia="Calibri" w:hAnsi="Times New Roman" w:cs="Times New Roman"/>
          <w:sz w:val="12"/>
          <w:szCs w:val="12"/>
        </w:rPr>
        <w:t>ООО «Сервисная Коммунальная Компания» г.п. Суходол представлен в п. 1.2.5.</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1.3.8 Гидравлические режимы тепловых сетей и пьезометрические графики.</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lastRenderedPageBreak/>
        <w:t>Расчет гидравлических режимов тепловых сетей и пьезометрические графики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и пьезометрических графиков системы теплоснабжения может быть реализована по требованию заказчика при следующей актуализации настоящей схемы.</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1.3.9 Статистика отказов тепловых сетей (аварий, инцидентов) за последние 5 лет.</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Статистика отказов тепловых сетей (аварий, инцидентов) в г.п. Суходол не предоставлена.</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Статистика восстановлений (аварийно-восстановительных ремонтов) тепловых сетей в г.п. Суходол не предоставлена.</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1.3.11 Описание процедур диагностики состояния тепловых сетей и планирования капитальных (текущих) ремонтов.</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ООО «Сервисная Коммунальная Компания» выполняет периодический контроль состояния тепловых сетей. По результатам осмотра оборудования тепловой сети и самой трассы при обходах оценивают состояние оборудования, трубопроводов,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На тепловых сетях проводятся испытания:</w:t>
      </w:r>
    </w:p>
    <w:p w:rsidR="00B41822"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 </w:t>
      </w:r>
      <w:r w:rsidR="00B41822" w:rsidRPr="00503E55">
        <w:rPr>
          <w:rFonts w:ascii="Times New Roman" w:eastAsia="Calibri" w:hAnsi="Times New Roman" w:cs="Times New Roman"/>
          <w:sz w:val="12"/>
          <w:szCs w:val="12"/>
        </w:rPr>
        <w:t>на прочность и плотность;</w:t>
      </w:r>
    </w:p>
    <w:p w:rsidR="00B41822"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 </w:t>
      </w:r>
      <w:r w:rsidR="00B41822" w:rsidRPr="00503E55">
        <w:rPr>
          <w:rFonts w:ascii="Times New Roman" w:eastAsia="Calibri" w:hAnsi="Times New Roman" w:cs="Times New Roman"/>
          <w:sz w:val="12"/>
          <w:szCs w:val="12"/>
        </w:rPr>
        <w:t>на максимальную температуру;</w:t>
      </w:r>
    </w:p>
    <w:p w:rsidR="00B41822"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 </w:t>
      </w:r>
      <w:r w:rsidR="00B41822" w:rsidRPr="00503E55">
        <w:rPr>
          <w:rFonts w:ascii="Times New Roman" w:eastAsia="Calibri" w:hAnsi="Times New Roman" w:cs="Times New Roman"/>
          <w:sz w:val="12"/>
          <w:szCs w:val="12"/>
        </w:rPr>
        <w:t>на тепловые и гидравлические потери.</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дефектов, выявленных при испытаниях.</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Периодичность испытаний на тепловых сетях:</w:t>
      </w:r>
    </w:p>
    <w:p w:rsidR="00B41822"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 </w:t>
      </w:r>
      <w:r w:rsidR="00B41822" w:rsidRPr="00503E55">
        <w:rPr>
          <w:rFonts w:ascii="Times New Roman" w:eastAsia="Calibri" w:hAnsi="Times New Roman" w:cs="Times New Roman"/>
          <w:sz w:val="12"/>
          <w:szCs w:val="12"/>
        </w:rPr>
        <w:t>на прочность и плотность 2 раза в год (после отопительного сезона и перед отопительным сезоном);</w:t>
      </w:r>
    </w:p>
    <w:p w:rsidR="00B41822"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 </w:t>
      </w:r>
      <w:r w:rsidR="00B41822" w:rsidRPr="00503E55">
        <w:rPr>
          <w:rFonts w:ascii="Times New Roman" w:eastAsia="Calibri" w:hAnsi="Times New Roman" w:cs="Times New Roman"/>
          <w:sz w:val="12"/>
          <w:szCs w:val="12"/>
        </w:rPr>
        <w:t>на максимальную температуру 1 раз в 5 лет;</w:t>
      </w:r>
    </w:p>
    <w:p w:rsidR="00B41822"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 </w:t>
      </w:r>
      <w:r w:rsidR="00B41822" w:rsidRPr="00503E55">
        <w:rPr>
          <w:rFonts w:ascii="Times New Roman" w:eastAsia="Calibri" w:hAnsi="Times New Roman" w:cs="Times New Roman"/>
          <w:sz w:val="12"/>
          <w:szCs w:val="12"/>
        </w:rPr>
        <w:t>на тепловые и гидравлические потери 1 раз в 5 лет.</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Процедуры летних ремонтов и методы испытаний тепловых сетей соответствуют техническим регламентам и иным обязательным требованиям.</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Расчет нормативов технологических потерь при передаче тепловой энергии (мощности) теплоносителя выполнен согласно приказу Министерства энергетики Российской Федерации от 30 декабря </w:t>
      </w:r>
      <w:smartTag w:uri="urn:schemas-microsoft-com:office:smarttags" w:element="metricconverter">
        <w:smartTagPr>
          <w:attr w:name="ProductID" w:val="2008 г"/>
        </w:smartTagPr>
        <w:r w:rsidRPr="00503E55">
          <w:rPr>
            <w:rFonts w:ascii="Times New Roman" w:eastAsia="Calibri" w:hAnsi="Times New Roman" w:cs="Times New Roman"/>
            <w:sz w:val="12"/>
            <w:szCs w:val="12"/>
          </w:rPr>
          <w:t>2008 г</w:t>
        </w:r>
      </w:smartTag>
      <w:r w:rsidRPr="00503E55">
        <w:rPr>
          <w:rFonts w:ascii="Times New Roman" w:eastAsia="Calibri" w:hAnsi="Times New Roman" w:cs="Times New Roman"/>
          <w:sz w:val="12"/>
          <w:szCs w:val="12"/>
        </w:rPr>
        <w:t>.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Таблица 1.3.13.1 – Нормативные технологические потери при передаче тепловой энергии по тепловым сетям котельных, эксплуатируемые ООО «Сервисная Коммунальная Компания» г.п. Суходол</w:t>
      </w:r>
    </w:p>
    <w:tbl>
      <w:tblPr>
        <w:tblStyle w:val="af2"/>
        <w:tblW w:w="5000" w:type="pct"/>
        <w:tblCellMar>
          <w:left w:w="0" w:type="dxa"/>
          <w:right w:w="0" w:type="dxa"/>
        </w:tblCellMar>
        <w:tblLook w:val="0000" w:firstRow="0" w:lastRow="0" w:firstColumn="0" w:lastColumn="0" w:noHBand="0" w:noVBand="0"/>
      </w:tblPr>
      <w:tblGrid>
        <w:gridCol w:w="1357"/>
        <w:gridCol w:w="835"/>
        <w:gridCol w:w="793"/>
        <w:gridCol w:w="4538"/>
      </w:tblGrid>
      <w:tr w:rsidR="00B41822" w:rsidRPr="00B41822" w:rsidTr="00503E55">
        <w:trPr>
          <w:trHeight w:val="20"/>
        </w:trPr>
        <w:tc>
          <w:tcPr>
            <w:tcW w:w="1488"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Котельная</w:t>
            </w:r>
          </w:p>
        </w:tc>
        <w:tc>
          <w:tcPr>
            <w:tcW w:w="99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Годовые потери через теплоизоляцию, Гкал</w:t>
            </w:r>
          </w:p>
        </w:tc>
        <w:tc>
          <w:tcPr>
            <w:tcW w:w="106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Годовые потери утечки теплоносителя, Гкал</w:t>
            </w:r>
          </w:p>
        </w:tc>
        <w:tc>
          <w:tcPr>
            <w:tcW w:w="1450"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Суммарные годовые потери тепловой энергии при ее передаче по тепловым сетям, Гкал</w:t>
            </w:r>
          </w:p>
        </w:tc>
      </w:tr>
      <w:tr w:rsidR="00B41822" w:rsidRPr="00B41822" w:rsidTr="00503E55">
        <w:trPr>
          <w:trHeight w:val="20"/>
        </w:trPr>
        <w:tc>
          <w:tcPr>
            <w:tcW w:w="1488" w:type="pct"/>
          </w:tcPr>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Пушкина</w:t>
            </w:r>
          </w:p>
        </w:tc>
        <w:tc>
          <w:tcPr>
            <w:tcW w:w="99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542,9</w:t>
            </w:r>
          </w:p>
        </w:tc>
        <w:tc>
          <w:tcPr>
            <w:tcW w:w="106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41,8</w:t>
            </w:r>
          </w:p>
        </w:tc>
        <w:tc>
          <w:tcPr>
            <w:tcW w:w="1450"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584,70</w:t>
            </w:r>
          </w:p>
        </w:tc>
      </w:tr>
      <w:tr w:rsidR="00B41822" w:rsidRPr="00B41822" w:rsidTr="00503E55">
        <w:trPr>
          <w:trHeight w:val="20"/>
        </w:trPr>
        <w:tc>
          <w:tcPr>
            <w:tcW w:w="1488" w:type="pct"/>
          </w:tcPr>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Суворова,18</w:t>
            </w:r>
          </w:p>
        </w:tc>
        <w:tc>
          <w:tcPr>
            <w:tcW w:w="99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176</w:t>
            </w:r>
          </w:p>
        </w:tc>
        <w:tc>
          <w:tcPr>
            <w:tcW w:w="106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7,3</w:t>
            </w:r>
          </w:p>
        </w:tc>
        <w:tc>
          <w:tcPr>
            <w:tcW w:w="1450"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183,30</w:t>
            </w:r>
          </w:p>
        </w:tc>
      </w:tr>
      <w:tr w:rsidR="00B41822" w:rsidRPr="00B41822" w:rsidTr="00503E55">
        <w:trPr>
          <w:trHeight w:val="20"/>
        </w:trPr>
        <w:tc>
          <w:tcPr>
            <w:tcW w:w="1488" w:type="pct"/>
          </w:tcPr>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Молодогвардейская, 40</w:t>
            </w:r>
          </w:p>
        </w:tc>
        <w:tc>
          <w:tcPr>
            <w:tcW w:w="99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642,4</w:t>
            </w:r>
          </w:p>
        </w:tc>
        <w:tc>
          <w:tcPr>
            <w:tcW w:w="106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23,1</w:t>
            </w:r>
          </w:p>
        </w:tc>
        <w:tc>
          <w:tcPr>
            <w:tcW w:w="1450"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665,50</w:t>
            </w:r>
          </w:p>
        </w:tc>
      </w:tr>
      <w:tr w:rsidR="00B41822" w:rsidRPr="00B41822" w:rsidTr="00503E55">
        <w:trPr>
          <w:trHeight w:val="20"/>
        </w:trPr>
        <w:tc>
          <w:tcPr>
            <w:tcW w:w="1488" w:type="pct"/>
          </w:tcPr>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Мира, 1А</w:t>
            </w:r>
          </w:p>
        </w:tc>
        <w:tc>
          <w:tcPr>
            <w:tcW w:w="99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4414</w:t>
            </w:r>
          </w:p>
        </w:tc>
        <w:tc>
          <w:tcPr>
            <w:tcW w:w="106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300</w:t>
            </w:r>
          </w:p>
        </w:tc>
        <w:tc>
          <w:tcPr>
            <w:tcW w:w="1450"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4714,0</w:t>
            </w:r>
          </w:p>
        </w:tc>
      </w:tr>
      <w:tr w:rsidR="00B41822" w:rsidRPr="00B41822" w:rsidTr="00503E55">
        <w:trPr>
          <w:trHeight w:val="20"/>
        </w:trPr>
        <w:tc>
          <w:tcPr>
            <w:tcW w:w="1488" w:type="pct"/>
          </w:tcPr>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Мира, 1Б</w:t>
            </w:r>
          </w:p>
        </w:tc>
        <w:tc>
          <w:tcPr>
            <w:tcW w:w="99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4233,8</w:t>
            </w:r>
          </w:p>
        </w:tc>
        <w:tc>
          <w:tcPr>
            <w:tcW w:w="106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174,9</w:t>
            </w:r>
          </w:p>
        </w:tc>
        <w:tc>
          <w:tcPr>
            <w:tcW w:w="1450"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4408,7</w:t>
            </w:r>
          </w:p>
        </w:tc>
      </w:tr>
      <w:tr w:rsidR="00B41822" w:rsidRPr="00B41822" w:rsidTr="00503E55">
        <w:trPr>
          <w:trHeight w:val="20"/>
        </w:trPr>
        <w:tc>
          <w:tcPr>
            <w:tcW w:w="1488" w:type="pct"/>
          </w:tcPr>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Суслова,8А</w:t>
            </w:r>
          </w:p>
        </w:tc>
        <w:tc>
          <w:tcPr>
            <w:tcW w:w="99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1447,3</w:t>
            </w:r>
          </w:p>
        </w:tc>
        <w:tc>
          <w:tcPr>
            <w:tcW w:w="106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51</w:t>
            </w:r>
          </w:p>
        </w:tc>
        <w:tc>
          <w:tcPr>
            <w:tcW w:w="1450" w:type="pct"/>
            <w:noWrap/>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1498,3</w:t>
            </w:r>
          </w:p>
        </w:tc>
      </w:tr>
      <w:tr w:rsidR="00B41822" w:rsidRPr="00B41822" w:rsidTr="00503E55">
        <w:trPr>
          <w:trHeight w:val="20"/>
        </w:trPr>
        <w:tc>
          <w:tcPr>
            <w:tcW w:w="1488" w:type="pct"/>
          </w:tcPr>
          <w:p w:rsidR="00B41822" w:rsidRPr="00B41822" w:rsidRDefault="00B41822" w:rsidP="00503E55">
            <w:pPr>
              <w:tabs>
                <w:tab w:val="left" w:pos="284"/>
                <w:tab w:val="left" w:pos="3828"/>
              </w:tabs>
              <w:rPr>
                <w:rFonts w:ascii="Times New Roman" w:eastAsia="Calibri" w:hAnsi="Times New Roman" w:cs="Times New Roman"/>
                <w:b/>
                <w:bCs/>
                <w:iCs/>
                <w:sz w:val="12"/>
                <w:szCs w:val="12"/>
              </w:rPr>
            </w:pPr>
            <w:r w:rsidRPr="00B41822">
              <w:rPr>
                <w:rFonts w:ascii="Times New Roman" w:eastAsia="Calibri" w:hAnsi="Times New Roman" w:cs="Times New Roman"/>
                <w:b/>
                <w:bCs/>
                <w:iCs/>
                <w:sz w:val="12"/>
                <w:szCs w:val="12"/>
              </w:rPr>
              <w:t>Итого:</w:t>
            </w:r>
          </w:p>
        </w:tc>
        <w:tc>
          <w:tcPr>
            <w:tcW w:w="992" w:type="pct"/>
          </w:tcPr>
          <w:p w:rsidR="00B41822" w:rsidRPr="00B41822" w:rsidRDefault="00B41822" w:rsidP="00503E55">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11456,4</w:t>
            </w:r>
          </w:p>
        </w:tc>
        <w:tc>
          <w:tcPr>
            <w:tcW w:w="1069" w:type="pct"/>
          </w:tcPr>
          <w:p w:rsidR="00B41822" w:rsidRPr="00B41822" w:rsidRDefault="00B41822" w:rsidP="00503E55">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598,1</w:t>
            </w:r>
          </w:p>
        </w:tc>
        <w:tc>
          <w:tcPr>
            <w:tcW w:w="1450" w:type="pct"/>
            <w:noWrap/>
          </w:tcPr>
          <w:p w:rsidR="00B41822" w:rsidRPr="00B41822" w:rsidRDefault="00B41822" w:rsidP="00503E55">
            <w:pPr>
              <w:tabs>
                <w:tab w:val="left" w:pos="284"/>
                <w:tab w:val="left" w:pos="3828"/>
              </w:tabs>
              <w:rPr>
                <w:rFonts w:ascii="Times New Roman" w:eastAsia="Calibri" w:hAnsi="Times New Roman" w:cs="Times New Roman"/>
                <w:b/>
                <w:bCs/>
                <w:sz w:val="12"/>
                <w:szCs w:val="12"/>
              </w:rPr>
            </w:pPr>
            <w:r w:rsidRPr="00B41822">
              <w:rPr>
                <w:rFonts w:ascii="Times New Roman" w:eastAsia="Calibri" w:hAnsi="Times New Roman" w:cs="Times New Roman"/>
                <w:b/>
                <w:bCs/>
                <w:sz w:val="12"/>
                <w:szCs w:val="12"/>
              </w:rPr>
              <w:t>12054,5</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sz w:val="12"/>
          <w:szCs w:val="12"/>
        </w:rPr>
      </w:pP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1.3.14. Оценка тепловых потерь в тепловых сетях за последние 3 года при отсутствии приборов учета тепловой энергии.</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Оценить тепловые потери в тепловых сетях котельных ООО «Сервисная Коммунальная Компания» за последние 3 года не представляется возможным, так как отсутствует информация о прохождении процедуры утверждения нормативов технологических потерь при передаче тепловой энергии (мощности) теплоносителя по сетям.</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1.3.15 Предписания надзорных органов по запрещению дальнейшей эксплуатации участков тепловой сети и результаты их исполнения.</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Предписания надзорных органов по запрещению дальнейшей эксплуатации участков тепловой сети в г.п. Суходол отсутствуют.</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На территории г.п. Суходол системы отопления жилых зданий и административно-деловой застройки подключены к тепловым сетям находящихся на балансе ООО «Сервисная Коммунальная Компания».</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Системы отопления потребителей подключены непосредственно к тепловым сетям, без каких-либо теплообменных или смешивающих устройств. Согласно требованиями СНиП 41-01-2003 «Отопление, Вентиляция, 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95 </w:t>
      </w:r>
      <w:r w:rsidRPr="00503E55">
        <w:rPr>
          <w:rFonts w:ascii="Times New Roman" w:eastAsia="Calibri" w:hAnsi="Times New Roman" w:cs="Times New Roman"/>
          <w:sz w:val="12"/>
          <w:szCs w:val="12"/>
          <w:vertAlign w:val="superscript"/>
        </w:rPr>
        <w:t>о</w:t>
      </w:r>
      <w:r w:rsidRPr="00503E55">
        <w:rPr>
          <w:rFonts w:ascii="Times New Roman" w:eastAsia="Calibri" w:hAnsi="Times New Roman" w:cs="Times New Roman"/>
          <w:sz w:val="12"/>
          <w:szCs w:val="12"/>
        </w:rPr>
        <w:t xml:space="preserve">С. Отпуск тепловой энергии в сеть от котельных г.п. Суходол, находящихся на балансе ООО «Сервисная Коммунальная Компания», осуществляется по температурному графику 80/60 </w:t>
      </w:r>
      <w:r w:rsidRPr="00503E55">
        <w:rPr>
          <w:rFonts w:ascii="Times New Roman" w:eastAsia="Calibri" w:hAnsi="Times New Roman" w:cs="Times New Roman"/>
          <w:sz w:val="12"/>
          <w:szCs w:val="12"/>
          <w:vertAlign w:val="superscript"/>
        </w:rPr>
        <w:t>о</w:t>
      </w:r>
      <w:r w:rsidRPr="00503E55">
        <w:rPr>
          <w:rFonts w:ascii="Times New Roman" w:eastAsia="Calibri" w:hAnsi="Times New Roman" w:cs="Times New Roman"/>
          <w:sz w:val="12"/>
          <w:szCs w:val="12"/>
        </w:rPr>
        <w:t>С.</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B41822" w:rsidRPr="00B41822"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Сведения по имеющимся приборам</w:t>
      </w:r>
      <w:r w:rsidRPr="00B41822">
        <w:rPr>
          <w:rFonts w:ascii="Times New Roman" w:eastAsia="Calibri" w:hAnsi="Times New Roman" w:cs="Times New Roman"/>
          <w:sz w:val="12"/>
          <w:szCs w:val="12"/>
        </w:rPr>
        <w:t xml:space="preserve"> коммерческого учёта ТЭР и воды по котельной </w:t>
      </w:r>
      <w:r w:rsidRPr="00B41822">
        <w:rPr>
          <w:rFonts w:ascii="Times New Roman" w:eastAsia="Calibri" w:hAnsi="Times New Roman" w:cs="Times New Roman"/>
          <w:iCs/>
          <w:sz w:val="12"/>
          <w:szCs w:val="12"/>
        </w:rPr>
        <w:t>п.г.т. Суходол</w:t>
      </w:r>
      <w:r w:rsidRPr="00B41822">
        <w:rPr>
          <w:rFonts w:ascii="Times New Roman" w:eastAsia="Calibri" w:hAnsi="Times New Roman" w:cs="Times New Roman"/>
          <w:sz w:val="12"/>
          <w:szCs w:val="12"/>
        </w:rPr>
        <w:t>, ул. Пушкина представлены в таблице 1.3.17.1.</w:t>
      </w: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Таблица 1.3.17.1 – приборы коммерческого учёта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34"/>
        <w:gridCol w:w="1727"/>
        <w:gridCol w:w="1556"/>
        <w:gridCol w:w="1422"/>
        <w:gridCol w:w="984"/>
      </w:tblGrid>
      <w:tr w:rsidR="00B41822" w:rsidRPr="00B41822" w:rsidTr="00503E55">
        <w:trPr>
          <w:trHeight w:val="57"/>
        </w:trPr>
        <w:tc>
          <w:tcPr>
            <w:tcW w:w="1219" w:type="pct"/>
            <w:vMerge w:val="restar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источника</w:t>
            </w:r>
          </w:p>
        </w:tc>
        <w:tc>
          <w:tcPr>
            <w:tcW w:w="3781" w:type="pct"/>
            <w:gridSpan w:val="4"/>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Тип прибора коммерческого учёта по видам ресурса</w:t>
            </w:r>
          </w:p>
        </w:tc>
      </w:tr>
      <w:tr w:rsidR="00B41822" w:rsidRPr="00B41822" w:rsidTr="00503E55">
        <w:trPr>
          <w:trHeight w:val="57"/>
        </w:trPr>
        <w:tc>
          <w:tcPr>
            <w:tcW w:w="1219" w:type="pct"/>
            <w:vMerge/>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tc>
        <w:tc>
          <w:tcPr>
            <w:tcW w:w="1148"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Отпуск тепловой энергии с котельной</w:t>
            </w:r>
          </w:p>
        </w:tc>
        <w:tc>
          <w:tcPr>
            <w:tcW w:w="1034"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Природный газ</w:t>
            </w:r>
          </w:p>
        </w:tc>
        <w:tc>
          <w:tcPr>
            <w:tcW w:w="945"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Электроэнергия</w:t>
            </w:r>
          </w:p>
        </w:tc>
        <w:tc>
          <w:tcPr>
            <w:tcW w:w="654"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Вода</w:t>
            </w:r>
          </w:p>
        </w:tc>
      </w:tr>
      <w:tr w:rsidR="00B41822" w:rsidRPr="00B41822" w:rsidTr="00503E55">
        <w:trPr>
          <w:trHeight w:val="57"/>
        </w:trPr>
        <w:tc>
          <w:tcPr>
            <w:tcW w:w="1219"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p w:rsidR="00B41822" w:rsidRPr="00B41822" w:rsidRDefault="00B41822" w:rsidP="00503E55">
            <w:pPr>
              <w:tabs>
                <w:tab w:val="left" w:pos="284"/>
                <w:tab w:val="left" w:pos="3828"/>
              </w:tabs>
              <w:spacing w:after="0" w:line="240" w:lineRule="auto"/>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ул. Пушкина</w:t>
            </w:r>
          </w:p>
        </w:tc>
        <w:tc>
          <w:tcPr>
            <w:tcW w:w="1148"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c>
          <w:tcPr>
            <w:tcW w:w="1034"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комплекс</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 для измерения количества газа </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СГ-ЭК-Вз-Р-0,2-400/1,6</w:t>
            </w:r>
          </w:p>
        </w:tc>
        <w:tc>
          <w:tcPr>
            <w:tcW w:w="945"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Меркурий-230АМ-02-10-100 А/380В</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tc>
        <w:tc>
          <w:tcPr>
            <w:tcW w:w="654" w:type="pct"/>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 </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ВКХ25</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b/>
          <w:sz w:val="12"/>
          <w:szCs w:val="12"/>
        </w:rPr>
      </w:pPr>
    </w:p>
    <w:p w:rsidR="00B41822" w:rsidRPr="00B41822"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Сведения по имеющимся приборам коммерческого учёта ТЭР и воды по котельной п.г.т. Суходол, ул. Суворова,18 представлены в таблице 1.3.17.2. </w:t>
      </w: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Таблица 1.3.17.2 – приборы коммерческого учёта.</w:t>
      </w:r>
    </w:p>
    <w:tbl>
      <w:tblPr>
        <w:tblStyle w:val="af2"/>
        <w:tblW w:w="5000" w:type="pct"/>
        <w:tblCellMar>
          <w:left w:w="28" w:type="dxa"/>
          <w:right w:w="0" w:type="dxa"/>
        </w:tblCellMar>
        <w:tblLook w:val="01E0" w:firstRow="1" w:lastRow="1" w:firstColumn="1" w:lastColumn="1" w:noHBand="0" w:noVBand="0"/>
      </w:tblPr>
      <w:tblGrid>
        <w:gridCol w:w="1240"/>
        <w:gridCol w:w="1457"/>
        <w:gridCol w:w="2973"/>
        <w:gridCol w:w="1073"/>
        <w:gridCol w:w="803"/>
      </w:tblGrid>
      <w:tr w:rsidR="00B41822" w:rsidRPr="00B41822" w:rsidTr="00503E55">
        <w:tc>
          <w:tcPr>
            <w:tcW w:w="1015" w:type="pct"/>
            <w:vMerge w:val="restar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источника</w:t>
            </w:r>
          </w:p>
        </w:tc>
        <w:tc>
          <w:tcPr>
            <w:tcW w:w="3985" w:type="pct"/>
            <w:gridSpan w:val="4"/>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Тип прибора коммерческого учёта по видам ресурса</w:t>
            </w:r>
          </w:p>
        </w:tc>
      </w:tr>
      <w:tr w:rsidR="00B41822" w:rsidRPr="00B41822" w:rsidTr="00503E55">
        <w:tc>
          <w:tcPr>
            <w:tcW w:w="1015" w:type="pct"/>
            <w:vMerge/>
          </w:tcPr>
          <w:p w:rsidR="00B41822" w:rsidRPr="00B41822" w:rsidRDefault="00B41822" w:rsidP="00503E55">
            <w:pPr>
              <w:tabs>
                <w:tab w:val="left" w:pos="284"/>
                <w:tab w:val="left" w:pos="3828"/>
              </w:tabs>
              <w:rPr>
                <w:rFonts w:ascii="Times New Roman" w:eastAsia="Calibri" w:hAnsi="Times New Roman" w:cs="Times New Roman"/>
                <w:sz w:val="12"/>
                <w:szCs w:val="12"/>
              </w:rPr>
            </w:pPr>
          </w:p>
        </w:tc>
        <w:tc>
          <w:tcPr>
            <w:tcW w:w="115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Отпуск тепловой энергии с котельной</w:t>
            </w:r>
          </w:p>
        </w:tc>
        <w:tc>
          <w:tcPr>
            <w:tcW w:w="119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Природный</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газ</w:t>
            </w:r>
          </w:p>
        </w:tc>
        <w:tc>
          <w:tcPr>
            <w:tcW w:w="904"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Электроэнергия</w:t>
            </w:r>
          </w:p>
        </w:tc>
        <w:tc>
          <w:tcPr>
            <w:tcW w:w="724"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Вода</w:t>
            </w:r>
          </w:p>
        </w:tc>
      </w:tr>
      <w:tr w:rsidR="00B41822" w:rsidRPr="00B41822" w:rsidTr="00503E55">
        <w:tc>
          <w:tcPr>
            <w:tcW w:w="1015" w:type="pct"/>
          </w:tcPr>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Суворова,18</w:t>
            </w:r>
          </w:p>
        </w:tc>
        <w:tc>
          <w:tcPr>
            <w:tcW w:w="1159"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c>
          <w:tcPr>
            <w:tcW w:w="1197" w:type="pct"/>
          </w:tcPr>
          <w:tbl>
            <w:tblPr>
              <w:tblW w:w="2940" w:type="dxa"/>
              <w:tblInd w:w="5" w:type="dxa"/>
              <w:tblLook w:val="0000" w:firstRow="0" w:lastRow="0" w:firstColumn="0" w:lastColumn="0" w:noHBand="0" w:noVBand="0"/>
            </w:tblPr>
            <w:tblGrid>
              <w:gridCol w:w="2940"/>
            </w:tblGrid>
            <w:tr w:rsidR="00B41822" w:rsidRPr="00B41822" w:rsidTr="00503E55">
              <w:trPr>
                <w:trHeight w:val="315"/>
              </w:trPr>
              <w:tc>
                <w:tcPr>
                  <w:tcW w:w="2940" w:type="dxa"/>
                  <w:vMerge w:val="restart"/>
                  <w:tcBorders>
                    <w:top w:val="nil"/>
                    <w:bottom w:val="single" w:sz="4" w:space="0" w:color="auto"/>
                  </w:tcBorders>
                  <w:shd w:val="clear" w:color="auto" w:fill="auto"/>
                  <w:noWrap/>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Комплекс</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для измерения</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количества газа</w:t>
                  </w:r>
                </w:p>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r w:rsidRPr="00B41822">
                    <w:rPr>
                      <w:rFonts w:ascii="Times New Roman" w:eastAsia="Calibri" w:hAnsi="Times New Roman" w:cs="Times New Roman"/>
                      <w:sz w:val="12"/>
                      <w:szCs w:val="12"/>
                    </w:rPr>
                    <w:t>СГ-ЭК-Вз-Р-0,5-40/1,6</w:t>
                  </w:r>
                </w:p>
              </w:tc>
            </w:tr>
            <w:tr w:rsidR="00B41822" w:rsidRPr="00B41822" w:rsidTr="00503E55">
              <w:trPr>
                <w:trHeight w:val="276"/>
              </w:trPr>
              <w:tc>
                <w:tcPr>
                  <w:tcW w:w="2940" w:type="dxa"/>
                  <w:vMerge/>
                  <w:tcBorders>
                    <w:top w:val="single" w:sz="4" w:space="0" w:color="auto"/>
                    <w:bottom w:val="nil"/>
                  </w:tcBorders>
                  <w:vAlign w:val="center"/>
                </w:tcPr>
                <w:p w:rsidR="00B41822" w:rsidRPr="00B41822" w:rsidRDefault="00B41822" w:rsidP="00503E55">
                  <w:pPr>
                    <w:tabs>
                      <w:tab w:val="left" w:pos="284"/>
                      <w:tab w:val="left" w:pos="3828"/>
                    </w:tabs>
                    <w:spacing w:after="0" w:line="240" w:lineRule="auto"/>
                    <w:rPr>
                      <w:rFonts w:ascii="Times New Roman" w:eastAsia="Calibri" w:hAnsi="Times New Roman" w:cs="Times New Roman"/>
                      <w:sz w:val="12"/>
                      <w:szCs w:val="12"/>
                    </w:rPr>
                  </w:pPr>
                </w:p>
              </w:tc>
            </w:tr>
          </w:tbl>
          <w:p w:rsidR="00B41822" w:rsidRPr="00B41822" w:rsidRDefault="00B41822" w:rsidP="00503E55">
            <w:pPr>
              <w:tabs>
                <w:tab w:val="left" w:pos="284"/>
                <w:tab w:val="left" w:pos="3828"/>
              </w:tabs>
              <w:rPr>
                <w:rFonts w:ascii="Times New Roman" w:eastAsia="Calibri" w:hAnsi="Times New Roman" w:cs="Times New Roman"/>
                <w:sz w:val="12"/>
                <w:szCs w:val="12"/>
              </w:rPr>
            </w:pPr>
          </w:p>
        </w:tc>
        <w:tc>
          <w:tcPr>
            <w:tcW w:w="904"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c>
          <w:tcPr>
            <w:tcW w:w="724"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b/>
          <w:sz w:val="12"/>
          <w:szCs w:val="12"/>
        </w:rPr>
      </w:pPr>
    </w:p>
    <w:p w:rsidR="00B41822" w:rsidRPr="00B41822"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Сведения по имеющимся приборам коммерческого учёта ТЭР и воды по котельной п.г.т. Суходол, ул. Молодогвардейская, 40 представлены в таблице 1.3.17.3. </w:t>
      </w: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Таблица 1.3.17.3 – приборы коммерческого учёта.</w:t>
      </w:r>
    </w:p>
    <w:tbl>
      <w:tblPr>
        <w:tblStyle w:val="af2"/>
        <w:tblW w:w="5000" w:type="pct"/>
        <w:tblCellMar>
          <w:left w:w="0" w:type="dxa"/>
          <w:right w:w="0" w:type="dxa"/>
        </w:tblCellMar>
        <w:tblLook w:val="01E0" w:firstRow="1" w:lastRow="1" w:firstColumn="1" w:lastColumn="1" w:noHBand="0" w:noVBand="0"/>
      </w:tblPr>
      <w:tblGrid>
        <w:gridCol w:w="2184"/>
        <w:gridCol w:w="1429"/>
        <w:gridCol w:w="1360"/>
        <w:gridCol w:w="1599"/>
        <w:gridCol w:w="951"/>
      </w:tblGrid>
      <w:tr w:rsidR="00B41822" w:rsidRPr="00B41822" w:rsidTr="00503E55">
        <w:tc>
          <w:tcPr>
            <w:tcW w:w="1451" w:type="pct"/>
            <w:vMerge w:val="restar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источника</w:t>
            </w:r>
          </w:p>
        </w:tc>
        <w:tc>
          <w:tcPr>
            <w:tcW w:w="3549" w:type="pct"/>
            <w:gridSpan w:val="4"/>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Тип прибора коммерческого учёта по видам ресурса</w:t>
            </w:r>
          </w:p>
        </w:tc>
      </w:tr>
      <w:tr w:rsidR="00503E55" w:rsidRPr="00B41822" w:rsidTr="00503E55">
        <w:tc>
          <w:tcPr>
            <w:tcW w:w="1451" w:type="pct"/>
            <w:vMerge/>
          </w:tcPr>
          <w:p w:rsidR="00B41822" w:rsidRPr="00B41822" w:rsidRDefault="00B41822" w:rsidP="00503E55">
            <w:pPr>
              <w:tabs>
                <w:tab w:val="left" w:pos="284"/>
                <w:tab w:val="left" w:pos="3828"/>
              </w:tabs>
              <w:rPr>
                <w:rFonts w:ascii="Times New Roman" w:eastAsia="Calibri" w:hAnsi="Times New Roman" w:cs="Times New Roman"/>
                <w:sz w:val="12"/>
                <w:szCs w:val="12"/>
              </w:rPr>
            </w:pPr>
          </w:p>
        </w:tc>
        <w:tc>
          <w:tcPr>
            <w:tcW w:w="950"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Отпуск тепловой энергии с котельной</w:t>
            </w:r>
          </w:p>
        </w:tc>
        <w:tc>
          <w:tcPr>
            <w:tcW w:w="904"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Природный газ</w:t>
            </w:r>
          </w:p>
        </w:tc>
        <w:tc>
          <w:tcPr>
            <w:tcW w:w="1063"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Электроэнергия</w:t>
            </w:r>
          </w:p>
        </w:tc>
        <w:tc>
          <w:tcPr>
            <w:tcW w:w="63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Вода</w:t>
            </w:r>
          </w:p>
        </w:tc>
      </w:tr>
      <w:tr w:rsidR="00503E55" w:rsidRPr="00B41822" w:rsidTr="00503E55">
        <w:tc>
          <w:tcPr>
            <w:tcW w:w="1451"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Молодогвардейская, 40</w:t>
            </w:r>
          </w:p>
        </w:tc>
        <w:tc>
          <w:tcPr>
            <w:tcW w:w="950"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c>
          <w:tcPr>
            <w:tcW w:w="904"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комплекс</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 для измерения количества газа </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СГ-ЭК-Вз-Р-0,5-160/1,6</w:t>
            </w:r>
          </w:p>
        </w:tc>
        <w:tc>
          <w:tcPr>
            <w:tcW w:w="1063"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Меркурий</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 230</w:t>
            </w:r>
            <w:r w:rsidRPr="00B41822">
              <w:rPr>
                <w:rFonts w:ascii="Times New Roman" w:eastAsia="Calibri" w:hAnsi="Times New Roman" w:cs="Times New Roman"/>
                <w:sz w:val="12"/>
                <w:szCs w:val="12"/>
                <w:lang w:val="en-US"/>
              </w:rPr>
              <w:t>A</w:t>
            </w:r>
            <w:r w:rsidRPr="00B41822">
              <w:rPr>
                <w:rFonts w:ascii="Times New Roman" w:eastAsia="Calibri" w:hAnsi="Times New Roman" w:cs="Times New Roman"/>
                <w:sz w:val="12"/>
                <w:szCs w:val="12"/>
              </w:rPr>
              <w:t>R</w:t>
            </w:r>
            <w:r w:rsidRPr="00B41822">
              <w:rPr>
                <w:rFonts w:ascii="Times New Roman" w:eastAsia="Calibri" w:hAnsi="Times New Roman" w:cs="Times New Roman"/>
                <w:sz w:val="12"/>
                <w:szCs w:val="12"/>
                <w:lang w:val="en-US"/>
              </w:rPr>
              <w:t>T03MCLN</w:t>
            </w:r>
          </w:p>
        </w:tc>
        <w:tc>
          <w:tcPr>
            <w:tcW w:w="632"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БМХ-50</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b/>
          <w:sz w:val="12"/>
          <w:szCs w:val="12"/>
        </w:rPr>
      </w:pPr>
    </w:p>
    <w:p w:rsidR="00B41822" w:rsidRPr="00B41822"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Сведения по имеющимся приборам коммерческого учёта ТЭР и воды по котельной п.г.т. Суходол, ул. Мира, 1А представлены в таблице 1.3.17.4. </w:t>
      </w: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Таблица 1.3.17.4 – приборы коммерческого учёта.</w:t>
      </w:r>
    </w:p>
    <w:tbl>
      <w:tblPr>
        <w:tblStyle w:val="af2"/>
        <w:tblW w:w="5000" w:type="pct"/>
        <w:tblCellMar>
          <w:left w:w="0" w:type="dxa"/>
          <w:right w:w="0" w:type="dxa"/>
        </w:tblCellMar>
        <w:tblLook w:val="01E0" w:firstRow="1" w:lastRow="1" w:firstColumn="1" w:lastColumn="1" w:noHBand="0" w:noVBand="0"/>
      </w:tblPr>
      <w:tblGrid>
        <w:gridCol w:w="1995"/>
        <w:gridCol w:w="1485"/>
        <w:gridCol w:w="1363"/>
        <w:gridCol w:w="1532"/>
        <w:gridCol w:w="1148"/>
      </w:tblGrid>
      <w:tr w:rsidR="00B41822" w:rsidRPr="00B41822" w:rsidTr="00503E55">
        <w:tc>
          <w:tcPr>
            <w:tcW w:w="1326" w:type="pct"/>
            <w:vMerge w:val="restar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источника</w:t>
            </w:r>
          </w:p>
        </w:tc>
        <w:tc>
          <w:tcPr>
            <w:tcW w:w="3674" w:type="pct"/>
            <w:gridSpan w:val="4"/>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Тип прибора коммерческого учёта по видам ресурса</w:t>
            </w:r>
          </w:p>
        </w:tc>
      </w:tr>
      <w:tr w:rsidR="00503E55" w:rsidRPr="00B41822" w:rsidTr="00503E55">
        <w:tc>
          <w:tcPr>
            <w:tcW w:w="1326" w:type="pct"/>
            <w:vMerge/>
          </w:tcPr>
          <w:p w:rsidR="00B41822" w:rsidRPr="00B41822" w:rsidRDefault="00B41822" w:rsidP="00503E55">
            <w:pPr>
              <w:tabs>
                <w:tab w:val="left" w:pos="284"/>
                <w:tab w:val="left" w:pos="3828"/>
              </w:tabs>
              <w:rPr>
                <w:rFonts w:ascii="Times New Roman" w:eastAsia="Calibri" w:hAnsi="Times New Roman" w:cs="Times New Roman"/>
                <w:sz w:val="12"/>
                <w:szCs w:val="12"/>
              </w:rPr>
            </w:pPr>
          </w:p>
        </w:tc>
        <w:tc>
          <w:tcPr>
            <w:tcW w:w="9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Отпуск тепловой энергии с котельной</w:t>
            </w:r>
          </w:p>
        </w:tc>
        <w:tc>
          <w:tcPr>
            <w:tcW w:w="906"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Природный газ</w:t>
            </w:r>
          </w:p>
        </w:tc>
        <w:tc>
          <w:tcPr>
            <w:tcW w:w="1018"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Электроэнергия</w:t>
            </w:r>
          </w:p>
        </w:tc>
        <w:tc>
          <w:tcPr>
            <w:tcW w:w="764"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Вода</w:t>
            </w:r>
          </w:p>
        </w:tc>
      </w:tr>
      <w:tr w:rsidR="00503E55" w:rsidRPr="00B41822" w:rsidTr="00503E55">
        <w:tc>
          <w:tcPr>
            <w:tcW w:w="1326"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 п.г.т. Суходол, </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ул. Мира,1А </w:t>
            </w:r>
          </w:p>
          <w:p w:rsidR="00B41822" w:rsidRPr="00B41822" w:rsidRDefault="00B41822" w:rsidP="00503E55">
            <w:pPr>
              <w:tabs>
                <w:tab w:val="left" w:pos="284"/>
                <w:tab w:val="left" w:pos="3828"/>
              </w:tabs>
              <w:rPr>
                <w:rFonts w:ascii="Times New Roman" w:eastAsia="Calibri" w:hAnsi="Times New Roman" w:cs="Times New Roman"/>
                <w:sz w:val="12"/>
                <w:szCs w:val="12"/>
              </w:rPr>
            </w:pPr>
          </w:p>
        </w:tc>
        <w:tc>
          <w:tcPr>
            <w:tcW w:w="987"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c>
          <w:tcPr>
            <w:tcW w:w="906"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комплекс</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для измерения количества газа</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СГ-ЭК-Вз-Т2-0,5-1000/1,6</w:t>
            </w:r>
          </w:p>
        </w:tc>
        <w:tc>
          <w:tcPr>
            <w:tcW w:w="1018"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Меркурий 230ART03</w:t>
            </w:r>
          </w:p>
        </w:tc>
        <w:tc>
          <w:tcPr>
            <w:tcW w:w="764"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b/>
          <w:sz w:val="12"/>
          <w:szCs w:val="12"/>
        </w:rPr>
      </w:pPr>
    </w:p>
    <w:p w:rsidR="00B41822" w:rsidRPr="00B41822"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Сведения по имеющимся приборам коммерческого учёта ТЭР и воды по котельной п.г.т. Суходол, ул. Мира,1Б представлены в таблице 1.3.17.5. </w:t>
      </w: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Таблица 1.3.17.5 – приборы коммерческого учёта.</w:t>
      </w:r>
    </w:p>
    <w:tbl>
      <w:tblPr>
        <w:tblStyle w:val="af2"/>
        <w:tblW w:w="5000" w:type="pct"/>
        <w:tblCellMar>
          <w:left w:w="0" w:type="dxa"/>
          <w:right w:w="0" w:type="dxa"/>
        </w:tblCellMar>
        <w:tblLook w:val="01E0" w:firstRow="1" w:lastRow="1" w:firstColumn="1" w:lastColumn="1" w:noHBand="0" w:noVBand="0"/>
      </w:tblPr>
      <w:tblGrid>
        <w:gridCol w:w="1834"/>
        <w:gridCol w:w="1717"/>
        <w:gridCol w:w="1262"/>
        <w:gridCol w:w="1622"/>
        <w:gridCol w:w="1088"/>
      </w:tblGrid>
      <w:tr w:rsidR="00B41822" w:rsidRPr="00B41822" w:rsidTr="00503E55">
        <w:tc>
          <w:tcPr>
            <w:tcW w:w="1219" w:type="pct"/>
            <w:vMerge w:val="restar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источника</w:t>
            </w:r>
          </w:p>
        </w:tc>
        <w:tc>
          <w:tcPr>
            <w:tcW w:w="3781" w:type="pct"/>
            <w:gridSpan w:val="4"/>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Тип прибора коммерческого учёта по видам ресурса</w:t>
            </w:r>
          </w:p>
        </w:tc>
      </w:tr>
      <w:tr w:rsidR="00B41822" w:rsidRPr="00B41822" w:rsidTr="00503E55">
        <w:tc>
          <w:tcPr>
            <w:tcW w:w="1219" w:type="pct"/>
            <w:vMerge/>
          </w:tcPr>
          <w:p w:rsidR="00B41822" w:rsidRPr="00B41822" w:rsidRDefault="00B41822" w:rsidP="00503E55">
            <w:pPr>
              <w:tabs>
                <w:tab w:val="left" w:pos="284"/>
                <w:tab w:val="left" w:pos="3828"/>
              </w:tabs>
              <w:rPr>
                <w:rFonts w:ascii="Times New Roman" w:eastAsia="Calibri" w:hAnsi="Times New Roman" w:cs="Times New Roman"/>
                <w:sz w:val="12"/>
                <w:szCs w:val="12"/>
              </w:rPr>
            </w:pPr>
          </w:p>
        </w:tc>
        <w:tc>
          <w:tcPr>
            <w:tcW w:w="1141"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Отпуск тепловой энергии с котельной</w:t>
            </w:r>
          </w:p>
        </w:tc>
        <w:tc>
          <w:tcPr>
            <w:tcW w:w="83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Природный газ</w:t>
            </w:r>
          </w:p>
        </w:tc>
        <w:tc>
          <w:tcPr>
            <w:tcW w:w="1078"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Электроэнергия</w:t>
            </w:r>
          </w:p>
        </w:tc>
        <w:tc>
          <w:tcPr>
            <w:tcW w:w="723"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Вода</w:t>
            </w:r>
          </w:p>
        </w:tc>
      </w:tr>
      <w:tr w:rsidR="00B41822" w:rsidRPr="00B41822" w:rsidTr="00503E55">
        <w:tc>
          <w:tcPr>
            <w:tcW w:w="1219" w:type="pct"/>
          </w:tcPr>
          <w:p w:rsidR="00B41822" w:rsidRPr="00B41822" w:rsidRDefault="00B41822" w:rsidP="00503E55">
            <w:pPr>
              <w:tabs>
                <w:tab w:val="left" w:pos="284"/>
                <w:tab w:val="left" w:pos="3828"/>
              </w:tabs>
              <w:rPr>
                <w:rFonts w:ascii="Times New Roman" w:eastAsia="Calibri" w:hAnsi="Times New Roman" w:cs="Times New Roman"/>
                <w:iCs/>
                <w:sz w:val="12"/>
                <w:szCs w:val="12"/>
                <w:lang w:val="x-none"/>
              </w:rPr>
            </w:pPr>
            <w:r w:rsidRPr="00B41822">
              <w:rPr>
                <w:rFonts w:ascii="Times New Roman" w:eastAsia="Calibri" w:hAnsi="Times New Roman" w:cs="Times New Roman"/>
                <w:iCs/>
                <w:sz w:val="12"/>
                <w:szCs w:val="12"/>
                <w:lang w:val="x-none"/>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lang w:val="x-none"/>
              </w:rPr>
            </w:pPr>
            <w:r w:rsidRPr="00B41822">
              <w:rPr>
                <w:rFonts w:ascii="Times New Roman" w:eastAsia="Calibri" w:hAnsi="Times New Roman" w:cs="Times New Roman"/>
                <w:iCs/>
                <w:sz w:val="12"/>
                <w:szCs w:val="12"/>
                <w:lang w:val="x-none"/>
              </w:rPr>
              <w:t>п.г.т. Суходол</w:t>
            </w:r>
            <w:r w:rsidRPr="00B41822">
              <w:rPr>
                <w:rFonts w:ascii="Times New Roman" w:eastAsia="Calibri" w:hAnsi="Times New Roman" w:cs="Times New Roman"/>
                <w:sz w:val="12"/>
                <w:szCs w:val="12"/>
                <w:lang w:val="x-none"/>
              </w:rPr>
              <w:t>,</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 Мира, 1Б</w:t>
            </w:r>
          </w:p>
        </w:tc>
        <w:tc>
          <w:tcPr>
            <w:tcW w:w="1141"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c>
          <w:tcPr>
            <w:tcW w:w="839"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один УУРГ</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с модулем 16,0МВт</w:t>
            </w:r>
          </w:p>
        </w:tc>
        <w:tc>
          <w:tcPr>
            <w:tcW w:w="1078" w:type="pct"/>
          </w:tcPr>
          <w:p w:rsidR="00B41822" w:rsidRPr="00B41822" w:rsidRDefault="00B41822" w:rsidP="00503E55">
            <w:pPr>
              <w:tabs>
                <w:tab w:val="left" w:pos="284"/>
                <w:tab w:val="left" w:pos="3828"/>
              </w:tabs>
              <w:rPr>
                <w:rFonts w:ascii="Times New Roman" w:eastAsia="Calibri" w:hAnsi="Times New Roman" w:cs="Times New Roman"/>
                <w:sz w:val="12"/>
                <w:szCs w:val="12"/>
                <w:lang w:val="en-US"/>
              </w:rPr>
            </w:pPr>
            <w:r w:rsidRPr="00B41822">
              <w:rPr>
                <w:rFonts w:ascii="Times New Roman" w:eastAsia="Calibri" w:hAnsi="Times New Roman" w:cs="Times New Roman"/>
                <w:sz w:val="12"/>
                <w:szCs w:val="12"/>
              </w:rPr>
              <w:t>Меркурий 230ART03</w:t>
            </w:r>
            <w:r w:rsidRPr="00B41822">
              <w:rPr>
                <w:rFonts w:ascii="Times New Roman" w:eastAsia="Calibri" w:hAnsi="Times New Roman" w:cs="Times New Roman"/>
                <w:sz w:val="12"/>
                <w:szCs w:val="12"/>
                <w:lang w:val="en-US"/>
              </w:rPr>
              <w:t>MCLN</w:t>
            </w:r>
          </w:p>
        </w:tc>
        <w:tc>
          <w:tcPr>
            <w:tcW w:w="723"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СТВХ-80</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b/>
          <w:sz w:val="12"/>
          <w:szCs w:val="12"/>
        </w:rPr>
      </w:pPr>
    </w:p>
    <w:p w:rsidR="00B41822" w:rsidRPr="00B41822"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Сведения по имеющимся приборам коммерческого учёта ТЭР и воды по котельной п.г.т. Суходол, ул. Суслова, 8А представлены в таблице 1.3.17.6. </w:t>
      </w: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Таблица 1.3.17.6 – приборы коммерческого учёта.</w:t>
      </w:r>
    </w:p>
    <w:tbl>
      <w:tblPr>
        <w:tblStyle w:val="af2"/>
        <w:tblW w:w="5000" w:type="pct"/>
        <w:tblCellMar>
          <w:left w:w="0" w:type="dxa"/>
          <w:right w:w="0" w:type="dxa"/>
        </w:tblCellMar>
        <w:tblLook w:val="01E0" w:firstRow="1" w:lastRow="1" w:firstColumn="1" w:lastColumn="1" w:noHBand="0" w:noVBand="0"/>
      </w:tblPr>
      <w:tblGrid>
        <w:gridCol w:w="1840"/>
        <w:gridCol w:w="1705"/>
        <w:gridCol w:w="1384"/>
        <w:gridCol w:w="1500"/>
        <w:gridCol w:w="1094"/>
      </w:tblGrid>
      <w:tr w:rsidR="00B41822" w:rsidRPr="00B41822" w:rsidTr="00503E55">
        <w:trPr>
          <w:trHeight w:val="20"/>
        </w:trPr>
        <w:tc>
          <w:tcPr>
            <w:tcW w:w="1223" w:type="pct"/>
            <w:vMerge w:val="restar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Наименование</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источника</w:t>
            </w:r>
          </w:p>
        </w:tc>
        <w:tc>
          <w:tcPr>
            <w:tcW w:w="3777" w:type="pct"/>
            <w:gridSpan w:val="4"/>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Тип прибора коммерческого учёта по видам ресурса</w:t>
            </w:r>
          </w:p>
        </w:tc>
      </w:tr>
      <w:tr w:rsidR="00B41822" w:rsidRPr="00B41822" w:rsidTr="00503E55">
        <w:trPr>
          <w:trHeight w:val="20"/>
        </w:trPr>
        <w:tc>
          <w:tcPr>
            <w:tcW w:w="1223" w:type="pct"/>
            <w:vMerge/>
          </w:tcPr>
          <w:p w:rsidR="00B41822" w:rsidRPr="00B41822" w:rsidRDefault="00B41822" w:rsidP="00503E55">
            <w:pPr>
              <w:tabs>
                <w:tab w:val="left" w:pos="284"/>
                <w:tab w:val="left" w:pos="3828"/>
              </w:tabs>
              <w:rPr>
                <w:rFonts w:ascii="Times New Roman" w:eastAsia="Calibri" w:hAnsi="Times New Roman" w:cs="Times New Roman"/>
                <w:sz w:val="12"/>
                <w:szCs w:val="12"/>
              </w:rPr>
            </w:pPr>
          </w:p>
        </w:tc>
        <w:tc>
          <w:tcPr>
            <w:tcW w:w="1133"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Отпуск тепловой энергии с котельной</w:t>
            </w:r>
          </w:p>
        </w:tc>
        <w:tc>
          <w:tcPr>
            <w:tcW w:w="920"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Природный газ</w:t>
            </w:r>
          </w:p>
        </w:tc>
        <w:tc>
          <w:tcPr>
            <w:tcW w:w="997"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Электроэнергия</w:t>
            </w:r>
          </w:p>
        </w:tc>
        <w:tc>
          <w:tcPr>
            <w:tcW w:w="726"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Вода</w:t>
            </w:r>
          </w:p>
        </w:tc>
      </w:tr>
      <w:tr w:rsidR="00B41822" w:rsidRPr="00B41822" w:rsidTr="00503E55">
        <w:trPr>
          <w:trHeight w:val="20"/>
        </w:trPr>
        <w:tc>
          <w:tcPr>
            <w:tcW w:w="1223"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Котельная</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 xml:space="preserve">п.г.т. Суходол, </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ул.Суслова,8А</w:t>
            </w:r>
          </w:p>
        </w:tc>
        <w:tc>
          <w:tcPr>
            <w:tcW w:w="1133"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отсутствует</w:t>
            </w:r>
          </w:p>
        </w:tc>
        <w:tc>
          <w:tcPr>
            <w:tcW w:w="920"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комплекс</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для измерения количества газа</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СГ-ЭК-Вз-Р-0,5-250/1,6</w:t>
            </w:r>
          </w:p>
        </w:tc>
        <w:tc>
          <w:tcPr>
            <w:tcW w:w="997" w:type="pct"/>
          </w:tcPr>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ЦЭ6803В</w:t>
            </w:r>
          </w:p>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ЦЭ6803В</w:t>
            </w:r>
          </w:p>
        </w:tc>
        <w:tc>
          <w:tcPr>
            <w:tcW w:w="726" w:type="pct"/>
          </w:tcPr>
          <w:p w:rsidR="00B41822" w:rsidRPr="00B41822" w:rsidRDefault="00B41822" w:rsidP="00503E55">
            <w:pPr>
              <w:tabs>
                <w:tab w:val="left" w:pos="284"/>
                <w:tab w:val="left" w:pos="3828"/>
              </w:tabs>
              <w:rPr>
                <w:rFonts w:ascii="Times New Roman" w:eastAsia="Calibri" w:hAnsi="Times New Roman" w:cs="Times New Roman"/>
                <w:sz w:val="12"/>
                <w:szCs w:val="12"/>
              </w:rPr>
            </w:pPr>
            <w:r w:rsidRPr="00B41822">
              <w:rPr>
                <w:rFonts w:ascii="Times New Roman" w:eastAsia="Calibri" w:hAnsi="Times New Roman" w:cs="Times New Roman"/>
                <w:sz w:val="12"/>
                <w:szCs w:val="12"/>
              </w:rPr>
              <w:t>СТВУ-50</w:t>
            </w:r>
          </w:p>
        </w:tc>
      </w:tr>
    </w:tbl>
    <w:p w:rsidR="00B41822" w:rsidRPr="00B41822" w:rsidRDefault="00B41822" w:rsidP="00B41822">
      <w:pPr>
        <w:tabs>
          <w:tab w:val="left" w:pos="284"/>
          <w:tab w:val="left" w:pos="3828"/>
        </w:tabs>
        <w:spacing w:after="0" w:line="240" w:lineRule="auto"/>
        <w:jc w:val="both"/>
        <w:rPr>
          <w:rFonts w:ascii="Times New Roman" w:eastAsia="Calibri" w:hAnsi="Times New Roman" w:cs="Times New Roman"/>
          <w:b/>
          <w:sz w:val="12"/>
          <w:szCs w:val="12"/>
        </w:rPr>
      </w:pP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Данные о работе диспетчерских служб теплоснабжающих (теплосетевых) организаций и используемых средств автоматизации не предоставлены.</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1.3.19 Уровень автоматизации и обслуживания центральных тепловых пунктов, насосных станций.</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lastRenderedPageBreak/>
        <w:t>Сведения об уровне автоматизации и обслуживания центральных тепловых пунктов, насосных станций не предоставлены.</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1.3.20 Сведения о наличии защиты тепловых сетей от превышения давления.</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Сведения об устройстве защиты тепловых сетей от превышения давления отсутствуют.</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1.3.21 Перечень выявленных бесхозяйных тепловых сетей и обоснование выбора организации, уполномоченной на их эксплуатацию.</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На территории г.п. Суходол бесхозяйных тепловых сетей не выявлено.</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1.4 Зоны действия источников тепловой энергии.</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503E55">
        <w:rPr>
          <w:rFonts w:ascii="Times New Roman" w:eastAsia="Calibri" w:hAnsi="Times New Roman" w:cs="Times New Roman"/>
          <w:sz w:val="12"/>
          <w:szCs w:val="12"/>
          <w:lang w:val="x-none"/>
        </w:rPr>
        <w:t>Границы зон действия систем теплоснабжения определены точками присоединения самых отдаленных потребителей к тепловым сетям.</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503E55">
        <w:rPr>
          <w:rFonts w:ascii="Times New Roman" w:eastAsia="Calibri" w:hAnsi="Times New Roman" w:cs="Times New Roman"/>
          <w:sz w:val="12"/>
          <w:szCs w:val="12"/>
          <w:lang w:val="x-none"/>
        </w:rPr>
        <w:t xml:space="preserve">В </w:t>
      </w:r>
      <w:r w:rsidRPr="00503E55">
        <w:rPr>
          <w:rFonts w:ascii="Times New Roman" w:eastAsia="Calibri" w:hAnsi="Times New Roman" w:cs="Times New Roman"/>
          <w:sz w:val="12"/>
          <w:szCs w:val="12"/>
        </w:rPr>
        <w:t xml:space="preserve">г.п. Суходол </w:t>
      </w:r>
      <w:r w:rsidRPr="00503E55">
        <w:rPr>
          <w:rFonts w:ascii="Times New Roman" w:eastAsia="Calibri" w:hAnsi="Times New Roman" w:cs="Times New Roman"/>
          <w:sz w:val="12"/>
          <w:szCs w:val="12"/>
          <w:lang w:val="x-none"/>
        </w:rPr>
        <w:t xml:space="preserve">здания </w:t>
      </w:r>
      <w:r w:rsidRPr="00503E55">
        <w:rPr>
          <w:rFonts w:ascii="Times New Roman" w:eastAsia="Calibri" w:hAnsi="Times New Roman" w:cs="Times New Roman"/>
          <w:sz w:val="12"/>
          <w:szCs w:val="12"/>
        </w:rPr>
        <w:t>жилой и общественно-деловой застройки подключены к 6 автономным котельным</w:t>
      </w:r>
      <w:r w:rsidRPr="00503E55">
        <w:rPr>
          <w:rFonts w:ascii="Times New Roman" w:eastAsia="Calibri" w:hAnsi="Times New Roman" w:cs="Times New Roman"/>
          <w:sz w:val="12"/>
          <w:szCs w:val="12"/>
          <w:lang w:val="x-none"/>
        </w:rPr>
        <w:t>,</w:t>
      </w:r>
      <w:r w:rsidRPr="00503E55">
        <w:rPr>
          <w:rFonts w:ascii="Times New Roman" w:eastAsia="Calibri" w:hAnsi="Times New Roman" w:cs="Times New Roman"/>
          <w:sz w:val="12"/>
          <w:szCs w:val="12"/>
        </w:rPr>
        <w:t xml:space="preserve"> которые расположены на территории п.г.т. Суходол</w:t>
      </w:r>
      <w:r w:rsidRPr="00503E55">
        <w:rPr>
          <w:rFonts w:ascii="Times New Roman" w:eastAsia="Calibri" w:hAnsi="Times New Roman" w:cs="Times New Roman"/>
          <w:sz w:val="12"/>
          <w:szCs w:val="12"/>
          <w:lang w:val="x-none"/>
        </w:rPr>
        <w:t>.</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К</w:t>
      </w:r>
      <w:r w:rsidRPr="00503E55">
        <w:rPr>
          <w:rFonts w:ascii="Times New Roman" w:eastAsia="Calibri" w:hAnsi="Times New Roman" w:cs="Times New Roman"/>
          <w:sz w:val="12"/>
          <w:szCs w:val="12"/>
          <w:lang w:val="x-none"/>
        </w:rPr>
        <w:t>отельн</w:t>
      </w:r>
      <w:r w:rsidRPr="00503E55">
        <w:rPr>
          <w:rFonts w:ascii="Times New Roman" w:eastAsia="Calibri" w:hAnsi="Times New Roman" w:cs="Times New Roman"/>
          <w:sz w:val="12"/>
          <w:szCs w:val="12"/>
        </w:rPr>
        <w:t>ая</w:t>
      </w:r>
      <w:r w:rsidRPr="00503E55">
        <w:rPr>
          <w:rFonts w:ascii="Times New Roman" w:eastAsia="Calibri" w:hAnsi="Times New Roman" w:cs="Times New Roman"/>
          <w:sz w:val="12"/>
          <w:szCs w:val="12"/>
          <w:lang w:val="x-none"/>
        </w:rPr>
        <w:t xml:space="preserve"> </w:t>
      </w: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 ул. Пушкина</w:t>
      </w:r>
      <w:r w:rsidRPr="00503E55">
        <w:rPr>
          <w:rFonts w:ascii="Times New Roman" w:eastAsia="Calibri" w:hAnsi="Times New Roman" w:cs="Times New Roman"/>
          <w:sz w:val="12"/>
          <w:szCs w:val="12"/>
        </w:rPr>
        <w:t xml:space="preserve">, обеспечивает теплом </w:t>
      </w:r>
      <w:r w:rsidRPr="00503E55">
        <w:rPr>
          <w:rFonts w:ascii="Times New Roman" w:eastAsia="Calibri" w:hAnsi="Times New Roman" w:cs="Times New Roman"/>
          <w:sz w:val="12"/>
          <w:szCs w:val="12"/>
          <w:lang w:val="x-none"/>
        </w:rPr>
        <w:t>жилой фонд и объекты социальной сферы</w:t>
      </w:r>
      <w:r w:rsidRPr="00503E55">
        <w:rPr>
          <w:rFonts w:ascii="Times New Roman" w:eastAsia="Calibri" w:hAnsi="Times New Roman" w:cs="Times New Roman"/>
          <w:sz w:val="12"/>
          <w:szCs w:val="12"/>
        </w:rPr>
        <w:t>.</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К</w:t>
      </w:r>
      <w:r w:rsidRPr="00503E55">
        <w:rPr>
          <w:rFonts w:ascii="Times New Roman" w:eastAsia="Calibri" w:hAnsi="Times New Roman" w:cs="Times New Roman"/>
          <w:sz w:val="12"/>
          <w:szCs w:val="12"/>
          <w:lang w:val="x-none"/>
        </w:rPr>
        <w:t>отельн</w:t>
      </w:r>
      <w:r w:rsidRPr="00503E55">
        <w:rPr>
          <w:rFonts w:ascii="Times New Roman" w:eastAsia="Calibri" w:hAnsi="Times New Roman" w:cs="Times New Roman"/>
          <w:sz w:val="12"/>
          <w:szCs w:val="12"/>
        </w:rPr>
        <w:t>ая</w:t>
      </w:r>
      <w:r w:rsidRPr="00503E55">
        <w:rPr>
          <w:rFonts w:ascii="Times New Roman" w:eastAsia="Calibri" w:hAnsi="Times New Roman" w:cs="Times New Roman"/>
          <w:sz w:val="12"/>
          <w:szCs w:val="12"/>
          <w:lang w:val="x-none"/>
        </w:rPr>
        <w:t xml:space="preserve"> </w:t>
      </w: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r w:rsidRPr="00503E55">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lang w:val="x-none"/>
        </w:rPr>
        <w:t>ул.</w:t>
      </w:r>
      <w:r w:rsidRPr="00503E55">
        <w:rPr>
          <w:rFonts w:ascii="Times New Roman" w:eastAsia="Calibri" w:hAnsi="Times New Roman" w:cs="Times New Roman"/>
          <w:sz w:val="12"/>
          <w:szCs w:val="12"/>
        </w:rPr>
        <w:t xml:space="preserve"> Суворова,18, обеспечивает теплом </w:t>
      </w:r>
      <w:r w:rsidRPr="00503E55">
        <w:rPr>
          <w:rFonts w:ascii="Times New Roman" w:eastAsia="Calibri" w:hAnsi="Times New Roman" w:cs="Times New Roman"/>
          <w:sz w:val="12"/>
          <w:szCs w:val="12"/>
          <w:lang w:val="x-none"/>
        </w:rPr>
        <w:t>объекты социальной сферы</w:t>
      </w:r>
      <w:r w:rsidRPr="00503E55">
        <w:rPr>
          <w:rFonts w:ascii="Times New Roman" w:eastAsia="Calibri" w:hAnsi="Times New Roman" w:cs="Times New Roman"/>
          <w:sz w:val="12"/>
          <w:szCs w:val="12"/>
        </w:rPr>
        <w:t>.</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К</w:t>
      </w:r>
      <w:r w:rsidRPr="00503E55">
        <w:rPr>
          <w:rFonts w:ascii="Times New Roman" w:eastAsia="Calibri" w:hAnsi="Times New Roman" w:cs="Times New Roman"/>
          <w:sz w:val="12"/>
          <w:szCs w:val="12"/>
          <w:lang w:val="x-none"/>
        </w:rPr>
        <w:t>отельн</w:t>
      </w:r>
      <w:r w:rsidRPr="00503E55">
        <w:rPr>
          <w:rFonts w:ascii="Times New Roman" w:eastAsia="Calibri" w:hAnsi="Times New Roman" w:cs="Times New Roman"/>
          <w:sz w:val="12"/>
          <w:szCs w:val="12"/>
        </w:rPr>
        <w:t>ая</w:t>
      </w:r>
      <w:r w:rsidRPr="00503E55">
        <w:rPr>
          <w:rFonts w:ascii="Times New Roman" w:eastAsia="Calibri" w:hAnsi="Times New Roman" w:cs="Times New Roman"/>
          <w:sz w:val="12"/>
          <w:szCs w:val="12"/>
          <w:lang w:val="x-none"/>
        </w:rPr>
        <w:t xml:space="preserve"> </w:t>
      </w: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 ул. Молодогвардейская, 40</w:t>
      </w:r>
      <w:r w:rsidRPr="00503E55">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lang w:val="x-none"/>
        </w:rPr>
        <w:t>обеспечивает теплом жилой фонд и объекты социальной сферы</w:t>
      </w:r>
      <w:r w:rsidRPr="00503E55">
        <w:rPr>
          <w:rFonts w:ascii="Times New Roman" w:eastAsia="Calibri" w:hAnsi="Times New Roman" w:cs="Times New Roman"/>
          <w:sz w:val="12"/>
          <w:szCs w:val="12"/>
        </w:rPr>
        <w:t>.</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К</w:t>
      </w:r>
      <w:r w:rsidRPr="00503E55">
        <w:rPr>
          <w:rFonts w:ascii="Times New Roman" w:eastAsia="Calibri" w:hAnsi="Times New Roman" w:cs="Times New Roman"/>
          <w:sz w:val="12"/>
          <w:szCs w:val="12"/>
          <w:lang w:val="x-none"/>
        </w:rPr>
        <w:t>отельн</w:t>
      </w:r>
      <w:r w:rsidRPr="00503E55">
        <w:rPr>
          <w:rFonts w:ascii="Times New Roman" w:eastAsia="Calibri" w:hAnsi="Times New Roman" w:cs="Times New Roman"/>
          <w:sz w:val="12"/>
          <w:szCs w:val="12"/>
        </w:rPr>
        <w:t>ая</w:t>
      </w:r>
      <w:r w:rsidRPr="00503E55">
        <w:rPr>
          <w:rFonts w:ascii="Times New Roman" w:eastAsia="Calibri" w:hAnsi="Times New Roman" w:cs="Times New Roman"/>
          <w:sz w:val="12"/>
          <w:szCs w:val="12"/>
          <w:lang w:val="x-none"/>
        </w:rPr>
        <w:t xml:space="preserve"> п.г.т. Суходол, ул. Мира, 1А</w:t>
      </w:r>
      <w:r w:rsidRPr="00503E55">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lang w:val="x-none"/>
        </w:rPr>
        <w:t>обеспечивает теплом жилой фонд и объекты социальной сферы</w:t>
      </w:r>
      <w:r w:rsidRPr="00503E55">
        <w:rPr>
          <w:rFonts w:ascii="Times New Roman" w:eastAsia="Calibri" w:hAnsi="Times New Roman" w:cs="Times New Roman"/>
          <w:sz w:val="12"/>
          <w:szCs w:val="12"/>
        </w:rPr>
        <w:t>.</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К</w:t>
      </w:r>
      <w:r w:rsidRPr="00503E55">
        <w:rPr>
          <w:rFonts w:ascii="Times New Roman" w:eastAsia="Calibri" w:hAnsi="Times New Roman" w:cs="Times New Roman"/>
          <w:sz w:val="12"/>
          <w:szCs w:val="12"/>
          <w:lang w:val="x-none"/>
        </w:rPr>
        <w:t>отельн</w:t>
      </w:r>
      <w:r w:rsidRPr="00503E55">
        <w:rPr>
          <w:rFonts w:ascii="Times New Roman" w:eastAsia="Calibri" w:hAnsi="Times New Roman" w:cs="Times New Roman"/>
          <w:sz w:val="12"/>
          <w:szCs w:val="12"/>
        </w:rPr>
        <w:t>ая</w:t>
      </w:r>
      <w:r w:rsidRPr="00503E55">
        <w:rPr>
          <w:rFonts w:ascii="Times New Roman" w:eastAsia="Calibri" w:hAnsi="Times New Roman" w:cs="Times New Roman"/>
          <w:sz w:val="12"/>
          <w:szCs w:val="12"/>
          <w:lang w:val="x-none"/>
        </w:rPr>
        <w:t xml:space="preserve"> п.г.т. Суходол, ул. Мира, 1</w:t>
      </w:r>
      <w:r w:rsidRPr="00503E55">
        <w:rPr>
          <w:rFonts w:ascii="Times New Roman" w:eastAsia="Calibri" w:hAnsi="Times New Roman" w:cs="Times New Roman"/>
          <w:sz w:val="12"/>
          <w:szCs w:val="12"/>
        </w:rPr>
        <w:t xml:space="preserve">Б, </w:t>
      </w:r>
      <w:r w:rsidRPr="00503E55">
        <w:rPr>
          <w:rFonts w:ascii="Times New Roman" w:eastAsia="Calibri" w:hAnsi="Times New Roman" w:cs="Times New Roman"/>
          <w:sz w:val="12"/>
          <w:szCs w:val="12"/>
          <w:lang w:val="x-none"/>
        </w:rPr>
        <w:t>обеспечивает теплом жилой фонд и объекты социальной сферы</w:t>
      </w:r>
      <w:r w:rsidRPr="00503E55">
        <w:rPr>
          <w:rFonts w:ascii="Times New Roman" w:eastAsia="Calibri" w:hAnsi="Times New Roman" w:cs="Times New Roman"/>
          <w:sz w:val="12"/>
          <w:szCs w:val="12"/>
        </w:rPr>
        <w:t>.</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К</w:t>
      </w:r>
      <w:r w:rsidRPr="00503E55">
        <w:rPr>
          <w:rFonts w:ascii="Times New Roman" w:eastAsia="Calibri" w:hAnsi="Times New Roman" w:cs="Times New Roman"/>
          <w:sz w:val="12"/>
          <w:szCs w:val="12"/>
          <w:lang w:val="x-none"/>
        </w:rPr>
        <w:t>отельн</w:t>
      </w:r>
      <w:r w:rsidRPr="00503E55">
        <w:rPr>
          <w:rFonts w:ascii="Times New Roman" w:eastAsia="Calibri" w:hAnsi="Times New Roman" w:cs="Times New Roman"/>
          <w:sz w:val="12"/>
          <w:szCs w:val="12"/>
        </w:rPr>
        <w:t>ая</w:t>
      </w:r>
      <w:r w:rsidRPr="00503E55">
        <w:rPr>
          <w:rFonts w:ascii="Times New Roman" w:eastAsia="Calibri" w:hAnsi="Times New Roman" w:cs="Times New Roman"/>
          <w:sz w:val="12"/>
          <w:szCs w:val="12"/>
          <w:lang w:val="x-none"/>
        </w:rPr>
        <w:t xml:space="preserve"> п.г.т. Суходол, ул. </w:t>
      </w:r>
      <w:r w:rsidRPr="00503E55">
        <w:rPr>
          <w:rFonts w:ascii="Times New Roman" w:eastAsia="Calibri" w:hAnsi="Times New Roman" w:cs="Times New Roman"/>
          <w:sz w:val="12"/>
          <w:szCs w:val="12"/>
        </w:rPr>
        <w:t>Суслова</w:t>
      </w:r>
      <w:r w:rsidRPr="00503E55">
        <w:rPr>
          <w:rFonts w:ascii="Times New Roman" w:eastAsia="Calibri" w:hAnsi="Times New Roman" w:cs="Times New Roman"/>
          <w:sz w:val="12"/>
          <w:szCs w:val="12"/>
          <w:lang w:val="x-none"/>
        </w:rPr>
        <w:t xml:space="preserve">, </w:t>
      </w:r>
      <w:r w:rsidRPr="00503E55">
        <w:rPr>
          <w:rFonts w:ascii="Times New Roman" w:eastAsia="Calibri" w:hAnsi="Times New Roman" w:cs="Times New Roman"/>
          <w:sz w:val="12"/>
          <w:szCs w:val="12"/>
        </w:rPr>
        <w:t xml:space="preserve">8А, </w:t>
      </w:r>
      <w:r w:rsidRPr="00503E55">
        <w:rPr>
          <w:rFonts w:ascii="Times New Roman" w:eastAsia="Calibri" w:hAnsi="Times New Roman" w:cs="Times New Roman"/>
          <w:sz w:val="12"/>
          <w:szCs w:val="12"/>
          <w:lang w:val="x-none"/>
        </w:rPr>
        <w:t>обеспечивает теплом жилой фонд и объекты социальной сферы</w:t>
      </w:r>
      <w:r w:rsidRPr="00503E55">
        <w:rPr>
          <w:rFonts w:ascii="Times New Roman" w:eastAsia="Calibri" w:hAnsi="Times New Roman" w:cs="Times New Roman"/>
          <w:sz w:val="12"/>
          <w:szCs w:val="12"/>
        </w:rPr>
        <w:t>.</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Зоны действия существующих котельных п.г.т. Суходол представлены на рисунке 1.4.1.</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Потребители, за исключением тех которые подключены к данным котельным г.п. Суходол, используют индивидуальные источники тепловой энергии.</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Существующие зоны действия индивидуальных источников тепловой энергии, находящихся в частной собственности жителей п.г.т. Суходол, представлены на рисунке 1.4.1.</w:t>
      </w:r>
    </w:p>
    <w:p w:rsidR="00B41822" w:rsidRPr="00503E55" w:rsidRDefault="00B41822" w:rsidP="00503E55">
      <w:pPr>
        <w:tabs>
          <w:tab w:val="left" w:pos="284"/>
          <w:tab w:val="left" w:pos="3828"/>
        </w:tabs>
        <w:spacing w:after="0" w:line="240" w:lineRule="auto"/>
        <w:ind w:firstLine="284"/>
        <w:jc w:val="both"/>
        <w:rPr>
          <w:rFonts w:ascii="Times New Roman" w:eastAsia="Calibri" w:hAnsi="Times New Roman" w:cs="Times New Roman"/>
          <w:sz w:val="12"/>
          <w:szCs w:val="12"/>
        </w:rPr>
      </w:pPr>
    </w:p>
    <w:p w:rsidR="00B41822" w:rsidRPr="00B41822" w:rsidRDefault="00B41822" w:rsidP="00503E55">
      <w:pPr>
        <w:tabs>
          <w:tab w:val="left" w:pos="284"/>
          <w:tab w:val="left" w:pos="3828"/>
        </w:tabs>
        <w:spacing w:after="0" w:line="240" w:lineRule="auto"/>
        <w:jc w:val="center"/>
        <w:rPr>
          <w:rFonts w:ascii="Times New Roman" w:eastAsia="Calibri" w:hAnsi="Times New Roman" w:cs="Times New Roman"/>
          <w:sz w:val="12"/>
          <w:szCs w:val="12"/>
        </w:rPr>
      </w:pPr>
      <w:r w:rsidRPr="00B41822">
        <w:rPr>
          <w:rFonts w:ascii="Times New Roman" w:eastAsia="Calibri" w:hAnsi="Times New Roman" w:cs="Times New Roman"/>
          <w:sz w:val="12"/>
          <w:szCs w:val="12"/>
        </w:rPr>
        <w:t>Рисунок 1.4.1 – Зоны действия автономных систем теплоснабжения и индивидуальных источников тепловой энергии, находящихся в частной собственности жителей, п.г.т. Суходол</w:t>
      </w:r>
    </w:p>
    <w:p w:rsidR="00C32DB4" w:rsidRPr="00C32DB4" w:rsidRDefault="00503E55" w:rsidP="00503E5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C6B9632" wp14:editId="366DC824">
            <wp:extent cx="2790908" cy="2694064"/>
            <wp:effectExtent l="0" t="0" r="0" b="0"/>
            <wp:docPr id="15" name="Рисунок 15" descr="C:\Users\user\Desktop\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ый рисунок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1760" cy="2694886"/>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1.5 Тепловые нагрузки потребителей тепловой энергии, групп потребителей тепловой энергии в зонах действия источников тепловой энергии.</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1.5.1 Значения потребления тепловой энергии в расчетных элементах территориального деления при расчетных температурах наружного воздуха.</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Потребители тепловой энергии от котельных ООО «СКК» в городском поселении Суходол подключены к тепловым сетям по зависимой схеме. Тепловая энергия используется на цели отопления и ГВС. Описание потребителей и значения тепловых нагрузок, представлены в таблице 1.5.1.1.</w:t>
      </w:r>
    </w:p>
    <w:p w:rsidR="00503E55" w:rsidRPr="00503E55" w:rsidRDefault="00503E55" w:rsidP="00503E55">
      <w:pPr>
        <w:tabs>
          <w:tab w:val="left" w:pos="284"/>
          <w:tab w:val="left" w:pos="3828"/>
        </w:tabs>
        <w:spacing w:after="0" w:line="240" w:lineRule="auto"/>
        <w:jc w:val="center"/>
        <w:rPr>
          <w:rFonts w:ascii="Times New Roman" w:eastAsia="Calibri" w:hAnsi="Times New Roman" w:cs="Times New Roman"/>
          <w:sz w:val="12"/>
          <w:szCs w:val="12"/>
        </w:rPr>
      </w:pPr>
      <w:r w:rsidRPr="00503E55">
        <w:rPr>
          <w:rFonts w:ascii="Times New Roman" w:eastAsia="Calibri" w:hAnsi="Times New Roman" w:cs="Times New Roman"/>
          <w:sz w:val="12"/>
          <w:szCs w:val="12"/>
        </w:rPr>
        <w:t>Таблица 1.5.1.1 - Значения потребляемой тепловой мощности при расчетных температурах наружного воздуха в г.п. Суходол</w:t>
      </w:r>
    </w:p>
    <w:tbl>
      <w:tblPr>
        <w:tblStyle w:val="af2"/>
        <w:tblW w:w="5000" w:type="pct"/>
        <w:tblCellMar>
          <w:left w:w="0" w:type="dxa"/>
          <w:right w:w="0" w:type="dxa"/>
        </w:tblCellMar>
        <w:tblLook w:val="04A0" w:firstRow="1" w:lastRow="0" w:firstColumn="1" w:lastColumn="0" w:noHBand="0" w:noVBand="1"/>
      </w:tblPr>
      <w:tblGrid>
        <w:gridCol w:w="3860"/>
        <w:gridCol w:w="3663"/>
      </w:tblGrid>
      <w:tr w:rsidR="00503E55" w:rsidRPr="00503E55" w:rsidTr="00503E55">
        <w:trPr>
          <w:trHeight w:val="20"/>
        </w:trPr>
        <w:tc>
          <w:tcPr>
            <w:tcW w:w="3524"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Потребители тепла</w:t>
            </w:r>
          </w:p>
        </w:tc>
        <w:tc>
          <w:tcPr>
            <w:tcW w:w="1476"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Суммарная расчётная подключенная нагрузка на отопление, (Гкал/час)</w:t>
            </w:r>
          </w:p>
        </w:tc>
      </w:tr>
      <w:tr w:rsidR="00503E55" w:rsidRPr="00503E55" w:rsidTr="00503E55">
        <w:trPr>
          <w:trHeight w:val="20"/>
        </w:trPr>
        <w:tc>
          <w:tcPr>
            <w:tcW w:w="5000" w:type="pct"/>
            <w:gridSpan w:val="2"/>
            <w:noWrap/>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r w:rsidRPr="00503E55">
              <w:rPr>
                <w:rFonts w:ascii="Times New Roman" w:eastAsia="Calibri" w:hAnsi="Times New Roman" w:cs="Times New Roman"/>
                <w:iCs/>
                <w:sz w:val="12"/>
                <w:szCs w:val="12"/>
              </w:rPr>
              <w:t xml:space="preserve"> </w:t>
            </w: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r w:rsidRPr="00503E55">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lang w:val="x-none"/>
              </w:rPr>
              <w:t>ул. Пушкина</w:t>
            </w:r>
          </w:p>
        </w:tc>
      </w:tr>
      <w:tr w:rsidR="00503E55" w:rsidRPr="00503E55" w:rsidTr="00503E55">
        <w:trPr>
          <w:trHeight w:val="20"/>
        </w:trPr>
        <w:tc>
          <w:tcPr>
            <w:tcW w:w="3524"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Жилые дома по: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Пушкина: №№ 20,22,24,26,28,30,30а,32,34,36</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Школьная: №№ 29,31,33,35,37,39,41,45,47,49,51</w:t>
            </w:r>
          </w:p>
        </w:tc>
        <w:tc>
          <w:tcPr>
            <w:tcW w:w="1476" w:type="pct"/>
            <w:vMerge w:val="restar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0,64</w:t>
            </w:r>
          </w:p>
        </w:tc>
      </w:tr>
      <w:tr w:rsidR="00503E55" w:rsidRPr="00503E55" w:rsidTr="00503E55">
        <w:trPr>
          <w:trHeight w:val="20"/>
        </w:trPr>
        <w:tc>
          <w:tcPr>
            <w:tcW w:w="3524"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Прочие организации:</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Пушкина,28А магазин - 1шт.</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Школьная – магазин - 3шт.</w:t>
            </w:r>
          </w:p>
        </w:tc>
        <w:tc>
          <w:tcPr>
            <w:tcW w:w="1476" w:type="pct"/>
            <w:vMerge/>
            <w:noWrap/>
          </w:tcPr>
          <w:p w:rsidR="00503E55" w:rsidRPr="00503E55" w:rsidRDefault="00503E55" w:rsidP="00503E55">
            <w:pPr>
              <w:tabs>
                <w:tab w:val="left" w:pos="284"/>
                <w:tab w:val="left" w:pos="3828"/>
              </w:tabs>
              <w:rPr>
                <w:rFonts w:ascii="Times New Roman" w:eastAsia="Calibri" w:hAnsi="Times New Roman" w:cs="Times New Roman"/>
                <w:sz w:val="12"/>
                <w:szCs w:val="12"/>
              </w:rPr>
            </w:pPr>
          </w:p>
        </w:tc>
      </w:tr>
      <w:tr w:rsidR="00503E55" w:rsidRPr="00503E55" w:rsidTr="00503E55">
        <w:trPr>
          <w:trHeight w:val="20"/>
        </w:trPr>
        <w:tc>
          <w:tcPr>
            <w:tcW w:w="5000" w:type="pct"/>
            <w:gridSpan w:val="2"/>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iCs/>
                <w:sz w:val="12"/>
                <w:szCs w:val="12"/>
              </w:rPr>
              <w:t>Котельная п.г.т. Суходол</w:t>
            </w:r>
            <w:r w:rsidRPr="00503E55">
              <w:rPr>
                <w:rFonts w:ascii="Times New Roman" w:eastAsia="Calibri" w:hAnsi="Times New Roman" w:cs="Times New Roman"/>
                <w:sz w:val="12"/>
                <w:szCs w:val="12"/>
              </w:rPr>
              <w:t>, ул. Суворова,18</w:t>
            </w:r>
          </w:p>
        </w:tc>
      </w:tr>
      <w:tr w:rsidR="00503E55" w:rsidRPr="00503E55" w:rsidTr="00503E55">
        <w:trPr>
          <w:trHeight w:val="20"/>
        </w:trPr>
        <w:tc>
          <w:tcPr>
            <w:tcW w:w="3524" w:type="pct"/>
          </w:tcPr>
          <w:p w:rsidR="00503E55" w:rsidRPr="00503E55" w:rsidRDefault="00503E55" w:rsidP="00503E55">
            <w:pPr>
              <w:tabs>
                <w:tab w:val="left" w:pos="284"/>
                <w:tab w:val="left" w:pos="3828"/>
              </w:tabs>
              <w:rPr>
                <w:rFonts w:ascii="Times New Roman" w:eastAsia="Calibri" w:hAnsi="Times New Roman" w:cs="Times New Roman"/>
                <w:bCs/>
                <w:iCs/>
                <w:sz w:val="12"/>
                <w:szCs w:val="12"/>
              </w:rPr>
            </w:pPr>
            <w:r w:rsidRPr="00503E55">
              <w:rPr>
                <w:rFonts w:ascii="Times New Roman" w:eastAsia="Calibri" w:hAnsi="Times New Roman" w:cs="Times New Roman"/>
                <w:bCs/>
                <w:iCs/>
                <w:sz w:val="12"/>
                <w:szCs w:val="12"/>
              </w:rPr>
              <w:t>ГБОУ СОШ №2</w:t>
            </w:r>
          </w:p>
        </w:tc>
        <w:tc>
          <w:tcPr>
            <w:tcW w:w="1476"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0,7155  </w:t>
            </w:r>
          </w:p>
        </w:tc>
      </w:tr>
      <w:tr w:rsidR="00503E55" w:rsidRPr="00503E55" w:rsidTr="00503E55">
        <w:trPr>
          <w:trHeight w:val="20"/>
        </w:trPr>
        <w:tc>
          <w:tcPr>
            <w:tcW w:w="5000" w:type="pct"/>
            <w:gridSpan w:val="2"/>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iCs/>
                <w:sz w:val="12"/>
                <w:szCs w:val="12"/>
              </w:rPr>
              <w:t>Котельная п.г.т. Суходол</w:t>
            </w:r>
            <w:r w:rsidRPr="00503E55">
              <w:rPr>
                <w:rFonts w:ascii="Times New Roman" w:eastAsia="Calibri" w:hAnsi="Times New Roman" w:cs="Times New Roman"/>
                <w:sz w:val="12"/>
                <w:szCs w:val="12"/>
              </w:rPr>
              <w:t>, ул. Молодогвардейская, 40</w:t>
            </w:r>
          </w:p>
        </w:tc>
      </w:tr>
      <w:tr w:rsidR="00503E55" w:rsidRPr="00503E55" w:rsidTr="00503E55">
        <w:trPr>
          <w:trHeight w:val="20"/>
        </w:trPr>
        <w:tc>
          <w:tcPr>
            <w:tcW w:w="3524"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Жилые дома по:</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lastRenderedPageBreak/>
              <w:t>ул. Суворова: №№ 17,19,21,23,25</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Школьная: №№18,20,22,24,26,64,66,68</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Парковая: №№17,19</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Молодогвардейская: №№ 36,38</w:t>
            </w:r>
          </w:p>
        </w:tc>
        <w:tc>
          <w:tcPr>
            <w:tcW w:w="1476" w:type="pct"/>
            <w:vMerge w:val="restar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2,1</w:t>
            </w:r>
          </w:p>
        </w:tc>
      </w:tr>
      <w:tr w:rsidR="00503E55" w:rsidRPr="00503E55" w:rsidTr="00503E55">
        <w:trPr>
          <w:trHeight w:val="20"/>
        </w:trPr>
        <w:tc>
          <w:tcPr>
            <w:tcW w:w="3524"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Прочие организации: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ул.Школьная,68 музыкальная школа</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ул.Школьная,64 УРС Самара</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ул.Школьная,16 Д/с «Алёнушка» - ГВС</w:t>
            </w:r>
          </w:p>
        </w:tc>
        <w:tc>
          <w:tcPr>
            <w:tcW w:w="1476" w:type="pct"/>
            <w:vMerge/>
            <w:noWrap/>
          </w:tcPr>
          <w:p w:rsidR="00503E55" w:rsidRPr="00503E55" w:rsidRDefault="00503E55" w:rsidP="00503E55">
            <w:pPr>
              <w:tabs>
                <w:tab w:val="left" w:pos="284"/>
                <w:tab w:val="left" w:pos="3828"/>
              </w:tabs>
              <w:rPr>
                <w:rFonts w:ascii="Times New Roman" w:eastAsia="Calibri" w:hAnsi="Times New Roman" w:cs="Times New Roman"/>
                <w:sz w:val="12"/>
                <w:szCs w:val="12"/>
              </w:rPr>
            </w:pPr>
          </w:p>
        </w:tc>
      </w:tr>
      <w:tr w:rsidR="00503E55" w:rsidRPr="00503E55" w:rsidTr="00503E55">
        <w:trPr>
          <w:trHeight w:val="20"/>
        </w:trPr>
        <w:tc>
          <w:tcPr>
            <w:tcW w:w="5000" w:type="pct"/>
            <w:gridSpan w:val="2"/>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iCs/>
                <w:sz w:val="12"/>
                <w:szCs w:val="12"/>
              </w:rPr>
              <w:t>Котельная п.г.т. Суходол</w:t>
            </w:r>
            <w:r w:rsidRPr="00503E55">
              <w:rPr>
                <w:rFonts w:ascii="Times New Roman" w:eastAsia="Calibri" w:hAnsi="Times New Roman" w:cs="Times New Roman"/>
                <w:sz w:val="12"/>
                <w:szCs w:val="12"/>
              </w:rPr>
              <w:t>, ул. Мира, 1А</w:t>
            </w:r>
          </w:p>
        </w:tc>
      </w:tr>
      <w:tr w:rsidR="00503E55" w:rsidRPr="00503E55" w:rsidTr="00503E55">
        <w:trPr>
          <w:trHeight w:val="20"/>
        </w:trPr>
        <w:tc>
          <w:tcPr>
            <w:tcW w:w="3524"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Жилые дома по: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Куйбышева: №№ 3,4,4а,5,8,10,11,12</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Школьная: №№1,1а,2,4,4а,6,8,9,10,11,12</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№№2а</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Советская: №№ 1,1а,2,3,4,5,6,7,8,10</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Победы: №№ 10,12,14,16,18,20,22,24</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Суслова: №№ 4,7,9,11,13,20,21,22</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Суворова: №№ 1,3,5,7,9,11   </w:t>
            </w:r>
          </w:p>
        </w:tc>
        <w:tc>
          <w:tcPr>
            <w:tcW w:w="1476" w:type="pct"/>
            <w:vMerge w:val="restar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9,24</w:t>
            </w:r>
          </w:p>
        </w:tc>
      </w:tr>
      <w:tr w:rsidR="00503E55" w:rsidRPr="00503E55" w:rsidTr="00503E55">
        <w:trPr>
          <w:trHeight w:val="20"/>
        </w:trPr>
        <w:tc>
          <w:tcPr>
            <w:tcW w:w="3524"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Прочие организации: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Пушкина,2 ГБОУ СОШ №1 (мастерские, гараж)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Победы,13 МУ «Олимпиец»</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Школьная,16 МДОУ д/с «Алёнушка»</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Куйбышева,14а МДОУ д/с «Сказка»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Куйбышева,16 МУП «Олимп» (бассейн, купол)</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Советская,11 Администрация сельского поселения</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Куйбышева,8 МУП «Фармация»  </w:t>
            </w:r>
          </w:p>
        </w:tc>
        <w:tc>
          <w:tcPr>
            <w:tcW w:w="1476" w:type="pct"/>
            <w:vMerge/>
            <w:noWrap/>
          </w:tcPr>
          <w:p w:rsidR="00503E55" w:rsidRPr="00503E55" w:rsidRDefault="00503E55" w:rsidP="00503E55">
            <w:pPr>
              <w:tabs>
                <w:tab w:val="left" w:pos="284"/>
                <w:tab w:val="left" w:pos="3828"/>
              </w:tabs>
              <w:rPr>
                <w:rFonts w:ascii="Times New Roman" w:eastAsia="Calibri" w:hAnsi="Times New Roman" w:cs="Times New Roman"/>
                <w:sz w:val="12"/>
                <w:szCs w:val="12"/>
              </w:rPr>
            </w:pPr>
          </w:p>
        </w:tc>
      </w:tr>
    </w:tbl>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4A0" w:firstRow="1" w:lastRow="0" w:firstColumn="1" w:lastColumn="0" w:noHBand="0" w:noVBand="1"/>
      </w:tblPr>
      <w:tblGrid>
        <w:gridCol w:w="4815"/>
        <w:gridCol w:w="2708"/>
      </w:tblGrid>
      <w:tr w:rsidR="00503E55" w:rsidRPr="00503E55" w:rsidTr="00503E55">
        <w:trPr>
          <w:trHeight w:val="20"/>
        </w:trPr>
        <w:tc>
          <w:tcPr>
            <w:tcW w:w="3524"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Потребители тепла</w:t>
            </w:r>
          </w:p>
        </w:tc>
        <w:tc>
          <w:tcPr>
            <w:tcW w:w="1476"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Суммарная расчётная подключенная нагрузка на отопление, (Гкал/час)</w:t>
            </w:r>
          </w:p>
        </w:tc>
      </w:tr>
      <w:tr w:rsidR="00503E55" w:rsidRPr="00503E55" w:rsidTr="00503E55">
        <w:trPr>
          <w:trHeight w:val="20"/>
        </w:trPr>
        <w:tc>
          <w:tcPr>
            <w:tcW w:w="3524"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Куйбышева,14 Солидарность, ФГПУ «Почта России», Сбербанк, Энергонефть, ООО РН-Информ, Самаранефтегаз -склады</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Куйбышева,10   магазин «Жигули», ООО «Август», ЧП Баландина,</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Куйбышева,12 магазин «Ивушка»</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Суслова,23а ОАО Рынок (магазины на территории)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Победы,2 магазин «Магнит»</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Победы,6 магазин «Пятёрочка»</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Победы,8 «Самаранефтегаз»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Спортивная,3 Пождепо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Суслова, 21а «Эльдорадо»</w:t>
            </w:r>
          </w:p>
        </w:tc>
        <w:tc>
          <w:tcPr>
            <w:tcW w:w="1476"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p>
        </w:tc>
      </w:tr>
      <w:tr w:rsidR="00503E55" w:rsidRPr="00503E55" w:rsidTr="00503E55">
        <w:trPr>
          <w:trHeight w:val="20"/>
        </w:trPr>
        <w:tc>
          <w:tcPr>
            <w:tcW w:w="5000" w:type="pct"/>
            <w:gridSpan w:val="2"/>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iCs/>
                <w:sz w:val="12"/>
                <w:szCs w:val="12"/>
              </w:rPr>
              <w:t>Котельная п.г.т. Суходол</w:t>
            </w:r>
            <w:r w:rsidRPr="00503E55">
              <w:rPr>
                <w:rFonts w:ascii="Times New Roman" w:eastAsia="Calibri" w:hAnsi="Times New Roman" w:cs="Times New Roman"/>
                <w:sz w:val="12"/>
                <w:szCs w:val="12"/>
              </w:rPr>
              <w:t>, ул. Мира, 1Б</w:t>
            </w:r>
          </w:p>
        </w:tc>
      </w:tr>
      <w:tr w:rsidR="00503E55" w:rsidRPr="00503E55" w:rsidTr="00503E55">
        <w:trPr>
          <w:trHeight w:val="20"/>
        </w:trPr>
        <w:tc>
          <w:tcPr>
            <w:tcW w:w="3524"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Жилые дома по: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Мира: №№2,3,5,8,911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Кооперативная: №№ 90,92,94,96,98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Пионерская: №№ 9,11,12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Пионерская: №№ 15,17,18,20,23,25</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Молодогвардейская: №№ 15,26,30,32</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Пушкина: №№ 3,4,5,6,12,14,16,17/1,19/1</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Пушкина: №№ 1,3,8,10,11,12,14,16,14а,19,21</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Школьная: №№ 17,19,21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Школьная: №№ 23,25,27</w:t>
            </w:r>
          </w:p>
        </w:tc>
        <w:tc>
          <w:tcPr>
            <w:tcW w:w="1476" w:type="pct"/>
            <w:vMerge w:val="restar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10,1</w:t>
            </w:r>
          </w:p>
        </w:tc>
      </w:tr>
      <w:tr w:rsidR="00503E55" w:rsidRPr="00503E55" w:rsidTr="00503E55">
        <w:trPr>
          <w:trHeight w:val="20"/>
        </w:trPr>
        <w:tc>
          <w:tcPr>
            <w:tcW w:w="3524"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Прочие организации: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Мира,3А МУЗ ЦРБ + гаражи</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Пушкина,7 д/с «Теремок»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Молодогвардейская,25 филиал д/с «Теремок»</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Молодогвардейская,17 Лаборатория Самаранефтегаз + склады</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Пионерская,12 ООО «ДАР»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Мира,10 МЦДО Поиск</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Мира,12 ДК «Нефтяник»</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Мира,13 Гостиница «Уют»</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ул.Спортивная,16а Соцобеспечение </w:t>
            </w:r>
          </w:p>
        </w:tc>
        <w:tc>
          <w:tcPr>
            <w:tcW w:w="1476" w:type="pct"/>
            <w:vMerge/>
            <w:noWrap/>
          </w:tcPr>
          <w:p w:rsidR="00503E55" w:rsidRPr="00503E55" w:rsidRDefault="00503E55" w:rsidP="00503E55">
            <w:pPr>
              <w:tabs>
                <w:tab w:val="left" w:pos="284"/>
                <w:tab w:val="left" w:pos="3828"/>
              </w:tabs>
              <w:rPr>
                <w:rFonts w:ascii="Times New Roman" w:eastAsia="Calibri" w:hAnsi="Times New Roman" w:cs="Times New Roman"/>
                <w:sz w:val="12"/>
                <w:szCs w:val="12"/>
              </w:rPr>
            </w:pPr>
          </w:p>
        </w:tc>
      </w:tr>
      <w:tr w:rsidR="00503E55" w:rsidRPr="00503E55" w:rsidTr="00503E55">
        <w:trPr>
          <w:trHeight w:val="20"/>
        </w:trPr>
        <w:tc>
          <w:tcPr>
            <w:tcW w:w="5000" w:type="pct"/>
            <w:gridSpan w:val="2"/>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iCs/>
                <w:sz w:val="12"/>
                <w:szCs w:val="12"/>
              </w:rPr>
              <w:t>Котельная п.г.т. Суходол</w:t>
            </w:r>
            <w:r w:rsidRPr="00503E55">
              <w:rPr>
                <w:rFonts w:ascii="Times New Roman" w:eastAsia="Calibri" w:hAnsi="Times New Roman" w:cs="Times New Roman"/>
                <w:sz w:val="12"/>
                <w:szCs w:val="12"/>
              </w:rPr>
              <w:t>, ул. Суслова, 8А</w:t>
            </w:r>
          </w:p>
        </w:tc>
      </w:tr>
      <w:tr w:rsidR="00503E55" w:rsidRPr="00503E55" w:rsidTr="00503E55">
        <w:trPr>
          <w:trHeight w:val="20"/>
        </w:trPr>
        <w:tc>
          <w:tcPr>
            <w:tcW w:w="3524"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Жилые дома по: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Суворова: №№ 2,4,6,8,10,12,14,16</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 Солнечная: №№ 9,11,11а,11б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Суслова: №№ 1,2,2а</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Победы: №№ 28</w:t>
            </w:r>
          </w:p>
        </w:tc>
        <w:tc>
          <w:tcPr>
            <w:tcW w:w="1476" w:type="pct"/>
            <w:vMerge w:val="restar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5,76</w:t>
            </w:r>
          </w:p>
        </w:tc>
      </w:tr>
      <w:tr w:rsidR="00503E55" w:rsidRPr="00503E55" w:rsidTr="00503E55">
        <w:trPr>
          <w:trHeight w:val="20"/>
        </w:trPr>
        <w:tc>
          <w:tcPr>
            <w:tcW w:w="3524" w:type="pct"/>
            <w:noWrap/>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Прочие организации: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ул.Солнечная,2 база ООО «СКК»</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магазины - 5шт.</w:t>
            </w:r>
            <w:r w:rsidRPr="00503E55">
              <w:rPr>
                <w:rFonts w:ascii="Times New Roman" w:eastAsia="Calibri" w:hAnsi="Times New Roman" w:cs="Times New Roman"/>
                <w:sz w:val="12"/>
                <w:szCs w:val="12"/>
              </w:rPr>
              <w:tab/>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ул.Суворова,18 ГБОУ СОШ №2 - ГВС    </w:t>
            </w:r>
          </w:p>
        </w:tc>
        <w:tc>
          <w:tcPr>
            <w:tcW w:w="1476" w:type="pct"/>
            <w:vMerge/>
            <w:noWrap/>
          </w:tcPr>
          <w:p w:rsidR="00503E55" w:rsidRPr="00503E55" w:rsidRDefault="00503E55" w:rsidP="00503E55">
            <w:pPr>
              <w:tabs>
                <w:tab w:val="left" w:pos="284"/>
                <w:tab w:val="left" w:pos="3828"/>
              </w:tabs>
              <w:rPr>
                <w:rFonts w:ascii="Times New Roman" w:eastAsia="Calibri" w:hAnsi="Times New Roman" w:cs="Times New Roman"/>
                <w:sz w:val="12"/>
                <w:szCs w:val="12"/>
              </w:rPr>
            </w:pPr>
          </w:p>
        </w:tc>
      </w:tr>
    </w:tbl>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1.5.2 Значения потребления тепловой энергии в расчетных элементах территориального деления за отопительный период.</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Число часов работы за отопительный период – 4 704 часа.</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Число часов работы за круглый год – 8 400 часов.</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lastRenderedPageBreak/>
        <w:t>Годовое потребление тепловой энергии в г.п. Суходол представлено в таблице 1.5.2.1.</w:t>
      </w:r>
    </w:p>
    <w:p w:rsidR="00503E55" w:rsidRPr="00503E55" w:rsidRDefault="00503E55" w:rsidP="00503E55">
      <w:pPr>
        <w:tabs>
          <w:tab w:val="left" w:pos="284"/>
          <w:tab w:val="left" w:pos="3828"/>
        </w:tabs>
        <w:spacing w:after="0" w:line="240" w:lineRule="auto"/>
        <w:jc w:val="center"/>
        <w:rPr>
          <w:rFonts w:ascii="Times New Roman" w:eastAsia="Calibri" w:hAnsi="Times New Roman" w:cs="Times New Roman"/>
          <w:sz w:val="12"/>
          <w:szCs w:val="12"/>
        </w:rPr>
      </w:pPr>
      <w:r w:rsidRPr="00503E55">
        <w:rPr>
          <w:rFonts w:ascii="Times New Roman" w:eastAsia="Calibri" w:hAnsi="Times New Roman" w:cs="Times New Roman"/>
          <w:sz w:val="12"/>
          <w:szCs w:val="12"/>
        </w:rPr>
        <w:t>Таблица 1.5.2.1 - Годовое потребление тепловой энергии в п.г.т. Суходол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8"/>
        <w:gridCol w:w="3211"/>
        <w:gridCol w:w="3610"/>
      </w:tblGrid>
      <w:tr w:rsidR="00503E55" w:rsidRPr="00503E55" w:rsidTr="00503E55">
        <w:trPr>
          <w:trHeight w:val="20"/>
          <w:tblHeader/>
        </w:trPr>
        <w:tc>
          <w:tcPr>
            <w:tcW w:w="494" w:type="pct"/>
            <w:shd w:val="clear" w:color="auto" w:fill="auto"/>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 п/п</w:t>
            </w:r>
          </w:p>
        </w:tc>
        <w:tc>
          <w:tcPr>
            <w:tcW w:w="2121" w:type="pct"/>
            <w:shd w:val="clear" w:color="auto" w:fill="auto"/>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Источник тепло-</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снабжения</w:t>
            </w:r>
          </w:p>
        </w:tc>
        <w:tc>
          <w:tcPr>
            <w:tcW w:w="2385" w:type="pct"/>
            <w:shd w:val="clear" w:color="auto" w:fill="auto"/>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Расчетное потребление тепловой энергии на отопление за отопительный период, Гкал</w:t>
            </w:r>
          </w:p>
        </w:tc>
      </w:tr>
      <w:tr w:rsidR="00503E55" w:rsidRPr="00503E55" w:rsidTr="00503E55">
        <w:trPr>
          <w:trHeight w:val="20"/>
          <w:tblHeader/>
        </w:trPr>
        <w:tc>
          <w:tcPr>
            <w:tcW w:w="494"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1</w:t>
            </w:r>
          </w:p>
        </w:tc>
        <w:tc>
          <w:tcPr>
            <w:tcW w:w="2121" w:type="pct"/>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ул. Пушкина</w:t>
            </w:r>
          </w:p>
        </w:tc>
        <w:tc>
          <w:tcPr>
            <w:tcW w:w="2385"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3 010,56</w:t>
            </w:r>
          </w:p>
        </w:tc>
      </w:tr>
      <w:tr w:rsidR="00503E55" w:rsidRPr="00503E55" w:rsidTr="00503E55">
        <w:trPr>
          <w:trHeight w:val="20"/>
          <w:tblHeader/>
        </w:trPr>
        <w:tc>
          <w:tcPr>
            <w:tcW w:w="494"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2</w:t>
            </w:r>
          </w:p>
        </w:tc>
        <w:tc>
          <w:tcPr>
            <w:tcW w:w="2121" w:type="pct"/>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Суворова,18</w:t>
            </w:r>
          </w:p>
        </w:tc>
        <w:tc>
          <w:tcPr>
            <w:tcW w:w="2385"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3 365,712</w:t>
            </w:r>
          </w:p>
        </w:tc>
      </w:tr>
      <w:tr w:rsidR="00503E55" w:rsidRPr="00503E55" w:rsidTr="00503E55">
        <w:trPr>
          <w:trHeight w:val="20"/>
          <w:tblHeader/>
        </w:trPr>
        <w:tc>
          <w:tcPr>
            <w:tcW w:w="494"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3</w:t>
            </w:r>
          </w:p>
        </w:tc>
        <w:tc>
          <w:tcPr>
            <w:tcW w:w="2121" w:type="pct"/>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Молодогвардейская, 40</w:t>
            </w:r>
          </w:p>
        </w:tc>
        <w:tc>
          <w:tcPr>
            <w:tcW w:w="2385"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17 640,00</w:t>
            </w:r>
          </w:p>
        </w:tc>
      </w:tr>
      <w:tr w:rsidR="00503E55" w:rsidRPr="00503E55" w:rsidTr="00503E55">
        <w:trPr>
          <w:trHeight w:val="20"/>
          <w:tblHeader/>
        </w:trPr>
        <w:tc>
          <w:tcPr>
            <w:tcW w:w="494"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4</w:t>
            </w:r>
          </w:p>
        </w:tc>
        <w:tc>
          <w:tcPr>
            <w:tcW w:w="2121" w:type="pct"/>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1А</w:t>
            </w:r>
          </w:p>
        </w:tc>
        <w:tc>
          <w:tcPr>
            <w:tcW w:w="2385"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43 464,96</w:t>
            </w:r>
          </w:p>
        </w:tc>
      </w:tr>
      <w:tr w:rsidR="00503E55" w:rsidRPr="00503E55" w:rsidTr="00503E55">
        <w:trPr>
          <w:trHeight w:val="20"/>
          <w:tblHeader/>
        </w:trPr>
        <w:tc>
          <w:tcPr>
            <w:tcW w:w="494"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5</w:t>
            </w:r>
          </w:p>
        </w:tc>
        <w:tc>
          <w:tcPr>
            <w:tcW w:w="2121" w:type="pct"/>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1Б</w:t>
            </w:r>
          </w:p>
        </w:tc>
        <w:tc>
          <w:tcPr>
            <w:tcW w:w="2385"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84 840,00</w:t>
            </w:r>
          </w:p>
        </w:tc>
      </w:tr>
      <w:tr w:rsidR="00503E55" w:rsidRPr="00503E55" w:rsidTr="00503E55">
        <w:trPr>
          <w:trHeight w:val="20"/>
          <w:tblHeader/>
        </w:trPr>
        <w:tc>
          <w:tcPr>
            <w:tcW w:w="494"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6</w:t>
            </w:r>
          </w:p>
        </w:tc>
        <w:tc>
          <w:tcPr>
            <w:tcW w:w="2121" w:type="pct"/>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Суслова,8А</w:t>
            </w:r>
          </w:p>
        </w:tc>
        <w:tc>
          <w:tcPr>
            <w:tcW w:w="2385" w:type="pct"/>
            <w:shd w:val="clear" w:color="auto" w:fill="auto"/>
            <w:noWrap/>
          </w:tcPr>
          <w:p w:rsidR="00503E55" w:rsidRPr="00503E55" w:rsidRDefault="00503E55" w:rsidP="00503E55">
            <w:pPr>
              <w:tabs>
                <w:tab w:val="left" w:pos="284"/>
                <w:tab w:val="left" w:pos="3828"/>
              </w:tabs>
              <w:spacing w:after="0" w:line="240" w:lineRule="auto"/>
              <w:rPr>
                <w:rFonts w:ascii="Times New Roman" w:eastAsia="Calibri" w:hAnsi="Times New Roman" w:cs="Times New Roman"/>
                <w:sz w:val="12"/>
                <w:szCs w:val="12"/>
              </w:rPr>
            </w:pPr>
            <w:r w:rsidRPr="00503E55">
              <w:rPr>
                <w:rFonts w:ascii="Times New Roman" w:eastAsia="Calibri" w:hAnsi="Times New Roman" w:cs="Times New Roman"/>
                <w:sz w:val="12"/>
                <w:szCs w:val="12"/>
              </w:rPr>
              <w:t>48 384,00</w:t>
            </w:r>
          </w:p>
        </w:tc>
      </w:tr>
    </w:tbl>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b/>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1.5.3 Существующие нормативы потребления тепловой энергии для населения на отопление.</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Норматив потребления тепловой энергии на отопление для населения г.п. Суходол Самарской области в среднем составляет 0,018 Гкал/м2 в мес. (Подробнее в приказе № 171, Министерство энергетики и жилищно-коммунального хозяйства Самарской области).</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1.6 Балансы тепловой мощности и тепловой нагрузки в зонах действия источников тепловой энергии.</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 </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
          <w:sz w:val="12"/>
          <w:szCs w:val="12"/>
        </w:rPr>
      </w:pPr>
      <w:r w:rsidRPr="00503E55">
        <w:rPr>
          <w:rFonts w:ascii="Times New Roman" w:eastAsia="Calibri" w:hAnsi="Times New Roman" w:cs="Times New Roman"/>
          <w:sz w:val="12"/>
          <w:szCs w:val="12"/>
        </w:rPr>
        <w:t>Балансы тепловой мощности и нагрузки котельных п.г.т. Суходол представлены в таблице 1.6.1.1.</w:t>
      </w:r>
      <w:r w:rsidRPr="00503E55">
        <w:rPr>
          <w:rFonts w:ascii="Times New Roman" w:eastAsia="Calibri" w:hAnsi="Times New Roman" w:cs="Times New Roman"/>
          <w:b/>
          <w:sz w:val="12"/>
          <w:szCs w:val="12"/>
        </w:rPr>
        <w:t xml:space="preserve"> </w:t>
      </w:r>
      <w:bookmarkStart w:id="24" w:name="_Ref409593953"/>
      <w:bookmarkStart w:id="25" w:name="_Ref413220456"/>
    </w:p>
    <w:bookmarkEnd w:id="24"/>
    <w:bookmarkEnd w:id="25"/>
    <w:p w:rsidR="00503E55" w:rsidRPr="00503E55" w:rsidRDefault="00503E55" w:rsidP="00503E55">
      <w:pPr>
        <w:tabs>
          <w:tab w:val="left" w:pos="284"/>
          <w:tab w:val="left" w:pos="3828"/>
        </w:tabs>
        <w:spacing w:after="0" w:line="240" w:lineRule="auto"/>
        <w:jc w:val="center"/>
        <w:rPr>
          <w:rFonts w:ascii="Times New Roman" w:eastAsia="Calibri" w:hAnsi="Times New Roman" w:cs="Times New Roman"/>
          <w:sz w:val="12"/>
          <w:szCs w:val="12"/>
        </w:rPr>
      </w:pPr>
      <w:r w:rsidRPr="00503E55">
        <w:rPr>
          <w:rFonts w:ascii="Times New Roman" w:eastAsia="Calibri" w:hAnsi="Times New Roman" w:cs="Times New Roman"/>
          <w:sz w:val="12"/>
          <w:szCs w:val="12"/>
        </w:rPr>
        <w:t>Таблица 1.6.1.1 – Балансы тепловой мощности и нагрузки котельных в городском поселении Суходол, Гкал/ч</w:t>
      </w:r>
    </w:p>
    <w:tbl>
      <w:tblPr>
        <w:tblStyle w:val="af2"/>
        <w:tblW w:w="5000" w:type="pct"/>
        <w:tblCellMar>
          <w:left w:w="0" w:type="dxa"/>
          <w:right w:w="0" w:type="dxa"/>
        </w:tblCellMar>
        <w:tblLook w:val="04A0" w:firstRow="1" w:lastRow="0" w:firstColumn="1" w:lastColumn="0" w:noHBand="0" w:noVBand="1"/>
      </w:tblPr>
      <w:tblGrid>
        <w:gridCol w:w="2055"/>
        <w:gridCol w:w="819"/>
        <w:gridCol w:w="761"/>
        <w:gridCol w:w="1025"/>
        <w:gridCol w:w="715"/>
        <w:gridCol w:w="819"/>
        <w:gridCol w:w="612"/>
        <w:gridCol w:w="717"/>
      </w:tblGrid>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Источник</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bCs/>
                <w:sz w:val="12"/>
                <w:szCs w:val="12"/>
              </w:rPr>
              <w:t>теплоснабжения</w:t>
            </w:r>
          </w:p>
        </w:tc>
        <w:tc>
          <w:tcPr>
            <w:tcW w:w="548"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Установленная</w:t>
            </w:r>
          </w:p>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мощность,</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bCs/>
                <w:sz w:val="12"/>
                <w:szCs w:val="12"/>
              </w:rPr>
              <w:t>Гкал/ч</w:t>
            </w:r>
          </w:p>
        </w:tc>
        <w:tc>
          <w:tcPr>
            <w:tcW w:w="479"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Располагаемая</w:t>
            </w:r>
          </w:p>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мощность,</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bCs/>
                <w:sz w:val="12"/>
                <w:szCs w:val="12"/>
              </w:rPr>
              <w:t>Гкал/ч</w:t>
            </w:r>
          </w:p>
        </w:tc>
        <w:tc>
          <w:tcPr>
            <w:tcW w:w="68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Затраты на собственные и хозяйственные нужды котельной, Гкал/ч</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Тепловая мощность нетто, Гкал/ч</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Потери тепловой энергии при передаче, Гкал/ч</w:t>
            </w:r>
          </w:p>
        </w:tc>
        <w:tc>
          <w:tcPr>
            <w:tcW w:w="41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bCs/>
                <w:sz w:val="12"/>
                <w:szCs w:val="12"/>
              </w:rPr>
              <w:t>Тепловая нагрузка, Гкал/ч</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Резерв/</w:t>
            </w:r>
          </w:p>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дефицит тепловой мощности, Гкал/ч</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Пушкина</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2,408</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2,408</w:t>
            </w:r>
          </w:p>
        </w:tc>
        <w:tc>
          <w:tcPr>
            <w:tcW w:w="68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0,052</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2,356</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0,391</w:t>
            </w:r>
          </w:p>
        </w:tc>
        <w:tc>
          <w:tcPr>
            <w:tcW w:w="41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0,64</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+1,325</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Суворова,18</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0,86</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0,86</w:t>
            </w:r>
          </w:p>
        </w:tc>
        <w:tc>
          <w:tcPr>
            <w:tcW w:w="68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0,86</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0,071</w:t>
            </w:r>
          </w:p>
        </w:tc>
        <w:tc>
          <w:tcPr>
            <w:tcW w:w="41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0,7155  </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+0,0735</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sz w:val="12"/>
                <w:szCs w:val="12"/>
              </w:rPr>
              <w:t>ул. Молодогвардейская, 40</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3,01</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2,8</w:t>
            </w:r>
          </w:p>
        </w:tc>
        <w:tc>
          <w:tcPr>
            <w:tcW w:w="68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2,8</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0,28</w:t>
            </w:r>
          </w:p>
        </w:tc>
        <w:tc>
          <w:tcPr>
            <w:tcW w:w="41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2,1</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+0,42</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1А</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13,76</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12,65</w:t>
            </w:r>
          </w:p>
        </w:tc>
        <w:tc>
          <w:tcPr>
            <w:tcW w:w="68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12,65</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1,265</w:t>
            </w:r>
          </w:p>
        </w:tc>
        <w:tc>
          <w:tcPr>
            <w:tcW w:w="41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9,24</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+2,145</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1Б</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10,06</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10,06</w:t>
            </w:r>
          </w:p>
        </w:tc>
        <w:tc>
          <w:tcPr>
            <w:tcW w:w="68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0,01</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10,05</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1,01</w:t>
            </w:r>
          </w:p>
        </w:tc>
        <w:tc>
          <w:tcPr>
            <w:tcW w:w="41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10,1</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-1,06</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Суслова,8А</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6,19</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5,76</w:t>
            </w:r>
          </w:p>
        </w:tc>
        <w:tc>
          <w:tcPr>
            <w:tcW w:w="68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5,76</w:t>
            </w:r>
          </w:p>
        </w:tc>
        <w:tc>
          <w:tcPr>
            <w:tcW w:w="54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0,576</w:t>
            </w:r>
          </w:p>
        </w:tc>
        <w:tc>
          <w:tcPr>
            <w:tcW w:w="41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5,76</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-0,576</w:t>
            </w:r>
          </w:p>
        </w:tc>
      </w:tr>
    </w:tbl>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bCs/>
          <w:iCs/>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bCs/>
          <w:iCs/>
          <w:sz w:val="12"/>
          <w:szCs w:val="12"/>
          <w:lang w:val="x-none"/>
        </w:rPr>
        <w:t xml:space="preserve">Согласно данным таблицы </w:t>
      </w:r>
      <w:r w:rsidRPr="00503E55">
        <w:rPr>
          <w:rFonts w:ascii="Times New Roman" w:eastAsia="Calibri" w:hAnsi="Times New Roman" w:cs="Times New Roman"/>
          <w:sz w:val="12"/>
          <w:szCs w:val="12"/>
          <w:lang w:val="x-none"/>
        </w:rPr>
        <w:t>1.6.1.1</w:t>
      </w:r>
      <w:r w:rsidRPr="00503E55">
        <w:rPr>
          <w:rFonts w:ascii="Times New Roman" w:eastAsia="Calibri" w:hAnsi="Times New Roman" w:cs="Times New Roman"/>
          <w:bCs/>
          <w:iCs/>
          <w:sz w:val="12"/>
          <w:szCs w:val="12"/>
          <w:lang w:val="x-none"/>
        </w:rPr>
        <w:t xml:space="preserve">, на котельной </w:t>
      </w: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iCs/>
          <w:sz w:val="12"/>
          <w:szCs w:val="12"/>
        </w:rPr>
        <w:t xml:space="preserve">, ул. Мира, 1Б и котельной </w:t>
      </w: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iCs/>
          <w:sz w:val="12"/>
          <w:szCs w:val="12"/>
        </w:rPr>
        <w:t xml:space="preserve">, ул. Суслова, 8А, имеются </w:t>
      </w:r>
      <w:r w:rsidRPr="00503E55">
        <w:rPr>
          <w:rFonts w:ascii="Times New Roman" w:eastAsia="Calibri" w:hAnsi="Times New Roman" w:cs="Times New Roman"/>
          <w:bCs/>
          <w:iCs/>
          <w:sz w:val="12"/>
          <w:szCs w:val="12"/>
        </w:rPr>
        <w:t>дефициты</w:t>
      </w:r>
      <w:r w:rsidRPr="00503E55">
        <w:rPr>
          <w:rFonts w:ascii="Times New Roman" w:eastAsia="Calibri" w:hAnsi="Times New Roman" w:cs="Times New Roman"/>
          <w:bCs/>
          <w:iCs/>
          <w:sz w:val="12"/>
          <w:szCs w:val="12"/>
          <w:lang w:val="x-none"/>
        </w:rPr>
        <w:t xml:space="preserve"> тепловой мощности</w:t>
      </w:r>
      <w:r w:rsidRPr="00503E55">
        <w:rPr>
          <w:rFonts w:ascii="Times New Roman" w:eastAsia="Calibri" w:hAnsi="Times New Roman" w:cs="Times New Roman"/>
          <w:bCs/>
          <w:iCs/>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1.6.2 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Резервы тепловой мощности нетто по каждому источнику тепловой энергии представлены в п. 1.6.1</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1.6.3 Описание гидравлических режимов, обеспечивающих передачу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Расчет гидравлических режимов тепловых сетей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систем теплоснабжения может быть реализована по требованию заказчика при следующей актуализации настоящей схемы.</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1.6.4 Причины возникновения дефицитов тепловой мощности и последствий влияния дефицитов на качество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bCs/>
          <w:iCs/>
          <w:sz w:val="12"/>
          <w:szCs w:val="12"/>
          <w:lang w:val="x-none"/>
        </w:rPr>
        <w:t xml:space="preserve">Согласно данным таблицы </w:t>
      </w:r>
      <w:r w:rsidRPr="00503E55">
        <w:rPr>
          <w:rFonts w:ascii="Times New Roman" w:eastAsia="Calibri" w:hAnsi="Times New Roman" w:cs="Times New Roman"/>
          <w:sz w:val="12"/>
          <w:szCs w:val="12"/>
          <w:lang w:val="x-none"/>
        </w:rPr>
        <w:t>1.6.1.1</w:t>
      </w:r>
      <w:r w:rsidRPr="00503E55">
        <w:rPr>
          <w:rFonts w:ascii="Times New Roman" w:eastAsia="Calibri" w:hAnsi="Times New Roman" w:cs="Times New Roman"/>
          <w:bCs/>
          <w:iCs/>
          <w:sz w:val="12"/>
          <w:szCs w:val="12"/>
          <w:lang w:val="x-none"/>
        </w:rPr>
        <w:t xml:space="preserve">, на котельной </w:t>
      </w: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iCs/>
          <w:sz w:val="12"/>
          <w:szCs w:val="12"/>
        </w:rPr>
        <w:t xml:space="preserve">, ул. Мира, 1Б и котельной </w:t>
      </w: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iCs/>
          <w:sz w:val="12"/>
          <w:szCs w:val="12"/>
        </w:rPr>
        <w:t xml:space="preserve">, ул. Суслова, 8А, имеются </w:t>
      </w:r>
      <w:r w:rsidRPr="00503E55">
        <w:rPr>
          <w:rFonts w:ascii="Times New Roman" w:eastAsia="Calibri" w:hAnsi="Times New Roman" w:cs="Times New Roman"/>
          <w:bCs/>
          <w:iCs/>
          <w:sz w:val="12"/>
          <w:szCs w:val="12"/>
        </w:rPr>
        <w:t>дефициты</w:t>
      </w:r>
      <w:r w:rsidRPr="00503E55">
        <w:rPr>
          <w:rFonts w:ascii="Times New Roman" w:eastAsia="Calibri" w:hAnsi="Times New Roman" w:cs="Times New Roman"/>
          <w:bCs/>
          <w:iCs/>
          <w:sz w:val="12"/>
          <w:szCs w:val="12"/>
          <w:lang w:val="x-none"/>
        </w:rPr>
        <w:t xml:space="preserve"> тепловой мощности</w:t>
      </w:r>
      <w:r w:rsidRPr="00503E55">
        <w:rPr>
          <w:rFonts w:ascii="Times New Roman" w:eastAsia="Calibri" w:hAnsi="Times New Roman" w:cs="Times New Roman"/>
          <w:bCs/>
          <w:iCs/>
          <w:sz w:val="12"/>
          <w:szCs w:val="12"/>
        </w:rPr>
        <w:t xml:space="preserve">. </w:t>
      </w:r>
      <w:r w:rsidRPr="00503E55">
        <w:rPr>
          <w:rFonts w:ascii="Times New Roman" w:eastAsia="Calibri" w:hAnsi="Times New Roman" w:cs="Times New Roman"/>
          <w:sz w:val="12"/>
          <w:szCs w:val="12"/>
          <w:lang w:val="x-none"/>
        </w:rPr>
        <w:t>Причиной возникновения дефицита тепловой мощности является нехватка тепловой энергии, вырабатываемой данным источником теплоснабжения. Последствием влияния дефицита на качество теплоснабжения является недобор тепловой энергии подключенному потребителю и повышенный износ котельного оборудования.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iCs/>
          <w:sz w:val="12"/>
          <w:szCs w:val="12"/>
        </w:rPr>
      </w:pPr>
      <w:r w:rsidRPr="00503E55">
        <w:rPr>
          <w:rFonts w:ascii="Times New Roman" w:eastAsia="Calibri" w:hAnsi="Times New Roman" w:cs="Times New Roman"/>
          <w:sz w:val="12"/>
          <w:szCs w:val="12"/>
        </w:rPr>
        <w:t>1.7 Балансы теплоносителя</w:t>
      </w:r>
      <w:r w:rsidRPr="00503E55">
        <w:rPr>
          <w:rFonts w:ascii="Times New Roman" w:eastAsia="Calibri" w:hAnsi="Times New Roman" w:cs="Times New Roman"/>
          <w:bCs/>
          <w:iCs/>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lastRenderedPageBreak/>
        <w:t>Тепловые сети источников теплоснабжения двухтрубные, закрытые. Утечка сетевой воды в системах теплопотребления, через неплотности соединений и уплотнений трубопроводной арматуры и насосов, компенсируются на котельных подпиточной водой. Для заполнения тепловой сети и подпитки используется вода от централизованного водоснабжения.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Расчетные показатели балансов теплоносителя систем теплоснабжения      г.п. Суходол представлены в таблице 1.7.1.</w:t>
      </w:r>
    </w:p>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jc w:val="center"/>
        <w:rPr>
          <w:rFonts w:ascii="Times New Roman" w:eastAsia="Calibri" w:hAnsi="Times New Roman" w:cs="Times New Roman"/>
          <w:sz w:val="12"/>
          <w:szCs w:val="12"/>
        </w:rPr>
      </w:pPr>
      <w:r w:rsidRPr="00503E55">
        <w:rPr>
          <w:rFonts w:ascii="Times New Roman" w:eastAsia="Calibri" w:hAnsi="Times New Roman" w:cs="Times New Roman"/>
          <w:sz w:val="12"/>
          <w:szCs w:val="12"/>
        </w:rPr>
        <w:t>Таблица 1.7.1 – Балансы теплоносителя систем теплоснабжения в п.г.т. Суходол</w:t>
      </w:r>
    </w:p>
    <w:tbl>
      <w:tblPr>
        <w:tblStyle w:val="af2"/>
        <w:tblW w:w="5000" w:type="pct"/>
        <w:tblCellMar>
          <w:left w:w="0" w:type="dxa"/>
          <w:right w:w="0" w:type="dxa"/>
        </w:tblCellMar>
        <w:tblLook w:val="04A0" w:firstRow="1" w:lastRow="0" w:firstColumn="1" w:lastColumn="0" w:noHBand="0" w:noVBand="1"/>
      </w:tblPr>
      <w:tblGrid>
        <w:gridCol w:w="1945"/>
        <w:gridCol w:w="793"/>
        <w:gridCol w:w="763"/>
        <w:gridCol w:w="572"/>
        <w:gridCol w:w="574"/>
        <w:gridCol w:w="737"/>
        <w:gridCol w:w="1076"/>
        <w:gridCol w:w="1063"/>
      </w:tblGrid>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Источник</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bCs/>
                <w:sz w:val="12"/>
                <w:szCs w:val="12"/>
              </w:rPr>
              <w:t>теплоснабжения</w:t>
            </w:r>
          </w:p>
        </w:tc>
        <w:tc>
          <w:tcPr>
            <w:tcW w:w="54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Расход теплоносителя, т/ч</w:t>
            </w:r>
          </w:p>
        </w:tc>
        <w:tc>
          <w:tcPr>
            <w:tcW w:w="57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Объем теплоносителя в тепловой сети отопления, м</w:t>
            </w:r>
            <w:r w:rsidRPr="00503E55">
              <w:rPr>
                <w:rFonts w:ascii="Times New Roman" w:eastAsia="Calibri" w:hAnsi="Times New Roman" w:cs="Times New Roman"/>
                <w:sz w:val="12"/>
                <w:szCs w:val="12"/>
                <w:vertAlign w:val="superscript"/>
              </w:rPr>
              <w:t>3</w:t>
            </w:r>
          </w:p>
        </w:tc>
        <w:tc>
          <w:tcPr>
            <w:tcW w:w="45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Расход воды для подпитки тепловой сети отопление, м</w:t>
            </w:r>
            <w:r w:rsidRPr="00503E55">
              <w:rPr>
                <w:rFonts w:ascii="Times New Roman" w:eastAsia="Calibri" w:hAnsi="Times New Roman" w:cs="Times New Roman"/>
                <w:sz w:val="12"/>
                <w:szCs w:val="12"/>
                <w:vertAlign w:val="superscript"/>
              </w:rPr>
              <w:t>3</w:t>
            </w:r>
            <w:r w:rsidRPr="00503E55">
              <w:rPr>
                <w:rFonts w:ascii="Times New Roman" w:eastAsia="Calibri" w:hAnsi="Times New Roman" w:cs="Times New Roman"/>
                <w:sz w:val="12"/>
                <w:szCs w:val="12"/>
              </w:rPr>
              <w:t>/ч</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Аварийная величина подпитки тепловой сети отопления, м</w:t>
            </w:r>
            <w:r w:rsidRPr="00503E55">
              <w:rPr>
                <w:rFonts w:ascii="Times New Roman" w:eastAsia="Calibri" w:hAnsi="Times New Roman" w:cs="Times New Roman"/>
                <w:sz w:val="12"/>
                <w:szCs w:val="12"/>
                <w:vertAlign w:val="superscript"/>
              </w:rPr>
              <w:t>3</w:t>
            </w:r>
            <w:r w:rsidRPr="00503E55">
              <w:rPr>
                <w:rFonts w:ascii="Times New Roman" w:eastAsia="Calibri" w:hAnsi="Times New Roman" w:cs="Times New Roman"/>
                <w:sz w:val="12"/>
                <w:szCs w:val="12"/>
              </w:rPr>
              <w:t>/ч</w:t>
            </w:r>
          </w:p>
        </w:tc>
        <w:tc>
          <w:tcPr>
            <w:tcW w:w="616"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Годовой расход воды для подпитки тепловой сети отопления, м</w:t>
            </w:r>
            <w:r w:rsidRPr="00503E55">
              <w:rPr>
                <w:rFonts w:ascii="Times New Roman" w:eastAsia="Calibri" w:hAnsi="Times New Roman" w:cs="Times New Roman"/>
                <w:sz w:val="12"/>
                <w:szCs w:val="12"/>
                <w:vertAlign w:val="superscript"/>
              </w:rPr>
              <w:t>3</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Производительность ВПУ, м3/ч</w:t>
            </w:r>
          </w:p>
        </w:tc>
        <w:tc>
          <w:tcPr>
            <w:tcW w:w="48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Резерв/дефицит производительности ВПУ, м3/ч</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Пушкина</w:t>
            </w:r>
          </w:p>
        </w:tc>
        <w:tc>
          <w:tcPr>
            <w:tcW w:w="54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54,150</w:t>
            </w:r>
          </w:p>
        </w:tc>
        <w:tc>
          <w:tcPr>
            <w:tcW w:w="57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70,770</w:t>
            </w:r>
          </w:p>
        </w:tc>
        <w:tc>
          <w:tcPr>
            <w:tcW w:w="45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0,531</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1,415</w:t>
            </w:r>
          </w:p>
        </w:tc>
        <w:tc>
          <w:tcPr>
            <w:tcW w:w="616"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2496,766</w:t>
            </w:r>
          </w:p>
        </w:tc>
        <w:tc>
          <w:tcPr>
            <w:tcW w:w="479"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Суворова,18</w:t>
            </w:r>
          </w:p>
        </w:tc>
        <w:tc>
          <w:tcPr>
            <w:tcW w:w="54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39,325</w:t>
            </w:r>
          </w:p>
        </w:tc>
        <w:tc>
          <w:tcPr>
            <w:tcW w:w="57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11,930</w:t>
            </w:r>
          </w:p>
        </w:tc>
        <w:tc>
          <w:tcPr>
            <w:tcW w:w="45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0,089</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0,239</w:t>
            </w:r>
          </w:p>
        </w:tc>
        <w:tc>
          <w:tcPr>
            <w:tcW w:w="616"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420,890</w:t>
            </w:r>
          </w:p>
        </w:tc>
        <w:tc>
          <w:tcPr>
            <w:tcW w:w="479"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Молодогвардейская, 40</w:t>
            </w:r>
          </w:p>
        </w:tc>
        <w:tc>
          <w:tcPr>
            <w:tcW w:w="54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119,000</w:t>
            </w:r>
          </w:p>
        </w:tc>
        <w:tc>
          <w:tcPr>
            <w:tcW w:w="57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72,510</w:t>
            </w:r>
          </w:p>
        </w:tc>
        <w:tc>
          <w:tcPr>
            <w:tcW w:w="45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0,544</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1,450</w:t>
            </w:r>
          </w:p>
        </w:tc>
        <w:tc>
          <w:tcPr>
            <w:tcW w:w="616"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4568,130</w:t>
            </w:r>
          </w:p>
        </w:tc>
        <w:tc>
          <w:tcPr>
            <w:tcW w:w="479"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1А</w:t>
            </w:r>
          </w:p>
        </w:tc>
        <w:tc>
          <w:tcPr>
            <w:tcW w:w="54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525,250</w:t>
            </w:r>
          </w:p>
        </w:tc>
        <w:tc>
          <w:tcPr>
            <w:tcW w:w="57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578,160</w:t>
            </w:r>
          </w:p>
        </w:tc>
        <w:tc>
          <w:tcPr>
            <w:tcW w:w="45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4,336</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11,563</w:t>
            </w:r>
          </w:p>
        </w:tc>
        <w:tc>
          <w:tcPr>
            <w:tcW w:w="616"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20397,485</w:t>
            </w:r>
          </w:p>
        </w:tc>
        <w:tc>
          <w:tcPr>
            <w:tcW w:w="479"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1Б</w:t>
            </w:r>
          </w:p>
        </w:tc>
        <w:tc>
          <w:tcPr>
            <w:tcW w:w="54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556,000</w:t>
            </w:r>
          </w:p>
        </w:tc>
        <w:tc>
          <w:tcPr>
            <w:tcW w:w="57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704,620</w:t>
            </w:r>
          </w:p>
        </w:tc>
        <w:tc>
          <w:tcPr>
            <w:tcW w:w="45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5,285</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14,092</w:t>
            </w:r>
          </w:p>
        </w:tc>
        <w:tc>
          <w:tcPr>
            <w:tcW w:w="616"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44391,060</w:t>
            </w:r>
          </w:p>
        </w:tc>
        <w:tc>
          <w:tcPr>
            <w:tcW w:w="479"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r>
      <w:tr w:rsidR="00503E55" w:rsidRPr="00503E55" w:rsidTr="00503E55">
        <w:trPr>
          <w:cantSplit/>
          <w:trHeight w:val="20"/>
        </w:trPr>
        <w:tc>
          <w:tcPr>
            <w:tcW w:w="137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Суслова,8А</w:t>
            </w:r>
          </w:p>
        </w:tc>
        <w:tc>
          <w:tcPr>
            <w:tcW w:w="54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316,800</w:t>
            </w:r>
          </w:p>
        </w:tc>
        <w:tc>
          <w:tcPr>
            <w:tcW w:w="57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179,650</w:t>
            </w:r>
          </w:p>
        </w:tc>
        <w:tc>
          <w:tcPr>
            <w:tcW w:w="455"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1,347</w:t>
            </w:r>
          </w:p>
        </w:tc>
        <w:tc>
          <w:tcPr>
            <w:tcW w:w="479"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3,593</w:t>
            </w:r>
          </w:p>
        </w:tc>
        <w:tc>
          <w:tcPr>
            <w:tcW w:w="616"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11317,950</w:t>
            </w:r>
          </w:p>
        </w:tc>
        <w:tc>
          <w:tcPr>
            <w:tcW w:w="479"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c>
          <w:tcPr>
            <w:tcW w:w="48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w:t>
            </w:r>
          </w:p>
        </w:tc>
      </w:tr>
    </w:tbl>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Теплоноситель в системах теплоснабжения г.п. Суходол предназначен для передачи теплоты на цели отопления и ГВС. </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1.8 Топливные балансы источников тепловой энергии и система обеспечения топливом.</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1.8</w:t>
      </w:r>
      <w:r w:rsidRPr="00503E55">
        <w:rPr>
          <w:rFonts w:ascii="Times New Roman" w:eastAsia="Calibri" w:hAnsi="Times New Roman" w:cs="Times New Roman"/>
          <w:sz w:val="12"/>
          <w:szCs w:val="12"/>
        </w:rPr>
        <w:t>.1</w:t>
      </w:r>
      <w:r w:rsidRPr="00503E55">
        <w:rPr>
          <w:rFonts w:ascii="Times New Roman" w:eastAsia="Calibri" w:hAnsi="Times New Roman" w:cs="Times New Roman"/>
          <w:sz w:val="12"/>
          <w:szCs w:val="12"/>
          <w:lang w:val="x-none"/>
        </w:rPr>
        <w:t xml:space="preserve"> </w:t>
      </w:r>
      <w:r w:rsidRPr="00503E55">
        <w:rPr>
          <w:rFonts w:ascii="Times New Roman" w:eastAsia="Calibri" w:hAnsi="Times New Roman" w:cs="Times New Roman"/>
          <w:sz w:val="12"/>
          <w:szCs w:val="12"/>
        </w:rPr>
        <w:t>Описание видов и количества используемого основного топлива для каждого источника тепловой энергии</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Основным видом топлива в котельн</w:t>
      </w:r>
      <w:r w:rsidRPr="00503E55">
        <w:rPr>
          <w:rFonts w:ascii="Times New Roman" w:eastAsia="Calibri" w:hAnsi="Times New Roman" w:cs="Times New Roman"/>
          <w:sz w:val="12"/>
          <w:szCs w:val="12"/>
        </w:rPr>
        <w:t>ых</w:t>
      </w:r>
      <w:r w:rsidRPr="00503E55">
        <w:rPr>
          <w:rFonts w:ascii="Times New Roman" w:eastAsia="Calibri" w:hAnsi="Times New Roman" w:cs="Times New Roman"/>
          <w:sz w:val="12"/>
          <w:szCs w:val="12"/>
          <w:lang w:val="x-none"/>
        </w:rPr>
        <w:t xml:space="preserve"> </w:t>
      </w:r>
      <w:r w:rsidRPr="00503E55">
        <w:rPr>
          <w:rFonts w:ascii="Times New Roman" w:eastAsia="Calibri" w:hAnsi="Times New Roman" w:cs="Times New Roman"/>
          <w:sz w:val="12"/>
          <w:szCs w:val="12"/>
        </w:rPr>
        <w:t xml:space="preserve">г.п. Суходол </w:t>
      </w:r>
      <w:r w:rsidRPr="00503E55">
        <w:rPr>
          <w:rFonts w:ascii="Times New Roman" w:eastAsia="Calibri" w:hAnsi="Times New Roman" w:cs="Times New Roman"/>
          <w:sz w:val="12"/>
          <w:szCs w:val="12"/>
          <w:lang w:val="x-none"/>
        </w:rPr>
        <w:t>является природный газ</w:t>
      </w:r>
      <w:r w:rsidRPr="00503E55">
        <w:rPr>
          <w:rFonts w:ascii="Times New Roman" w:eastAsia="Calibri" w:hAnsi="Times New Roman" w:cs="Times New Roman"/>
          <w:sz w:val="12"/>
          <w:szCs w:val="12"/>
        </w:rPr>
        <w:t>. Резервное топливо не предусмотрено проектом</w:t>
      </w:r>
      <w:r w:rsidRPr="00503E55">
        <w:rPr>
          <w:rFonts w:ascii="Times New Roman" w:eastAsia="Calibri" w:hAnsi="Times New Roman" w:cs="Times New Roman"/>
          <w:sz w:val="12"/>
          <w:szCs w:val="12"/>
          <w:lang w:val="x-none"/>
        </w:rPr>
        <w:t>. Обеспечение топливом производится надлежащим образом в соответствии с действующими нормативными документами. Теплотворная способность природного газа составляет 8200 Ккал/м3.</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 xml:space="preserve">В таблице </w:t>
      </w:r>
      <w:r w:rsidRPr="00503E55">
        <w:rPr>
          <w:rFonts w:ascii="Times New Roman" w:eastAsia="Calibri" w:hAnsi="Times New Roman" w:cs="Times New Roman"/>
          <w:sz w:val="12"/>
          <w:szCs w:val="12"/>
        </w:rPr>
        <w:t>1.8.1.1</w:t>
      </w:r>
      <w:r w:rsidRPr="00503E55">
        <w:rPr>
          <w:rFonts w:ascii="Times New Roman" w:eastAsia="Calibri" w:hAnsi="Times New Roman" w:cs="Times New Roman"/>
          <w:sz w:val="12"/>
          <w:szCs w:val="12"/>
          <w:lang w:val="x-none"/>
        </w:rPr>
        <w:t xml:space="preserve"> представлены топливные балансы по котельным</w:t>
      </w:r>
      <w:r w:rsidRPr="00503E55">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lang w:val="x-none"/>
        </w:rPr>
        <w:t>г.п. Суходол</w: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jc w:val="center"/>
        <w:rPr>
          <w:rFonts w:ascii="Times New Roman" w:eastAsia="Calibri" w:hAnsi="Times New Roman" w:cs="Times New Roman"/>
          <w:sz w:val="12"/>
          <w:szCs w:val="12"/>
        </w:rPr>
      </w:pPr>
      <w:r w:rsidRPr="00503E55">
        <w:rPr>
          <w:rFonts w:ascii="Times New Roman" w:eastAsia="Calibri" w:hAnsi="Times New Roman" w:cs="Times New Roman"/>
          <w:sz w:val="12"/>
          <w:szCs w:val="12"/>
        </w:rPr>
        <w:t>Таблица 1.8.1.1 - Топливные балансы источников тепловой энергии, расположенных в границах п.г.т. Суходол</w:t>
      </w:r>
    </w:p>
    <w:tbl>
      <w:tblPr>
        <w:tblStyle w:val="af2"/>
        <w:tblW w:w="5000" w:type="pct"/>
        <w:tblCellMar>
          <w:left w:w="0" w:type="dxa"/>
          <w:right w:w="0" w:type="dxa"/>
        </w:tblCellMar>
        <w:tblLook w:val="04A0" w:firstRow="1" w:lastRow="0" w:firstColumn="1" w:lastColumn="0" w:noHBand="0" w:noVBand="1"/>
      </w:tblPr>
      <w:tblGrid>
        <w:gridCol w:w="1778"/>
        <w:gridCol w:w="805"/>
        <w:gridCol w:w="909"/>
        <w:gridCol w:w="834"/>
        <w:gridCol w:w="1068"/>
        <w:gridCol w:w="873"/>
        <w:gridCol w:w="1256"/>
      </w:tblGrid>
      <w:tr w:rsidR="00503E55" w:rsidRPr="00503E55" w:rsidTr="00503E55">
        <w:trPr>
          <w:cantSplit/>
          <w:trHeight w:val="20"/>
        </w:trPr>
        <w:tc>
          <w:tcPr>
            <w:tcW w:w="1200"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bookmarkStart w:id="26" w:name="_Hlk76387356"/>
            <w:r w:rsidRPr="00503E55">
              <w:rPr>
                <w:rFonts w:ascii="Times New Roman" w:eastAsia="Calibri" w:hAnsi="Times New Roman" w:cs="Times New Roman"/>
                <w:bCs/>
                <w:sz w:val="12"/>
                <w:szCs w:val="12"/>
              </w:rPr>
              <w:t>Источник</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bCs/>
                <w:sz w:val="12"/>
                <w:szCs w:val="12"/>
              </w:rPr>
              <w:t>теплоснабжения</w:t>
            </w:r>
          </w:p>
        </w:tc>
        <w:tc>
          <w:tcPr>
            <w:tcW w:w="55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Суммарная тепловая нагрузка котельной, Гкал/ч</w:t>
            </w:r>
          </w:p>
        </w:tc>
        <w:tc>
          <w:tcPr>
            <w:tcW w:w="6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Расчетная годовая выработка тепловой энергии, Гкал</w:t>
            </w:r>
          </w:p>
        </w:tc>
        <w:tc>
          <w:tcPr>
            <w:tcW w:w="57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Максимальный часовой расход условного топлива,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кг у.т./ч</w:t>
            </w:r>
          </w:p>
        </w:tc>
        <w:tc>
          <w:tcPr>
            <w:tcW w:w="60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Удельный расход основного топлива, кг у.т./Гкал (средневзвешенный)</w:t>
            </w:r>
          </w:p>
        </w:tc>
        <w:tc>
          <w:tcPr>
            <w:tcW w:w="59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Расчетный годовой расход основного топлива, т у.т.</w:t>
            </w:r>
          </w:p>
        </w:tc>
        <w:tc>
          <w:tcPr>
            <w:tcW w:w="854"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Расчетный годовой расход основного топлива, тып.г.т. м</w:t>
            </w:r>
            <w:r w:rsidRPr="00503E55">
              <w:rPr>
                <w:rFonts w:ascii="Times New Roman" w:eastAsia="Calibri" w:hAnsi="Times New Roman" w:cs="Times New Roman"/>
                <w:sz w:val="12"/>
                <w:szCs w:val="12"/>
                <w:vertAlign w:val="superscript"/>
              </w:rPr>
              <w:t xml:space="preserve">3 </w:t>
            </w:r>
            <w:r w:rsidRPr="00503E55">
              <w:rPr>
                <w:rFonts w:ascii="Times New Roman" w:eastAsia="Calibri" w:hAnsi="Times New Roman" w:cs="Times New Roman"/>
                <w:sz w:val="12"/>
                <w:szCs w:val="12"/>
              </w:rPr>
              <w:t>природного газа (низшая теплота сгорания 8200 Ккал/м3)</w:t>
            </w:r>
          </w:p>
        </w:tc>
      </w:tr>
      <w:tr w:rsidR="00503E55" w:rsidRPr="00503E55" w:rsidTr="00503E55">
        <w:trPr>
          <w:cantSplit/>
          <w:trHeight w:val="20"/>
        </w:trPr>
        <w:tc>
          <w:tcPr>
            <w:tcW w:w="120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Пушкина</w:t>
            </w:r>
          </w:p>
        </w:tc>
        <w:tc>
          <w:tcPr>
            <w:tcW w:w="55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1,083</w:t>
            </w:r>
          </w:p>
        </w:tc>
        <w:tc>
          <w:tcPr>
            <w:tcW w:w="6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2460,611</w:t>
            </w:r>
          </w:p>
        </w:tc>
        <w:tc>
          <w:tcPr>
            <w:tcW w:w="57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168,168</w:t>
            </w:r>
          </w:p>
        </w:tc>
        <w:tc>
          <w:tcPr>
            <w:tcW w:w="60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155,280</w:t>
            </w:r>
          </w:p>
        </w:tc>
        <w:tc>
          <w:tcPr>
            <w:tcW w:w="59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382,082</w:t>
            </w:r>
          </w:p>
        </w:tc>
        <w:tc>
          <w:tcPr>
            <w:tcW w:w="854"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331,094</w:t>
            </w:r>
          </w:p>
        </w:tc>
      </w:tr>
      <w:tr w:rsidR="00503E55" w:rsidRPr="00503E55" w:rsidTr="00503E55">
        <w:trPr>
          <w:cantSplit/>
          <w:trHeight w:val="20"/>
        </w:trPr>
        <w:tc>
          <w:tcPr>
            <w:tcW w:w="120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Суворова,18</w:t>
            </w:r>
          </w:p>
        </w:tc>
        <w:tc>
          <w:tcPr>
            <w:tcW w:w="55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0,7865</w:t>
            </w:r>
          </w:p>
        </w:tc>
        <w:tc>
          <w:tcPr>
            <w:tcW w:w="6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1786,953</w:t>
            </w:r>
          </w:p>
        </w:tc>
        <w:tc>
          <w:tcPr>
            <w:tcW w:w="57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120,814</w:t>
            </w:r>
          </w:p>
        </w:tc>
        <w:tc>
          <w:tcPr>
            <w:tcW w:w="60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153,610</w:t>
            </w:r>
          </w:p>
        </w:tc>
        <w:tc>
          <w:tcPr>
            <w:tcW w:w="59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274,494</w:t>
            </w:r>
          </w:p>
        </w:tc>
        <w:tc>
          <w:tcPr>
            <w:tcW w:w="854"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237,863</w:t>
            </w:r>
          </w:p>
        </w:tc>
      </w:tr>
      <w:tr w:rsidR="00503E55" w:rsidRPr="00503E55" w:rsidTr="00503E55">
        <w:trPr>
          <w:cantSplit/>
          <w:trHeight w:val="20"/>
        </w:trPr>
        <w:tc>
          <w:tcPr>
            <w:tcW w:w="120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r w:rsidRPr="00503E55">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lang w:val="x-none"/>
              </w:rPr>
              <w:t>ул. Молодогвардейская, 40</w:t>
            </w:r>
          </w:p>
        </w:tc>
        <w:tc>
          <w:tcPr>
            <w:tcW w:w="55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2,380</w:t>
            </w:r>
          </w:p>
        </w:tc>
        <w:tc>
          <w:tcPr>
            <w:tcW w:w="6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5797,680</w:t>
            </w:r>
          </w:p>
        </w:tc>
        <w:tc>
          <w:tcPr>
            <w:tcW w:w="57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365,591</w:t>
            </w:r>
          </w:p>
        </w:tc>
        <w:tc>
          <w:tcPr>
            <w:tcW w:w="60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153,610</w:t>
            </w:r>
          </w:p>
        </w:tc>
        <w:tc>
          <w:tcPr>
            <w:tcW w:w="59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890,581</w:t>
            </w:r>
          </w:p>
        </w:tc>
        <w:tc>
          <w:tcPr>
            <w:tcW w:w="854"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771,734</w:t>
            </w:r>
          </w:p>
        </w:tc>
      </w:tr>
      <w:tr w:rsidR="00503E55" w:rsidRPr="00503E55" w:rsidTr="00503E55">
        <w:trPr>
          <w:cantSplit/>
          <w:trHeight w:val="20"/>
        </w:trPr>
        <w:tc>
          <w:tcPr>
            <w:tcW w:w="120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1А</w:t>
            </w:r>
          </w:p>
        </w:tc>
        <w:tc>
          <w:tcPr>
            <w:tcW w:w="55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10,505</w:t>
            </w:r>
          </w:p>
        </w:tc>
        <w:tc>
          <w:tcPr>
            <w:tcW w:w="6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23867,696</w:t>
            </w:r>
          </w:p>
        </w:tc>
        <w:tc>
          <w:tcPr>
            <w:tcW w:w="57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1613,671</w:t>
            </w:r>
          </w:p>
        </w:tc>
        <w:tc>
          <w:tcPr>
            <w:tcW w:w="60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153,610</w:t>
            </w:r>
          </w:p>
        </w:tc>
        <w:tc>
          <w:tcPr>
            <w:tcW w:w="59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3666,313</w:t>
            </w:r>
          </w:p>
        </w:tc>
        <w:tc>
          <w:tcPr>
            <w:tcW w:w="854"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3177,047</w:t>
            </w:r>
          </w:p>
        </w:tc>
      </w:tr>
      <w:tr w:rsidR="00503E55" w:rsidRPr="00503E55" w:rsidTr="00503E55">
        <w:trPr>
          <w:cantSplit/>
          <w:trHeight w:val="20"/>
        </w:trPr>
        <w:tc>
          <w:tcPr>
            <w:tcW w:w="120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Мира, 1Б</w:t>
            </w:r>
          </w:p>
        </w:tc>
        <w:tc>
          <w:tcPr>
            <w:tcW w:w="55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11,120</w:t>
            </w:r>
          </w:p>
        </w:tc>
        <w:tc>
          <w:tcPr>
            <w:tcW w:w="6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27088,320</w:t>
            </w:r>
          </w:p>
        </w:tc>
        <w:tc>
          <w:tcPr>
            <w:tcW w:w="57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1708,141</w:t>
            </w:r>
          </w:p>
        </w:tc>
        <w:tc>
          <w:tcPr>
            <w:tcW w:w="60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153,610</w:t>
            </w:r>
          </w:p>
        </w:tc>
        <w:tc>
          <w:tcPr>
            <w:tcW w:w="59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4161,032</w:t>
            </w:r>
          </w:p>
        </w:tc>
        <w:tc>
          <w:tcPr>
            <w:tcW w:w="854"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3605,747</w:t>
            </w:r>
          </w:p>
        </w:tc>
      </w:tr>
      <w:tr w:rsidR="00503E55" w:rsidRPr="00503E55" w:rsidTr="00503E55">
        <w:trPr>
          <w:cantSplit/>
          <w:trHeight w:val="20"/>
        </w:trPr>
        <w:tc>
          <w:tcPr>
            <w:tcW w:w="1200" w:type="pct"/>
          </w:tcPr>
          <w:p w:rsidR="00503E55" w:rsidRPr="00503E55" w:rsidRDefault="00503E55" w:rsidP="00503E55">
            <w:pPr>
              <w:tabs>
                <w:tab w:val="left" w:pos="284"/>
                <w:tab w:val="left" w:pos="3828"/>
              </w:tabs>
              <w:rPr>
                <w:rFonts w:ascii="Times New Roman" w:eastAsia="Calibri" w:hAnsi="Times New Roman" w:cs="Times New Roman"/>
                <w:iCs/>
                <w:sz w:val="12"/>
                <w:szCs w:val="12"/>
                <w:lang w:val="x-none"/>
              </w:rPr>
            </w:pPr>
            <w:r w:rsidRPr="00503E55">
              <w:rPr>
                <w:rFonts w:ascii="Times New Roman" w:eastAsia="Calibri" w:hAnsi="Times New Roman" w:cs="Times New Roman"/>
                <w:iCs/>
                <w:sz w:val="12"/>
                <w:szCs w:val="12"/>
                <w:lang w:val="x-none"/>
              </w:rPr>
              <w:t>Котельная</w:t>
            </w:r>
          </w:p>
          <w:p w:rsidR="00503E55" w:rsidRPr="00503E55" w:rsidRDefault="00503E55" w:rsidP="00503E55">
            <w:pPr>
              <w:tabs>
                <w:tab w:val="left" w:pos="284"/>
                <w:tab w:val="left" w:pos="3828"/>
              </w:tabs>
              <w:rPr>
                <w:rFonts w:ascii="Times New Roman" w:eastAsia="Calibri" w:hAnsi="Times New Roman" w:cs="Times New Roman"/>
                <w:sz w:val="12"/>
                <w:szCs w:val="12"/>
                <w:lang w:val="x-none"/>
              </w:rPr>
            </w:pPr>
            <w:r w:rsidRPr="00503E55">
              <w:rPr>
                <w:rFonts w:ascii="Times New Roman" w:eastAsia="Calibri" w:hAnsi="Times New Roman" w:cs="Times New Roman"/>
                <w:iCs/>
                <w:sz w:val="12"/>
                <w:szCs w:val="12"/>
                <w:lang w:val="x-none"/>
              </w:rPr>
              <w:t>п.г.т. Суходол</w:t>
            </w:r>
            <w:r w:rsidRPr="00503E55">
              <w:rPr>
                <w:rFonts w:ascii="Times New Roman" w:eastAsia="Calibri" w:hAnsi="Times New Roman" w:cs="Times New Roman"/>
                <w:sz w:val="12"/>
                <w:szCs w:val="12"/>
                <w:lang w:val="x-none"/>
              </w:rPr>
              <w:t>,</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ул. Суслова,8А</w:t>
            </w:r>
          </w:p>
        </w:tc>
        <w:tc>
          <w:tcPr>
            <w:tcW w:w="553"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6,336</w:t>
            </w:r>
          </w:p>
        </w:tc>
        <w:tc>
          <w:tcPr>
            <w:tcW w:w="6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15434,496</w:t>
            </w:r>
          </w:p>
        </w:tc>
        <w:tc>
          <w:tcPr>
            <w:tcW w:w="57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952,782</w:t>
            </w:r>
          </w:p>
        </w:tc>
        <w:tc>
          <w:tcPr>
            <w:tcW w:w="60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150,376</w:t>
            </w:r>
          </w:p>
        </w:tc>
        <w:tc>
          <w:tcPr>
            <w:tcW w:w="59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2320,977</w:t>
            </w:r>
          </w:p>
        </w:tc>
        <w:tc>
          <w:tcPr>
            <w:tcW w:w="854"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2011,245</w:t>
            </w:r>
          </w:p>
        </w:tc>
      </w:tr>
      <w:bookmarkEnd w:id="26"/>
    </w:tbl>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
          <w:sz w:val="12"/>
          <w:szCs w:val="12"/>
        </w:rPr>
      </w:pPr>
      <w:r w:rsidRPr="00503E55">
        <w:rPr>
          <w:rFonts w:ascii="Times New Roman" w:eastAsia="Calibri" w:hAnsi="Times New Roman" w:cs="Times New Roman"/>
          <w:b/>
          <w:sz w:val="12"/>
          <w:szCs w:val="12"/>
        </w:rPr>
        <w:t>1.8.2 Описание видов резервного и аварийного топлива и возможности их обеспечения в соответствии с нормативными требованиями.</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Резервное и аварийное топливо на котельных ООО «Сервисная Коммунальная Компания» в г.п. Суходол не используется.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
          <w:sz w:val="12"/>
          <w:szCs w:val="12"/>
        </w:rPr>
      </w:pPr>
      <w:r w:rsidRPr="00503E55">
        <w:rPr>
          <w:rFonts w:ascii="Times New Roman" w:eastAsia="Calibri" w:hAnsi="Times New Roman" w:cs="Times New Roman"/>
          <w:b/>
          <w:sz w:val="12"/>
          <w:szCs w:val="12"/>
        </w:rPr>
        <w:t>1.8.3 Описание особенностей характеристик топлив в зависимости от мест поставки.</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Основное топливо котельных </w:t>
      </w:r>
      <w:r w:rsidRPr="00503E55">
        <w:rPr>
          <w:rFonts w:ascii="Times New Roman" w:eastAsia="Calibri" w:hAnsi="Times New Roman" w:cs="Times New Roman"/>
          <w:sz w:val="12"/>
          <w:szCs w:val="12"/>
          <w:lang w:val="x-none"/>
        </w:rPr>
        <w:t>ООО «Сервисная Коммунальная Компания»</w:t>
      </w:r>
      <w:r w:rsidRPr="00503E55">
        <w:rPr>
          <w:rFonts w:ascii="Times New Roman" w:eastAsia="Calibri" w:hAnsi="Times New Roman" w:cs="Times New Roman"/>
          <w:sz w:val="12"/>
          <w:szCs w:val="12"/>
        </w:rPr>
        <w:t xml:space="preserve"> г.п. Суходол – природный газ. Характеристики топлива не зависят от места поставки.</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
          <w:sz w:val="12"/>
          <w:szCs w:val="12"/>
        </w:rPr>
      </w:pPr>
      <w:r w:rsidRPr="00503E55">
        <w:rPr>
          <w:rFonts w:ascii="Times New Roman" w:eastAsia="Calibri" w:hAnsi="Times New Roman" w:cs="Times New Roman"/>
          <w:b/>
          <w:sz w:val="12"/>
          <w:szCs w:val="12"/>
        </w:rPr>
        <w:t>1.8.4 Анализ поставки топлива в периоды расчетных температур наружного воздуха.</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Поставки топлива в периоды расчетных температур наружного воздуха не различаются.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
          <w:sz w:val="12"/>
          <w:szCs w:val="12"/>
        </w:rPr>
      </w:pPr>
      <w:r w:rsidRPr="00503E55">
        <w:rPr>
          <w:rFonts w:ascii="Times New Roman" w:eastAsia="Calibri" w:hAnsi="Times New Roman" w:cs="Times New Roman"/>
          <w:b/>
          <w:sz w:val="12"/>
          <w:szCs w:val="12"/>
        </w:rPr>
        <w:lastRenderedPageBreak/>
        <w:t>1.9 Надежность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
          <w:bCs/>
          <w:sz w:val="12"/>
          <w:szCs w:val="12"/>
          <w:lang w:val="x-none"/>
        </w:rPr>
      </w:pPr>
      <w:r w:rsidRPr="00503E55">
        <w:rPr>
          <w:rFonts w:ascii="Times New Roman" w:eastAsia="Calibri" w:hAnsi="Times New Roman" w:cs="Times New Roman"/>
          <w:b/>
          <w:bCs/>
          <w:sz w:val="12"/>
          <w:szCs w:val="12"/>
          <w:lang w:val="x-none"/>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503E55">
        <w:rPr>
          <w:rFonts w:ascii="Times New Roman" w:eastAsia="Calibri" w:hAnsi="Times New Roman" w:cs="Times New Roman"/>
          <w:bCs/>
          <w:sz w:val="12"/>
          <w:szCs w:val="12"/>
          <w:lang w:val="x-none"/>
        </w:rPr>
        <w:t xml:space="preserve">Согласно  методическим указаниям по анализу показателей, используемых для оценки надежности систем теплоснабжения (приказ Минрегиона России от 26 июля </w:t>
      </w:r>
      <w:smartTag w:uri="urn:schemas-microsoft-com:office:smarttags" w:element="metricconverter">
        <w:smartTagPr>
          <w:attr w:name="ProductID" w:val="2013 г"/>
        </w:smartTagPr>
        <w:r w:rsidRPr="00503E55">
          <w:rPr>
            <w:rFonts w:ascii="Times New Roman" w:eastAsia="Calibri" w:hAnsi="Times New Roman" w:cs="Times New Roman"/>
            <w:bCs/>
            <w:sz w:val="12"/>
            <w:szCs w:val="12"/>
            <w:lang w:val="x-none"/>
          </w:rPr>
          <w:t>2013 г</w:t>
        </w:r>
      </w:smartTag>
      <w:r w:rsidRPr="00503E55">
        <w:rPr>
          <w:rFonts w:ascii="Times New Roman" w:eastAsia="Calibri" w:hAnsi="Times New Roman" w:cs="Times New Roman"/>
          <w:bCs/>
          <w:sz w:val="12"/>
          <w:szCs w:val="12"/>
          <w:lang w:val="x-none"/>
        </w:rPr>
        <w:t>. № 310)  далее приведены показатели надежности системы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надежности электроснабжения источников тепла</w:t>
      </w:r>
      <w:r w:rsidRPr="00503E55">
        <w:rPr>
          <w:rFonts w:ascii="Times New Roman" w:eastAsia="Calibri" w:hAnsi="Times New Roman" w:cs="Times New Roman"/>
          <w:sz w:val="12"/>
          <w:szCs w:val="12"/>
        </w:rPr>
        <w:t xml:space="preserve"> (К</w:t>
      </w:r>
      <w:r w:rsidRPr="00503E55">
        <w:rPr>
          <w:rFonts w:ascii="Times New Roman" w:eastAsia="Calibri" w:hAnsi="Times New Roman" w:cs="Times New Roman"/>
          <w:sz w:val="12"/>
          <w:szCs w:val="12"/>
          <w:vertAlign w:val="subscript"/>
        </w:rPr>
        <w:t>э</w:t>
      </w:r>
      <w:r w:rsidRPr="00503E55">
        <w:rPr>
          <w:rFonts w:ascii="Times New Roman" w:eastAsia="Calibri" w:hAnsi="Times New Roman" w:cs="Times New Roman"/>
          <w:sz w:val="12"/>
          <w:szCs w:val="12"/>
        </w:rPr>
        <w:t>) характеризуется наличием или отсутствием резервного электропитания: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при наличии резервного электроснабжения К</w:t>
      </w:r>
      <w:r w:rsidRPr="00503E55">
        <w:rPr>
          <w:rFonts w:ascii="Times New Roman" w:eastAsia="Calibri" w:hAnsi="Times New Roman" w:cs="Times New Roman"/>
          <w:sz w:val="12"/>
          <w:szCs w:val="12"/>
          <w:vertAlign w:val="subscript"/>
        </w:rPr>
        <w:t>э</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при отсутствии резервного электроснабжения при мощности источника тепловой энергии (Гкал/ч):</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до 5,0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э</w:t>
      </w:r>
      <w:r w:rsidRPr="00503E55">
        <w:rPr>
          <w:rFonts w:ascii="Times New Roman" w:eastAsia="Calibri" w:hAnsi="Times New Roman" w:cs="Times New Roman"/>
          <w:sz w:val="12"/>
          <w:szCs w:val="12"/>
        </w:rPr>
        <w:t xml:space="preserve"> = 0,8;</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5,0 – 20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э</w:t>
      </w:r>
      <w:r w:rsidRPr="00503E55">
        <w:rPr>
          <w:rFonts w:ascii="Times New Roman" w:eastAsia="Calibri" w:hAnsi="Times New Roman" w:cs="Times New Roman"/>
          <w:sz w:val="12"/>
          <w:szCs w:val="12"/>
        </w:rPr>
        <w:t xml:space="preserve"> = 0,7;</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свыше 20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э</w:t>
      </w:r>
      <w:r w:rsidRPr="00503E55">
        <w:rPr>
          <w:rFonts w:ascii="Times New Roman" w:eastAsia="Calibri" w:hAnsi="Times New Roman" w:cs="Times New Roman"/>
          <w:sz w:val="12"/>
          <w:szCs w:val="12"/>
        </w:rPr>
        <w:t xml:space="preserve"> = 0,6.</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надежности водоснабжения источников тепла</w:t>
      </w:r>
      <w:r w:rsidRPr="00503E55">
        <w:rPr>
          <w:rFonts w:ascii="Times New Roman" w:eastAsia="Calibri" w:hAnsi="Times New Roman" w:cs="Times New Roman"/>
          <w:sz w:val="12"/>
          <w:szCs w:val="12"/>
        </w:rPr>
        <w:t xml:space="preserve"> (К</w:t>
      </w:r>
      <w:r w:rsidRPr="00503E55">
        <w:rPr>
          <w:rFonts w:ascii="Times New Roman" w:eastAsia="Calibri" w:hAnsi="Times New Roman" w:cs="Times New Roman"/>
          <w:sz w:val="12"/>
          <w:szCs w:val="12"/>
          <w:vertAlign w:val="subscript"/>
        </w:rPr>
        <w:t>в</w:t>
      </w:r>
      <w:r w:rsidRPr="00503E55">
        <w:rPr>
          <w:rFonts w:ascii="Times New Roman" w:eastAsia="Calibri" w:hAnsi="Times New Roman" w:cs="Times New Roman"/>
          <w:sz w:val="12"/>
          <w:szCs w:val="12"/>
        </w:rPr>
        <w:t>) характеризуется наличием или отсутствием резервного водоснабжения: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при наличии резервного водоснабжения К</w:t>
      </w:r>
      <w:r w:rsidRPr="00503E55">
        <w:rPr>
          <w:rFonts w:ascii="Times New Roman" w:eastAsia="Calibri" w:hAnsi="Times New Roman" w:cs="Times New Roman"/>
          <w:sz w:val="12"/>
          <w:szCs w:val="12"/>
          <w:vertAlign w:val="subscript"/>
        </w:rPr>
        <w:t>в</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при отсутствии резервного водоснабжения при мощности источника тепловой энергии (Гкал/ч):</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до 5,0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в</w:t>
      </w:r>
      <w:r w:rsidRPr="00503E55">
        <w:rPr>
          <w:rFonts w:ascii="Times New Roman" w:eastAsia="Calibri" w:hAnsi="Times New Roman" w:cs="Times New Roman"/>
          <w:sz w:val="12"/>
          <w:szCs w:val="12"/>
        </w:rPr>
        <w:t xml:space="preserve"> = 0,8;</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5,0 – 20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в</w:t>
      </w:r>
      <w:r w:rsidRPr="00503E55">
        <w:rPr>
          <w:rFonts w:ascii="Times New Roman" w:eastAsia="Calibri" w:hAnsi="Times New Roman" w:cs="Times New Roman"/>
          <w:sz w:val="12"/>
          <w:szCs w:val="12"/>
        </w:rPr>
        <w:t xml:space="preserve"> = 0,7;</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свыше 20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в</w:t>
      </w:r>
      <w:r w:rsidRPr="00503E55">
        <w:rPr>
          <w:rFonts w:ascii="Times New Roman" w:eastAsia="Calibri" w:hAnsi="Times New Roman" w:cs="Times New Roman"/>
          <w:sz w:val="12"/>
          <w:szCs w:val="12"/>
        </w:rPr>
        <w:t xml:space="preserve"> = 0,6.</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надежности топливоснабжения источников тепла</w:t>
      </w:r>
      <w:r w:rsidRPr="00503E55">
        <w:rPr>
          <w:rFonts w:ascii="Times New Roman" w:eastAsia="Calibri" w:hAnsi="Times New Roman" w:cs="Times New Roman"/>
          <w:sz w:val="12"/>
          <w:szCs w:val="12"/>
        </w:rPr>
        <w:t xml:space="preserve"> (К</w:t>
      </w:r>
      <w:r w:rsidRPr="00503E55">
        <w:rPr>
          <w:rFonts w:ascii="Times New Roman" w:eastAsia="Calibri" w:hAnsi="Times New Roman" w:cs="Times New Roman"/>
          <w:sz w:val="12"/>
          <w:szCs w:val="12"/>
          <w:vertAlign w:val="subscript"/>
        </w:rPr>
        <w:t>т</w:t>
      </w:r>
      <w:r w:rsidRPr="00503E55">
        <w:rPr>
          <w:rFonts w:ascii="Times New Roman" w:eastAsia="Calibri" w:hAnsi="Times New Roman" w:cs="Times New Roman"/>
          <w:sz w:val="12"/>
          <w:szCs w:val="12"/>
        </w:rPr>
        <w:t>) характеризуется наличием или отсутствием резервного топливоснабжения: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при наличии резервного топлива К</w:t>
      </w:r>
      <w:r w:rsidRPr="00503E55">
        <w:rPr>
          <w:rFonts w:ascii="Times New Roman" w:eastAsia="Calibri" w:hAnsi="Times New Roman" w:cs="Times New Roman"/>
          <w:sz w:val="12"/>
          <w:szCs w:val="12"/>
          <w:vertAlign w:val="subscript"/>
        </w:rPr>
        <w:t>т</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при отсутствии резервного топлива при мощности источника тепловой энергии (Гкал/ч):</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до 5,0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т</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5,0 – 20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т</w:t>
      </w:r>
      <w:r w:rsidRPr="00503E55">
        <w:rPr>
          <w:rFonts w:ascii="Times New Roman" w:eastAsia="Calibri" w:hAnsi="Times New Roman" w:cs="Times New Roman"/>
          <w:sz w:val="12"/>
          <w:szCs w:val="12"/>
        </w:rPr>
        <w:t xml:space="preserve"> = 0,7;</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свыше 20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т</w:t>
      </w:r>
      <w:r w:rsidRPr="00503E55">
        <w:rPr>
          <w:rFonts w:ascii="Times New Roman" w:eastAsia="Calibri" w:hAnsi="Times New Roman" w:cs="Times New Roman"/>
          <w:sz w:val="12"/>
          <w:szCs w:val="12"/>
        </w:rPr>
        <w:t xml:space="preserve"> = 0,5.</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503E55">
        <w:rPr>
          <w:rFonts w:ascii="Times New Roman" w:eastAsia="Calibri" w:hAnsi="Times New Roman" w:cs="Times New Roman"/>
          <w:sz w:val="12"/>
          <w:szCs w:val="12"/>
        </w:rPr>
        <w:t xml:space="preserve"> (К</w:t>
      </w:r>
      <w:r w:rsidRPr="00503E55">
        <w:rPr>
          <w:rFonts w:ascii="Times New Roman" w:eastAsia="Calibri" w:hAnsi="Times New Roman" w:cs="Times New Roman"/>
          <w:sz w:val="12"/>
          <w:szCs w:val="12"/>
          <w:vertAlign w:val="subscript"/>
        </w:rPr>
        <w:t>б</w: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Величина этого показателя определяется размером дефицита (%):</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до 10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б</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10 – 20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б</w:t>
      </w:r>
      <w:r w:rsidRPr="00503E55">
        <w:rPr>
          <w:rFonts w:ascii="Times New Roman" w:eastAsia="Calibri" w:hAnsi="Times New Roman" w:cs="Times New Roman"/>
          <w:sz w:val="12"/>
          <w:szCs w:val="12"/>
        </w:rPr>
        <w:t xml:space="preserve"> = 0,8;</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20 – 30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б</w:t>
      </w:r>
      <w:r w:rsidRPr="00503E55">
        <w:rPr>
          <w:rFonts w:ascii="Times New Roman" w:eastAsia="Calibri" w:hAnsi="Times New Roman" w:cs="Times New Roman"/>
          <w:sz w:val="12"/>
          <w:szCs w:val="12"/>
        </w:rPr>
        <w:t xml:space="preserve"> - 0,6;</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свыше 30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б</w:t>
      </w:r>
      <w:r w:rsidRPr="00503E55">
        <w:rPr>
          <w:rFonts w:ascii="Times New Roman" w:eastAsia="Calibri" w:hAnsi="Times New Roman" w:cs="Times New Roman"/>
          <w:sz w:val="12"/>
          <w:szCs w:val="12"/>
        </w:rPr>
        <w:t xml:space="preserve"> = 0,3.</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уровня резервирования</w:t>
      </w:r>
      <w:r w:rsidRPr="00503E55">
        <w:rPr>
          <w:rFonts w:ascii="Times New Roman" w:eastAsia="Calibri" w:hAnsi="Times New Roman" w:cs="Times New Roman"/>
          <w:sz w:val="12"/>
          <w:szCs w:val="12"/>
        </w:rPr>
        <w:t xml:space="preserve"> (К</w:t>
      </w:r>
      <w:r w:rsidRPr="00503E55">
        <w:rPr>
          <w:rFonts w:ascii="Times New Roman" w:eastAsia="Calibri" w:hAnsi="Times New Roman" w:cs="Times New Roman"/>
          <w:sz w:val="12"/>
          <w:szCs w:val="12"/>
          <w:vertAlign w:val="subscript"/>
        </w:rPr>
        <w:t>р</w:t>
      </w:r>
      <w:r w:rsidRPr="00503E55">
        <w:rPr>
          <w:rFonts w:ascii="Times New Roman" w:eastAsia="Calibri" w:hAnsi="Times New Roman" w:cs="Times New Roman"/>
          <w:sz w:val="12"/>
          <w:szCs w:val="12"/>
        </w:rPr>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90 – 100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р</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70 – 90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р</w:t>
      </w:r>
      <w:r w:rsidRPr="00503E55">
        <w:rPr>
          <w:rFonts w:ascii="Times New Roman" w:eastAsia="Calibri" w:hAnsi="Times New Roman" w:cs="Times New Roman"/>
          <w:sz w:val="12"/>
          <w:szCs w:val="12"/>
        </w:rPr>
        <w:t xml:space="preserve"> = 0,7;</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50 – 70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р</w:t>
      </w:r>
      <w:r w:rsidRPr="00503E55">
        <w:rPr>
          <w:rFonts w:ascii="Times New Roman" w:eastAsia="Calibri" w:hAnsi="Times New Roman" w:cs="Times New Roman"/>
          <w:sz w:val="12"/>
          <w:szCs w:val="12"/>
        </w:rPr>
        <w:t xml:space="preserve"> = 0,5;</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30 – 50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р</w:t>
      </w:r>
      <w:r w:rsidRPr="00503E55">
        <w:rPr>
          <w:rFonts w:ascii="Times New Roman" w:eastAsia="Calibri" w:hAnsi="Times New Roman" w:cs="Times New Roman"/>
          <w:sz w:val="12"/>
          <w:szCs w:val="12"/>
        </w:rPr>
        <w:t xml:space="preserve"> = 0,3;</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менее 30</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р</w:t>
      </w:r>
      <w:r w:rsidRPr="00503E55">
        <w:rPr>
          <w:rFonts w:ascii="Times New Roman" w:eastAsia="Calibri" w:hAnsi="Times New Roman" w:cs="Times New Roman"/>
          <w:sz w:val="12"/>
          <w:szCs w:val="12"/>
        </w:rPr>
        <w:t xml:space="preserve"> = 0,2.</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технического состояния тепловых сетей</w:t>
      </w:r>
      <w:r w:rsidRPr="00503E55">
        <w:rPr>
          <w:rFonts w:ascii="Times New Roman" w:eastAsia="Calibri" w:hAnsi="Times New Roman" w:cs="Times New Roman"/>
          <w:sz w:val="12"/>
          <w:szCs w:val="12"/>
        </w:rPr>
        <w:t xml:space="preserve"> (К</w:t>
      </w:r>
      <w:r w:rsidRPr="00503E55">
        <w:rPr>
          <w:rFonts w:ascii="Times New Roman" w:eastAsia="Calibri" w:hAnsi="Times New Roman" w:cs="Times New Roman"/>
          <w:sz w:val="12"/>
          <w:szCs w:val="12"/>
          <w:vertAlign w:val="subscript"/>
        </w:rPr>
        <w:t>с</w:t>
      </w:r>
      <w:r w:rsidRPr="00503E55">
        <w:rPr>
          <w:rFonts w:ascii="Times New Roman" w:eastAsia="Calibri" w:hAnsi="Times New Roman" w:cs="Times New Roman"/>
          <w:sz w:val="12"/>
          <w:szCs w:val="12"/>
        </w:rPr>
        <w:t>), характеризуемый долей ветхих, подлежащих замене (%) трубопроводов:</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до 10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с</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10 – 20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с</w:t>
      </w:r>
      <w:r w:rsidRPr="00503E55">
        <w:rPr>
          <w:rFonts w:ascii="Times New Roman" w:eastAsia="Calibri" w:hAnsi="Times New Roman" w:cs="Times New Roman"/>
          <w:sz w:val="12"/>
          <w:szCs w:val="12"/>
        </w:rPr>
        <w:t xml:space="preserve"> = 0,8;</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20 – 30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с</w:t>
      </w:r>
      <w:r w:rsidRPr="00503E55">
        <w:rPr>
          <w:rFonts w:ascii="Times New Roman" w:eastAsia="Calibri" w:hAnsi="Times New Roman" w:cs="Times New Roman"/>
          <w:sz w:val="12"/>
          <w:szCs w:val="12"/>
        </w:rPr>
        <w:t xml:space="preserve"> = 0,6;</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свыше 30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с</w:t>
      </w:r>
      <w:r w:rsidRPr="00503E55">
        <w:rPr>
          <w:rFonts w:ascii="Times New Roman" w:eastAsia="Calibri" w:hAnsi="Times New Roman" w:cs="Times New Roman"/>
          <w:sz w:val="12"/>
          <w:szCs w:val="12"/>
        </w:rPr>
        <w:t xml:space="preserve"> = 0,5.</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интенсивности отказов тепловых сетей</w:t>
      </w:r>
      <w:r w:rsidRPr="00503E55">
        <w:rPr>
          <w:rFonts w:ascii="Times New Roman" w:eastAsia="Calibri" w:hAnsi="Times New Roman" w:cs="Times New Roman"/>
          <w:sz w:val="12"/>
          <w:szCs w:val="12"/>
        </w:rPr>
        <w:t xml:space="preserve"> (К</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И</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 xml:space="preserve"> = n</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/(3*S)    [1/(км*год)],</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где  </w:t>
      </w:r>
      <w:r w:rsidRPr="00503E55">
        <w:rPr>
          <w:rFonts w:ascii="Times New Roman" w:eastAsia="Calibri" w:hAnsi="Times New Roman" w:cs="Times New Roman"/>
          <w:sz w:val="12"/>
          <w:szCs w:val="12"/>
        </w:rPr>
        <w:t>n</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 xml:space="preserve"> - количество отказов за последние три года;</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S- протяженность тепловой сети данной системы теплоснабжения [км].</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В зависимости от интенсивности отказов (И</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 определяется показатель надежности (К</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до 0,5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0,5 - 0,8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 xml:space="preserve"> = 0,8;</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0,8 - 1,2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 xml:space="preserve"> = 0,6;</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свыше 1,2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отк</w:t>
      </w:r>
      <w:r w:rsidRPr="00503E55">
        <w:rPr>
          <w:rFonts w:ascii="Times New Roman" w:eastAsia="Calibri" w:hAnsi="Times New Roman" w:cs="Times New Roman"/>
          <w:sz w:val="12"/>
          <w:szCs w:val="12"/>
        </w:rPr>
        <w:t xml:space="preserve"> = 0,5;</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относительного недоотпуска тепла (</w:t>
      </w:r>
      <w:r w:rsidRPr="00503E55">
        <w:rPr>
          <w:rFonts w:ascii="Times New Roman" w:eastAsia="Calibri" w:hAnsi="Times New Roman" w:cs="Times New Roman"/>
          <w:sz w:val="12"/>
          <w:szCs w:val="12"/>
        </w:rPr>
        <w:t>К</w:t>
      </w:r>
      <w:r w:rsidRPr="00503E55">
        <w:rPr>
          <w:rFonts w:ascii="Times New Roman" w:eastAsia="Calibri" w:hAnsi="Times New Roman" w:cs="Times New Roman"/>
          <w:sz w:val="12"/>
          <w:szCs w:val="12"/>
          <w:vertAlign w:val="subscript"/>
        </w:rPr>
        <w:t>нед</w:t>
      </w:r>
      <w:r w:rsidRPr="00503E55">
        <w:rPr>
          <w:rFonts w:ascii="Times New Roman" w:eastAsia="Calibri" w:hAnsi="Times New Roman" w:cs="Times New Roman"/>
          <w:sz w:val="12"/>
          <w:szCs w:val="12"/>
        </w:rPr>
        <w:t>) в результате аварий и инцидентов определяется по формуле:</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lang w:val="en-US"/>
        </w:rPr>
        <w:t>Q</w:t>
      </w:r>
      <w:r w:rsidRPr="00503E55">
        <w:rPr>
          <w:rFonts w:ascii="Times New Roman" w:eastAsia="Calibri" w:hAnsi="Times New Roman" w:cs="Times New Roman"/>
          <w:sz w:val="12"/>
          <w:szCs w:val="12"/>
          <w:vertAlign w:val="subscript"/>
        </w:rPr>
        <w:t>нед</w:t>
      </w:r>
      <w:r w:rsidRPr="00503E55">
        <w:rPr>
          <w:rFonts w:ascii="Times New Roman" w:eastAsia="Calibri" w:hAnsi="Times New Roman" w:cs="Times New Roman"/>
          <w:sz w:val="12"/>
          <w:szCs w:val="12"/>
        </w:rPr>
        <w:t xml:space="preserve"> = Q</w:t>
      </w:r>
      <w:r w:rsidRPr="00503E55">
        <w:rPr>
          <w:rFonts w:ascii="Times New Roman" w:eastAsia="Calibri" w:hAnsi="Times New Roman" w:cs="Times New Roman"/>
          <w:sz w:val="12"/>
          <w:szCs w:val="12"/>
          <w:vertAlign w:val="subscript"/>
        </w:rPr>
        <w:t>ав</w:t>
      </w:r>
      <w:r w:rsidRPr="00503E55">
        <w:rPr>
          <w:rFonts w:ascii="Times New Roman" w:eastAsia="Calibri" w:hAnsi="Times New Roman" w:cs="Times New Roman"/>
          <w:sz w:val="12"/>
          <w:szCs w:val="12"/>
        </w:rPr>
        <w:t>/Q</w:t>
      </w:r>
      <w:r w:rsidRPr="00503E55">
        <w:rPr>
          <w:rFonts w:ascii="Times New Roman" w:eastAsia="Calibri" w:hAnsi="Times New Roman" w:cs="Times New Roman"/>
          <w:sz w:val="12"/>
          <w:szCs w:val="12"/>
          <w:vertAlign w:val="subscript"/>
        </w:rPr>
        <w:t>факт</w:t>
      </w:r>
      <w:r w:rsidRPr="00503E55">
        <w:rPr>
          <w:rFonts w:ascii="Times New Roman" w:eastAsia="Calibri" w:hAnsi="Times New Roman" w:cs="Times New Roman"/>
          <w:sz w:val="12"/>
          <w:szCs w:val="12"/>
        </w:rPr>
        <w:t>*100  [%]</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где  </w:t>
      </w:r>
      <w:r w:rsidRPr="00503E55">
        <w:rPr>
          <w:rFonts w:ascii="Times New Roman" w:eastAsia="Calibri" w:hAnsi="Times New Roman" w:cs="Times New Roman"/>
          <w:sz w:val="12"/>
          <w:szCs w:val="12"/>
        </w:rPr>
        <w:t>Q</w:t>
      </w:r>
      <w:r w:rsidRPr="00503E55">
        <w:rPr>
          <w:rFonts w:ascii="Times New Roman" w:eastAsia="Calibri" w:hAnsi="Times New Roman" w:cs="Times New Roman"/>
          <w:sz w:val="12"/>
          <w:szCs w:val="12"/>
          <w:vertAlign w:val="subscript"/>
        </w:rPr>
        <w:t>ав</w:t>
      </w:r>
      <w:r w:rsidRPr="00503E55">
        <w:rPr>
          <w:rFonts w:ascii="Times New Roman" w:eastAsia="Calibri" w:hAnsi="Times New Roman" w:cs="Times New Roman"/>
          <w:sz w:val="12"/>
          <w:szCs w:val="12"/>
        </w:rPr>
        <w:t xml:space="preserve"> - аварийный недоотпуск тепла за последние 3 года;</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Q</w:t>
      </w:r>
      <w:r w:rsidRPr="00503E55">
        <w:rPr>
          <w:rFonts w:ascii="Times New Roman" w:eastAsia="Calibri" w:hAnsi="Times New Roman" w:cs="Times New Roman"/>
          <w:sz w:val="12"/>
          <w:szCs w:val="12"/>
          <w:vertAlign w:val="subscript"/>
        </w:rPr>
        <w:t>факт</w:t>
      </w:r>
      <w:r w:rsidRPr="00503E55">
        <w:rPr>
          <w:rFonts w:ascii="Times New Roman" w:eastAsia="Calibri" w:hAnsi="Times New Roman" w:cs="Times New Roman"/>
          <w:sz w:val="12"/>
          <w:szCs w:val="12"/>
        </w:rPr>
        <w:t xml:space="preserve"> - фактический отпуск тепла системой теплоснабжения за последние три года.</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В зависимости от величины недоотпуска тепла (</w:t>
      </w:r>
      <w:r w:rsidRPr="00503E55">
        <w:rPr>
          <w:rFonts w:ascii="Times New Roman" w:eastAsia="Calibri" w:hAnsi="Times New Roman" w:cs="Times New Roman"/>
          <w:sz w:val="12"/>
          <w:szCs w:val="12"/>
          <w:lang w:val="en-US"/>
        </w:rPr>
        <w:t>Q</w:t>
      </w:r>
      <w:r w:rsidRPr="00503E55">
        <w:rPr>
          <w:rFonts w:ascii="Times New Roman" w:eastAsia="Calibri" w:hAnsi="Times New Roman" w:cs="Times New Roman"/>
          <w:sz w:val="12"/>
          <w:szCs w:val="12"/>
          <w:vertAlign w:val="subscript"/>
        </w:rPr>
        <w:t>нед</w:t>
      </w:r>
      <w:r w:rsidRPr="00503E55">
        <w:rPr>
          <w:rFonts w:ascii="Times New Roman" w:eastAsia="Calibri" w:hAnsi="Times New Roman" w:cs="Times New Roman"/>
          <w:sz w:val="12"/>
          <w:szCs w:val="12"/>
        </w:rPr>
        <w:t>) определяется показатель надежности (К</w:t>
      </w:r>
      <w:r w:rsidRPr="00503E55">
        <w:rPr>
          <w:rFonts w:ascii="Times New Roman" w:eastAsia="Calibri" w:hAnsi="Times New Roman" w:cs="Times New Roman"/>
          <w:sz w:val="12"/>
          <w:szCs w:val="12"/>
          <w:vertAlign w:val="subscript"/>
        </w:rPr>
        <w:t>нед</w: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до 0,1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нед</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0,1 - 0,3</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нед</w:t>
      </w:r>
      <w:r w:rsidRPr="00503E55">
        <w:rPr>
          <w:rFonts w:ascii="Times New Roman" w:eastAsia="Calibri" w:hAnsi="Times New Roman" w:cs="Times New Roman"/>
          <w:sz w:val="12"/>
          <w:szCs w:val="12"/>
        </w:rPr>
        <w:t xml:space="preserve"> = 0,8;</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0,3 - 0,5</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нед</w:t>
      </w:r>
      <w:r w:rsidRPr="00503E55">
        <w:rPr>
          <w:rFonts w:ascii="Times New Roman" w:eastAsia="Calibri" w:hAnsi="Times New Roman" w:cs="Times New Roman"/>
          <w:sz w:val="12"/>
          <w:szCs w:val="12"/>
        </w:rPr>
        <w:t xml:space="preserve"> = 0,6;</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свыше 0,5 </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нед</w:t>
      </w:r>
      <w:r w:rsidRPr="00503E55">
        <w:rPr>
          <w:rFonts w:ascii="Times New Roman" w:eastAsia="Calibri" w:hAnsi="Times New Roman" w:cs="Times New Roman"/>
          <w:sz w:val="12"/>
          <w:szCs w:val="12"/>
        </w:rPr>
        <w:t xml:space="preserve"> = 0,5.</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Показатель качества теплоснабжения</w:t>
      </w:r>
      <w:r w:rsidRPr="00503E55">
        <w:rPr>
          <w:rFonts w:ascii="Times New Roman" w:eastAsia="Calibri" w:hAnsi="Times New Roman" w:cs="Times New Roman"/>
          <w:sz w:val="12"/>
          <w:szCs w:val="12"/>
        </w:rPr>
        <w:t xml:space="preserve"> (К</w:t>
      </w:r>
      <w:r w:rsidRPr="00503E55">
        <w:rPr>
          <w:rFonts w:ascii="Times New Roman" w:eastAsia="Calibri" w:hAnsi="Times New Roman" w:cs="Times New Roman"/>
          <w:sz w:val="12"/>
          <w:szCs w:val="12"/>
          <w:vertAlign w:val="subscript"/>
        </w:rPr>
        <w:t>ж</w:t>
      </w:r>
      <w:r w:rsidRPr="00503E55">
        <w:rPr>
          <w:rFonts w:ascii="Times New Roman" w:eastAsia="Calibri" w:hAnsi="Times New Roman" w:cs="Times New Roman"/>
          <w:sz w:val="12"/>
          <w:szCs w:val="12"/>
        </w:rPr>
        <w:t>), характеризуемый количеством жалоб потребителей тепла на нарушение качества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Ж = Д</w:t>
      </w:r>
      <w:r w:rsidRPr="00503E55">
        <w:rPr>
          <w:rFonts w:ascii="Times New Roman" w:eastAsia="Calibri" w:hAnsi="Times New Roman" w:cs="Times New Roman"/>
          <w:sz w:val="12"/>
          <w:szCs w:val="12"/>
          <w:vertAlign w:val="subscript"/>
        </w:rPr>
        <w:t>жал</w:t>
      </w:r>
      <w:r w:rsidRPr="00503E55">
        <w:rPr>
          <w:rFonts w:ascii="Times New Roman" w:eastAsia="Calibri" w:hAnsi="Times New Roman" w:cs="Times New Roman"/>
          <w:sz w:val="12"/>
          <w:szCs w:val="12"/>
        </w:rPr>
        <w:t>/ Д</w:t>
      </w:r>
      <w:r w:rsidRPr="00503E55">
        <w:rPr>
          <w:rFonts w:ascii="Times New Roman" w:eastAsia="Calibri" w:hAnsi="Times New Roman" w:cs="Times New Roman"/>
          <w:sz w:val="12"/>
          <w:szCs w:val="12"/>
          <w:vertAlign w:val="subscript"/>
        </w:rPr>
        <w:t>сумм</w:t>
      </w:r>
      <w:r w:rsidRPr="00503E55">
        <w:rPr>
          <w:rFonts w:ascii="Times New Roman" w:eastAsia="Calibri" w:hAnsi="Times New Roman" w:cs="Times New Roman"/>
          <w:sz w:val="12"/>
          <w:szCs w:val="12"/>
        </w:rPr>
        <w:t>*100  [%]</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где  </w:t>
      </w:r>
      <w:r w:rsidRPr="00503E55">
        <w:rPr>
          <w:rFonts w:ascii="Times New Roman" w:eastAsia="Calibri" w:hAnsi="Times New Roman" w:cs="Times New Roman"/>
          <w:sz w:val="12"/>
          <w:szCs w:val="12"/>
        </w:rPr>
        <w:t>Д</w:t>
      </w:r>
      <w:r w:rsidRPr="00503E55">
        <w:rPr>
          <w:rFonts w:ascii="Times New Roman" w:eastAsia="Calibri" w:hAnsi="Times New Roman" w:cs="Times New Roman"/>
          <w:sz w:val="12"/>
          <w:szCs w:val="12"/>
          <w:vertAlign w:val="subscript"/>
        </w:rPr>
        <w:t>сумм</w:t>
      </w:r>
      <w:r w:rsidRPr="00503E55">
        <w:rPr>
          <w:rFonts w:ascii="Times New Roman" w:eastAsia="Calibri" w:hAnsi="Times New Roman" w:cs="Times New Roman"/>
          <w:sz w:val="12"/>
          <w:szCs w:val="12"/>
        </w:rPr>
        <w:t xml:space="preserve"> - количество зданий, снабжающихся теплом от системы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Д</w:t>
      </w:r>
      <w:r w:rsidRPr="00503E55">
        <w:rPr>
          <w:rFonts w:ascii="Times New Roman" w:eastAsia="Calibri" w:hAnsi="Times New Roman" w:cs="Times New Roman"/>
          <w:sz w:val="12"/>
          <w:szCs w:val="12"/>
          <w:vertAlign w:val="subscript"/>
        </w:rPr>
        <w:t>жал</w:t>
      </w:r>
      <w:r w:rsidRPr="00503E55">
        <w:rPr>
          <w:rFonts w:ascii="Times New Roman" w:eastAsia="Calibri" w:hAnsi="Times New Roman" w:cs="Times New Roman"/>
          <w:sz w:val="12"/>
          <w:szCs w:val="12"/>
        </w:rPr>
        <w:t xml:space="preserve"> - количество зданий, по которым поступили жалобы на работу системы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В зависимости от рассчитанного коэффициента (Ж) определяется показатель надежности (К</w:t>
      </w:r>
      <w:r w:rsidRPr="00503E55">
        <w:rPr>
          <w:rFonts w:ascii="Times New Roman" w:eastAsia="Calibri" w:hAnsi="Times New Roman" w:cs="Times New Roman"/>
          <w:sz w:val="12"/>
          <w:szCs w:val="12"/>
          <w:vertAlign w:val="subscript"/>
        </w:rPr>
        <w:t>ж</w: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до 0,2</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ж</w:t>
      </w:r>
      <w:r w:rsidRPr="00503E55">
        <w:rPr>
          <w:rFonts w:ascii="Times New Roman" w:eastAsia="Calibri" w:hAnsi="Times New Roman" w:cs="Times New Roman"/>
          <w:sz w:val="12"/>
          <w:szCs w:val="12"/>
        </w:rPr>
        <w:t xml:space="preserve"> = 1,0;</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0,2 – 0,5</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ж</w:t>
      </w:r>
      <w:r w:rsidRPr="00503E55">
        <w:rPr>
          <w:rFonts w:ascii="Times New Roman" w:eastAsia="Calibri" w:hAnsi="Times New Roman" w:cs="Times New Roman"/>
          <w:sz w:val="12"/>
          <w:szCs w:val="12"/>
        </w:rPr>
        <w:t xml:space="preserve"> = 0,8;</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0,5 – 0,8</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ж</w:t>
      </w:r>
      <w:r w:rsidRPr="00503E55">
        <w:rPr>
          <w:rFonts w:ascii="Times New Roman" w:eastAsia="Calibri" w:hAnsi="Times New Roman" w:cs="Times New Roman"/>
          <w:sz w:val="12"/>
          <w:szCs w:val="12"/>
        </w:rPr>
        <w:t xml:space="preserve"> = 0,6;</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свыше 0,8</w:t>
      </w:r>
      <w:r w:rsidRPr="00503E55">
        <w:rPr>
          <w:rFonts w:ascii="Times New Roman" w:eastAsia="Calibri" w:hAnsi="Times New Roman" w:cs="Times New Roman"/>
          <w:sz w:val="12"/>
          <w:szCs w:val="12"/>
        </w:rPr>
        <w:tab/>
        <w:t>- К</w:t>
      </w:r>
      <w:r w:rsidRPr="00503E55">
        <w:rPr>
          <w:rFonts w:ascii="Times New Roman" w:eastAsia="Calibri" w:hAnsi="Times New Roman" w:cs="Times New Roman"/>
          <w:sz w:val="12"/>
          <w:szCs w:val="12"/>
          <w:vertAlign w:val="subscript"/>
        </w:rPr>
        <w:t>ж</w:t>
      </w:r>
      <w:r w:rsidRPr="00503E55">
        <w:rPr>
          <w:rFonts w:ascii="Times New Roman" w:eastAsia="Calibri" w:hAnsi="Times New Roman" w:cs="Times New Roman"/>
          <w:sz w:val="12"/>
          <w:szCs w:val="12"/>
        </w:rPr>
        <w:t xml:space="preserve"> = 0,4.</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lastRenderedPageBreak/>
        <w:t>Показатель надежности конкретной системы теплоснабжения (К</w:t>
      </w:r>
      <w:r w:rsidRPr="00503E55">
        <w:rPr>
          <w:rFonts w:ascii="Times New Roman" w:eastAsia="Calibri" w:hAnsi="Times New Roman" w:cs="Times New Roman"/>
          <w:sz w:val="12"/>
          <w:szCs w:val="12"/>
          <w:u w:val="single"/>
          <w:vertAlign w:val="subscript"/>
        </w:rPr>
        <w:t>над</w:t>
      </w:r>
      <w:r w:rsidRPr="00503E55">
        <w:rPr>
          <w:rFonts w:ascii="Times New Roman" w:eastAsia="Calibri" w:hAnsi="Times New Roman" w:cs="Times New Roman"/>
          <w:sz w:val="12"/>
          <w:szCs w:val="12"/>
          <w:u w:val="single"/>
        </w:rPr>
        <w:t>)</w:t>
      </w:r>
      <w:r w:rsidRPr="00503E55">
        <w:rPr>
          <w:rFonts w:ascii="Times New Roman" w:eastAsia="Calibri" w:hAnsi="Times New Roman" w:cs="Times New Roman"/>
          <w:sz w:val="12"/>
          <w:szCs w:val="12"/>
        </w:rPr>
        <w:t xml:space="preserve"> определяется как средний по частным показателям К</w:t>
      </w:r>
      <w:r w:rsidRPr="00503E55">
        <w:rPr>
          <w:rFonts w:ascii="Times New Roman" w:eastAsia="Calibri" w:hAnsi="Times New Roman" w:cs="Times New Roman"/>
          <w:sz w:val="12"/>
          <w:szCs w:val="12"/>
          <w:vertAlign w:val="subscript"/>
        </w:rPr>
        <w:t>э</w:t>
      </w:r>
      <w:r w:rsidRPr="00503E55">
        <w:rPr>
          <w:rFonts w:ascii="Times New Roman" w:eastAsia="Calibri" w:hAnsi="Times New Roman" w:cs="Times New Roman"/>
          <w:sz w:val="12"/>
          <w:szCs w:val="12"/>
        </w:rPr>
        <w:t>, К</w:t>
      </w:r>
      <w:r w:rsidRPr="00503E55">
        <w:rPr>
          <w:rFonts w:ascii="Times New Roman" w:eastAsia="Calibri" w:hAnsi="Times New Roman" w:cs="Times New Roman"/>
          <w:sz w:val="12"/>
          <w:szCs w:val="12"/>
          <w:vertAlign w:val="subscript"/>
        </w:rPr>
        <w:t>в</w:t>
      </w:r>
      <w:r w:rsidRPr="00503E55">
        <w:rPr>
          <w:rFonts w:ascii="Times New Roman" w:eastAsia="Calibri" w:hAnsi="Times New Roman" w:cs="Times New Roman"/>
          <w:sz w:val="12"/>
          <w:szCs w:val="12"/>
        </w:rPr>
        <w:t>, К</w:t>
      </w:r>
      <w:r w:rsidRPr="00503E55">
        <w:rPr>
          <w:rFonts w:ascii="Times New Roman" w:eastAsia="Calibri" w:hAnsi="Times New Roman" w:cs="Times New Roman"/>
          <w:sz w:val="12"/>
          <w:szCs w:val="12"/>
          <w:vertAlign w:val="subscript"/>
        </w:rPr>
        <w:t>т</w:t>
      </w:r>
      <w:r w:rsidRPr="00503E55">
        <w:rPr>
          <w:rFonts w:ascii="Times New Roman" w:eastAsia="Calibri" w:hAnsi="Times New Roman" w:cs="Times New Roman"/>
          <w:sz w:val="12"/>
          <w:szCs w:val="12"/>
        </w:rPr>
        <w:t>, К</w:t>
      </w:r>
      <w:r w:rsidRPr="00503E55">
        <w:rPr>
          <w:rFonts w:ascii="Times New Roman" w:eastAsia="Calibri" w:hAnsi="Times New Roman" w:cs="Times New Roman"/>
          <w:sz w:val="12"/>
          <w:szCs w:val="12"/>
          <w:vertAlign w:val="subscript"/>
        </w:rPr>
        <w:t>б</w:t>
      </w:r>
      <w:r w:rsidRPr="00503E55">
        <w:rPr>
          <w:rFonts w:ascii="Times New Roman" w:eastAsia="Calibri" w:hAnsi="Times New Roman" w:cs="Times New Roman"/>
          <w:sz w:val="12"/>
          <w:szCs w:val="12"/>
        </w:rPr>
        <w:t>, К</w:t>
      </w:r>
      <w:r w:rsidRPr="00503E55">
        <w:rPr>
          <w:rFonts w:ascii="Times New Roman" w:eastAsia="Calibri" w:hAnsi="Times New Roman" w:cs="Times New Roman"/>
          <w:sz w:val="12"/>
          <w:szCs w:val="12"/>
          <w:vertAlign w:val="subscript"/>
        </w:rPr>
        <w:t>р</w:t>
      </w:r>
      <w:r w:rsidRPr="00503E55">
        <w:rPr>
          <w:rFonts w:ascii="Times New Roman" w:eastAsia="Calibri" w:hAnsi="Times New Roman" w:cs="Times New Roman"/>
          <w:sz w:val="12"/>
          <w:szCs w:val="12"/>
        </w:rPr>
        <w:t xml:space="preserve"> и К</w:t>
      </w:r>
      <w:r w:rsidRPr="00503E55">
        <w:rPr>
          <w:rFonts w:ascii="Times New Roman" w:eastAsia="Calibri" w:hAnsi="Times New Roman" w:cs="Times New Roman"/>
          <w:sz w:val="12"/>
          <w:szCs w:val="12"/>
          <w:vertAlign w:val="subscript"/>
        </w:rPr>
        <w:t>с</w: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object w:dxaOrig="5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35pt;height:33.2pt" o:ole="">
            <v:imagedata r:id="rId36" o:title=""/>
          </v:shape>
          <o:OLEObject Type="Embed" ProgID="Equation.3" ShapeID="_x0000_i1025" DrawAspect="Content" ObjectID="_1838531316" r:id="rId37"/>
        </w:objec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где n - число показателей, учтенных в числителе.</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u w:val="single"/>
        </w:rPr>
        <w:t>Общий показатель надежности систем теплоснабжения поселения, городского округа</w:t>
      </w:r>
      <w:r w:rsidRPr="00503E55">
        <w:rPr>
          <w:rFonts w:ascii="Times New Roman" w:eastAsia="Calibri" w:hAnsi="Times New Roman" w:cs="Times New Roman"/>
          <w:sz w:val="12"/>
          <w:szCs w:val="12"/>
        </w:rPr>
        <w:t xml:space="preserve"> (при наличии нескольких систем теплоснабжения) определяется: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object w:dxaOrig="3180" w:dyaOrig="680">
          <v:shape id="_x0000_i1026" type="#_x0000_t75" style="width:159.05pt;height:33.8pt" o:ole="">
            <v:imagedata r:id="rId38" o:title=""/>
          </v:shape>
          <o:OLEObject Type="Embed" ProgID="Equation.3" ShapeID="_x0000_i1026" DrawAspect="Content" ObjectID="_1838531317" r:id="rId39"/>
        </w:objec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где </w:t>
      </w:r>
      <w:r w:rsidRPr="00503E55">
        <w:rPr>
          <w:rFonts w:ascii="Times New Roman" w:eastAsia="Calibri" w:hAnsi="Times New Roman" w:cs="Times New Roman"/>
          <w:sz w:val="12"/>
          <w:szCs w:val="12"/>
        </w:rPr>
        <w:object w:dxaOrig="600" w:dyaOrig="380">
          <v:shape id="_x0000_i1027" type="#_x0000_t75" style="width:30.05pt;height:18.8pt" o:ole="">
            <v:imagedata r:id="rId40" o:title=""/>
          </v:shape>
          <o:OLEObject Type="Embed" ProgID="Equation.3" ShapeID="_x0000_i1027" DrawAspect="Content" ObjectID="_1838531318" r:id="rId41"/>
        </w:object>
      </w:r>
      <w:r w:rsidRPr="00503E55">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rPr>
        <w:object w:dxaOrig="660" w:dyaOrig="380">
          <v:shape id="_x0000_i1028" type="#_x0000_t75" style="width:33.2pt;height:18.8pt" o:ole="">
            <v:imagedata r:id="rId42" o:title=""/>
          </v:shape>
          <o:OLEObject Type="Embed" ProgID="Equation.3" ShapeID="_x0000_i1028" DrawAspect="Content" ObjectID="_1838531319" r:id="rId43"/>
        </w:object>
      </w:r>
      <w:r w:rsidRPr="00503E55">
        <w:rPr>
          <w:rFonts w:ascii="Times New Roman" w:eastAsia="Calibri" w:hAnsi="Times New Roman" w:cs="Times New Roman"/>
          <w:sz w:val="12"/>
          <w:szCs w:val="12"/>
        </w:rPr>
        <w:t xml:space="preserve"> - значения показателей надежности отдельных систем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lang w:val="en-US"/>
        </w:rPr>
        <w:t>Q</w:t>
      </w:r>
      <w:r w:rsidRPr="00503E55">
        <w:rPr>
          <w:rFonts w:ascii="Times New Roman" w:eastAsia="Calibri" w:hAnsi="Times New Roman" w:cs="Times New Roman"/>
          <w:sz w:val="12"/>
          <w:szCs w:val="12"/>
          <w:vertAlign w:val="subscript"/>
        </w:rPr>
        <w:t>1</w:t>
      </w:r>
      <w:r w:rsidRPr="00503E55">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lang w:val="en-US"/>
        </w:rPr>
        <w:t>Q</w:t>
      </w:r>
      <w:r w:rsidRPr="00503E55">
        <w:rPr>
          <w:rFonts w:ascii="Times New Roman" w:eastAsia="Calibri" w:hAnsi="Times New Roman" w:cs="Times New Roman"/>
          <w:sz w:val="12"/>
          <w:szCs w:val="12"/>
          <w:vertAlign w:val="subscript"/>
          <w:lang w:val="en-US"/>
        </w:rPr>
        <w:t>n</w:t>
      </w:r>
      <w:r w:rsidRPr="00503E55">
        <w:rPr>
          <w:rFonts w:ascii="Times New Roman" w:eastAsia="Calibri" w:hAnsi="Times New Roman" w:cs="Times New Roman"/>
          <w:sz w:val="12"/>
          <w:szCs w:val="12"/>
        </w:rPr>
        <w:t xml:space="preserve"> - расчетные тепловые нагрузки потребителей отдельных систем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503E55">
        <w:rPr>
          <w:rFonts w:ascii="Times New Roman" w:eastAsia="Calibri" w:hAnsi="Times New Roman" w:cs="Times New Roman"/>
          <w:sz w:val="12"/>
          <w:szCs w:val="12"/>
          <w:u w:val="single"/>
        </w:rPr>
        <w:t>Оценка надежности систем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В зависимости от полученных показателей надежности системы теплоснабжения с точки зрения надежности могут быть оценены как:</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высоконадежные</w:t>
      </w:r>
      <w:r>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rPr>
        <w:t>- более 0,9;</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надежные</w:t>
      </w:r>
      <w:r>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rPr>
        <w:t>- 0,75 - 0,89;</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малонадежные</w:t>
      </w:r>
      <w:r>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rPr>
        <w:t>- 0,5 - 0,74;</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 ненадежные</w:t>
      </w:r>
      <w:r>
        <w:rPr>
          <w:rFonts w:ascii="Times New Roman" w:eastAsia="Calibri" w:hAnsi="Times New Roman" w:cs="Times New Roman"/>
          <w:sz w:val="12"/>
          <w:szCs w:val="12"/>
        </w:rPr>
        <w:t xml:space="preserve"> </w:t>
      </w:r>
      <w:r w:rsidRPr="00503E55">
        <w:rPr>
          <w:rFonts w:ascii="Times New Roman" w:eastAsia="Calibri" w:hAnsi="Times New Roman" w:cs="Times New Roman"/>
          <w:sz w:val="12"/>
          <w:szCs w:val="12"/>
        </w:rPr>
        <w:t>- менее 0,5.</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503E55">
        <w:rPr>
          <w:rFonts w:ascii="Times New Roman" w:eastAsia="Calibri" w:hAnsi="Times New Roman" w:cs="Times New Roman"/>
          <w:bCs/>
          <w:sz w:val="12"/>
          <w:szCs w:val="12"/>
          <w:lang w:val="x-none"/>
        </w:rPr>
        <w:t>1.9.2 Анализ аварийных отключений потребителей.</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 xml:space="preserve">Сведения о </w:t>
      </w:r>
      <w:r w:rsidRPr="00503E55">
        <w:rPr>
          <w:rFonts w:ascii="Times New Roman" w:eastAsia="Calibri" w:hAnsi="Times New Roman" w:cs="Times New Roman"/>
          <w:bCs/>
          <w:sz w:val="12"/>
          <w:szCs w:val="12"/>
          <w:lang w:val="x-none"/>
        </w:rPr>
        <w:t>аварийн</w:t>
      </w:r>
      <w:r w:rsidRPr="00503E55">
        <w:rPr>
          <w:rFonts w:ascii="Times New Roman" w:eastAsia="Calibri" w:hAnsi="Times New Roman" w:cs="Times New Roman"/>
          <w:bCs/>
          <w:sz w:val="12"/>
          <w:szCs w:val="12"/>
        </w:rPr>
        <w:t>ых</w:t>
      </w:r>
      <w:r w:rsidRPr="00503E55">
        <w:rPr>
          <w:rFonts w:ascii="Times New Roman" w:eastAsia="Calibri" w:hAnsi="Times New Roman" w:cs="Times New Roman"/>
          <w:bCs/>
          <w:sz w:val="12"/>
          <w:szCs w:val="12"/>
          <w:lang w:val="x-none"/>
        </w:rPr>
        <w:t xml:space="preserve"> отключени</w:t>
      </w:r>
      <w:r w:rsidRPr="00503E55">
        <w:rPr>
          <w:rFonts w:ascii="Times New Roman" w:eastAsia="Calibri" w:hAnsi="Times New Roman" w:cs="Times New Roman"/>
          <w:bCs/>
          <w:sz w:val="12"/>
          <w:szCs w:val="12"/>
        </w:rPr>
        <w:t>ях</w:t>
      </w:r>
      <w:r w:rsidRPr="00503E55">
        <w:rPr>
          <w:rFonts w:ascii="Times New Roman" w:eastAsia="Calibri" w:hAnsi="Times New Roman" w:cs="Times New Roman"/>
          <w:bCs/>
          <w:sz w:val="12"/>
          <w:szCs w:val="12"/>
          <w:lang w:val="x-none"/>
        </w:rPr>
        <w:t xml:space="preserve"> потребителей за отопительный сезон не предоставлены.</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503E55">
        <w:rPr>
          <w:rFonts w:ascii="Times New Roman" w:eastAsia="Calibri" w:hAnsi="Times New Roman" w:cs="Times New Roman"/>
          <w:bCs/>
          <w:sz w:val="12"/>
          <w:szCs w:val="12"/>
          <w:lang w:val="x-none"/>
        </w:rPr>
        <w:t>1.9.3 Анализ времени восстановления теплоснабжения потребителей после аварийных отключений.</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Сведения о времени восстановления теплоснабжения потребителей после аварийных отключений не предоставлены.</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503E55">
        <w:rPr>
          <w:rFonts w:ascii="Times New Roman" w:eastAsia="Calibri" w:hAnsi="Times New Roman" w:cs="Times New Roman"/>
          <w:bCs/>
          <w:sz w:val="12"/>
          <w:szCs w:val="12"/>
          <w:lang w:val="x-none"/>
        </w:rPr>
        <w:t>1.9.4 Графические материалы (карты-схемы тепловых сетей и зон ненормативной надежности и безопасности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Тепловые сети ненормативной надежности и безопасности теплоснабжения в г.п. Суходол отсутствуют.</w:t>
      </w:r>
      <w:bookmarkStart w:id="27" w:name="_Ref411245046"/>
      <w:bookmarkStart w:id="28" w:name="_Ref413238121"/>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03E55">
        <w:rPr>
          <w:rFonts w:ascii="Times New Roman" w:eastAsia="Calibri" w:hAnsi="Times New Roman" w:cs="Times New Roman"/>
          <w:bCs/>
          <w:sz w:val="12"/>
          <w:szCs w:val="12"/>
          <w:lang w:val="x-none"/>
        </w:rPr>
        <w:t>1.10 Технико-экономические показатели теплоснабжающей организации</w:t>
      </w:r>
      <w:r w:rsidRPr="00503E55">
        <w:rPr>
          <w:rFonts w:ascii="Times New Roman" w:eastAsia="Calibri" w:hAnsi="Times New Roman" w:cs="Times New Roman"/>
          <w:bCs/>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03E55">
        <w:rPr>
          <w:rFonts w:ascii="Times New Roman" w:eastAsia="Calibri" w:hAnsi="Times New Roman" w:cs="Times New Roman"/>
          <w:bCs/>
          <w:sz w:val="12"/>
          <w:szCs w:val="12"/>
          <w:lang w:val="x-none"/>
        </w:rPr>
        <w:t xml:space="preserve">Результаты хозяйственной деятельности теплоснабжающих организаций (одновременно и теплосетевых компаний)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bookmarkEnd w:id="27"/>
      <w:bookmarkEnd w:id="28"/>
      <w:r w:rsidRPr="00503E55">
        <w:rPr>
          <w:rFonts w:ascii="Times New Roman" w:eastAsia="Calibri" w:hAnsi="Times New Roman" w:cs="Times New Roman"/>
          <w:bCs/>
          <w:sz w:val="12"/>
          <w:szCs w:val="12"/>
          <w:lang w:val="x-none"/>
        </w:rPr>
        <w:t>В настоящее время ООО «Сервисная Коммунальная Компания»</w:t>
      </w:r>
      <w:r w:rsidRPr="00503E55">
        <w:rPr>
          <w:rFonts w:ascii="Times New Roman" w:eastAsia="Calibri" w:hAnsi="Times New Roman" w:cs="Times New Roman"/>
          <w:bCs/>
          <w:sz w:val="12"/>
          <w:szCs w:val="12"/>
        </w:rPr>
        <w:t xml:space="preserve"> </w:t>
      </w:r>
      <w:r w:rsidRPr="00503E55">
        <w:rPr>
          <w:rFonts w:ascii="Times New Roman" w:eastAsia="Calibri" w:hAnsi="Times New Roman" w:cs="Times New Roman"/>
          <w:bCs/>
          <w:sz w:val="12"/>
          <w:szCs w:val="12"/>
          <w:lang w:val="x-none"/>
        </w:rPr>
        <w:t>является единственной теплоснабжающей организацией, обеспечивающей потребности в теплоснабжени</w:t>
      </w:r>
      <w:r w:rsidRPr="00503E55">
        <w:rPr>
          <w:rFonts w:ascii="Times New Roman" w:eastAsia="Calibri" w:hAnsi="Times New Roman" w:cs="Times New Roman"/>
          <w:bCs/>
          <w:sz w:val="12"/>
          <w:szCs w:val="12"/>
        </w:rPr>
        <w:t>е</w:t>
      </w:r>
      <w:r w:rsidRPr="00503E55">
        <w:rPr>
          <w:rFonts w:ascii="Times New Roman" w:eastAsia="Calibri" w:hAnsi="Times New Roman" w:cs="Times New Roman"/>
          <w:bCs/>
          <w:sz w:val="12"/>
          <w:szCs w:val="12"/>
          <w:lang w:val="x-none"/>
        </w:rPr>
        <w:t xml:space="preserve"> городского поселения Суходол.</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29" w:name="_Ref413238531"/>
      <w:r w:rsidRPr="00503E55">
        <w:rPr>
          <w:rFonts w:ascii="Times New Roman" w:eastAsia="Calibri" w:hAnsi="Times New Roman" w:cs="Times New Roman"/>
          <w:sz w:val="12"/>
          <w:szCs w:val="12"/>
        </w:rPr>
        <w:t>Сведения о теплоснабжающей организации ООО «СКК», муниципального района Сергиевский представлены в таблице 1.10.1.</w:t>
      </w:r>
    </w:p>
    <w:p w:rsidR="00503E55" w:rsidRPr="00503E55" w:rsidRDefault="00503E55" w:rsidP="00503E55">
      <w:pPr>
        <w:tabs>
          <w:tab w:val="left" w:pos="284"/>
          <w:tab w:val="left" w:pos="3828"/>
        </w:tabs>
        <w:spacing w:after="0" w:line="240" w:lineRule="auto"/>
        <w:jc w:val="center"/>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Таблица </w:t>
      </w:r>
      <w:bookmarkEnd w:id="29"/>
      <w:r w:rsidRPr="00503E55">
        <w:rPr>
          <w:rFonts w:ascii="Times New Roman" w:eastAsia="Calibri" w:hAnsi="Times New Roman" w:cs="Times New Roman"/>
          <w:sz w:val="12"/>
          <w:szCs w:val="12"/>
        </w:rPr>
        <w:t>1.10.1 - Сведения о теплоснабжающей организации ООО «СКК»</w:t>
      </w:r>
    </w:p>
    <w:tbl>
      <w:tblPr>
        <w:tblStyle w:val="af2"/>
        <w:tblW w:w="5000" w:type="pct"/>
        <w:tblCellMar>
          <w:left w:w="0" w:type="dxa"/>
          <w:right w:w="0" w:type="dxa"/>
        </w:tblCellMar>
        <w:tblLook w:val="0000" w:firstRow="0" w:lastRow="0" w:firstColumn="0" w:lastColumn="0" w:noHBand="0" w:noVBand="0"/>
      </w:tblPr>
      <w:tblGrid>
        <w:gridCol w:w="2525"/>
        <w:gridCol w:w="4998"/>
      </w:tblGrid>
      <w:tr w:rsidR="00503E55" w:rsidRPr="00503E55" w:rsidTr="00503E55">
        <w:trPr>
          <w:trHeight w:val="20"/>
        </w:trPr>
        <w:tc>
          <w:tcPr>
            <w:tcW w:w="1678"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bookmarkStart w:id="30" w:name="RANGE!E20"/>
            <w:r w:rsidRPr="00503E55">
              <w:rPr>
                <w:rFonts w:ascii="Times New Roman" w:eastAsia="Calibri" w:hAnsi="Times New Roman" w:cs="Times New Roman"/>
                <w:bCs/>
                <w:sz w:val="12"/>
                <w:szCs w:val="12"/>
              </w:rPr>
              <w:t>Наименование организации</w:t>
            </w:r>
            <w:bookmarkEnd w:id="30"/>
          </w:p>
        </w:tc>
        <w:tc>
          <w:tcPr>
            <w:tcW w:w="33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ООО «СКК»</w:t>
            </w:r>
          </w:p>
        </w:tc>
      </w:tr>
      <w:tr w:rsidR="00503E55" w:rsidRPr="00503E55" w:rsidTr="00503E55">
        <w:trPr>
          <w:trHeight w:val="20"/>
        </w:trPr>
        <w:tc>
          <w:tcPr>
            <w:tcW w:w="1678"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bookmarkStart w:id="31" w:name="RANGE!E24"/>
            <w:r w:rsidRPr="00503E55">
              <w:rPr>
                <w:rFonts w:ascii="Times New Roman" w:eastAsia="Calibri" w:hAnsi="Times New Roman" w:cs="Times New Roman"/>
                <w:bCs/>
                <w:sz w:val="12"/>
                <w:szCs w:val="12"/>
              </w:rPr>
              <w:t>ИНН организации</w:t>
            </w:r>
            <w:bookmarkEnd w:id="31"/>
          </w:p>
        </w:tc>
        <w:tc>
          <w:tcPr>
            <w:tcW w:w="33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6381013776</w:t>
            </w:r>
          </w:p>
        </w:tc>
      </w:tr>
      <w:tr w:rsidR="00503E55" w:rsidRPr="00503E55" w:rsidTr="00503E55">
        <w:trPr>
          <w:trHeight w:val="20"/>
        </w:trPr>
        <w:tc>
          <w:tcPr>
            <w:tcW w:w="1678"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bookmarkStart w:id="32" w:name="RANGE!E25"/>
            <w:r w:rsidRPr="00503E55">
              <w:rPr>
                <w:rFonts w:ascii="Times New Roman" w:eastAsia="Calibri" w:hAnsi="Times New Roman" w:cs="Times New Roman"/>
                <w:bCs/>
                <w:sz w:val="12"/>
                <w:szCs w:val="12"/>
              </w:rPr>
              <w:t>КПП организации</w:t>
            </w:r>
            <w:bookmarkEnd w:id="32"/>
          </w:p>
        </w:tc>
        <w:tc>
          <w:tcPr>
            <w:tcW w:w="33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638101001</w:t>
            </w:r>
          </w:p>
        </w:tc>
      </w:tr>
      <w:tr w:rsidR="00503E55" w:rsidRPr="00503E55" w:rsidTr="00503E55">
        <w:trPr>
          <w:trHeight w:val="20"/>
        </w:trPr>
        <w:tc>
          <w:tcPr>
            <w:tcW w:w="1678" w:type="pct"/>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Основной вид деятельности</w:t>
            </w:r>
          </w:p>
        </w:tc>
        <w:tc>
          <w:tcPr>
            <w:tcW w:w="33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Управление эксплуатацией жилого фонда за вознаграждение или на договорной основе</w:t>
            </w:r>
          </w:p>
        </w:tc>
      </w:tr>
      <w:tr w:rsidR="00503E55" w:rsidRPr="00503E55" w:rsidTr="00503E55">
        <w:trPr>
          <w:trHeight w:val="20"/>
        </w:trPr>
        <w:tc>
          <w:tcPr>
            <w:tcW w:w="5000" w:type="pct"/>
            <w:gridSpan w:val="2"/>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Адрес организации</w:t>
            </w:r>
          </w:p>
        </w:tc>
      </w:tr>
      <w:tr w:rsidR="00503E55" w:rsidRPr="00503E55" w:rsidTr="00503E55">
        <w:trPr>
          <w:trHeight w:val="20"/>
        </w:trPr>
        <w:tc>
          <w:tcPr>
            <w:tcW w:w="167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Юридический адрес:</w:t>
            </w:r>
          </w:p>
        </w:tc>
        <w:tc>
          <w:tcPr>
            <w:tcW w:w="33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446552, Самарская область, Сергиевский район, поселок городского типа Суходол, Солнечная улица, 2</w:t>
            </w:r>
          </w:p>
        </w:tc>
      </w:tr>
      <w:tr w:rsidR="00503E55" w:rsidRPr="00503E55" w:rsidTr="00503E55">
        <w:trPr>
          <w:trHeight w:val="20"/>
        </w:trPr>
        <w:tc>
          <w:tcPr>
            <w:tcW w:w="167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Почтовый адрес:</w:t>
            </w:r>
          </w:p>
        </w:tc>
        <w:tc>
          <w:tcPr>
            <w:tcW w:w="33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446552, Самарская область, Сергиевский район, поселок городского типа Суходол, Солнечная улица, 2</w:t>
            </w:r>
          </w:p>
        </w:tc>
      </w:tr>
      <w:tr w:rsidR="00503E55" w:rsidRPr="00503E55" w:rsidTr="00503E55">
        <w:trPr>
          <w:trHeight w:val="20"/>
        </w:trPr>
        <w:tc>
          <w:tcPr>
            <w:tcW w:w="5000" w:type="pct"/>
            <w:gridSpan w:val="2"/>
          </w:tcPr>
          <w:p w:rsidR="00503E55" w:rsidRPr="00503E55" w:rsidRDefault="00503E55" w:rsidP="00503E55">
            <w:pPr>
              <w:tabs>
                <w:tab w:val="left" w:pos="284"/>
                <w:tab w:val="left" w:pos="3828"/>
              </w:tabs>
              <w:rPr>
                <w:rFonts w:ascii="Times New Roman" w:eastAsia="Calibri" w:hAnsi="Times New Roman" w:cs="Times New Roman"/>
                <w:bCs/>
                <w:sz w:val="12"/>
                <w:szCs w:val="12"/>
              </w:rPr>
            </w:pPr>
            <w:r w:rsidRPr="00503E55">
              <w:rPr>
                <w:rFonts w:ascii="Times New Roman" w:eastAsia="Calibri" w:hAnsi="Times New Roman" w:cs="Times New Roman"/>
                <w:bCs/>
                <w:sz w:val="12"/>
                <w:szCs w:val="12"/>
              </w:rPr>
              <w:t>Руководитель</w:t>
            </w:r>
          </w:p>
        </w:tc>
      </w:tr>
      <w:tr w:rsidR="00503E55" w:rsidRPr="00503E55" w:rsidTr="00503E55">
        <w:trPr>
          <w:trHeight w:val="20"/>
        </w:trPr>
        <w:tc>
          <w:tcPr>
            <w:tcW w:w="1678"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Фамилия, имя, отчество:</w:t>
            </w:r>
          </w:p>
        </w:tc>
        <w:tc>
          <w:tcPr>
            <w:tcW w:w="3322"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Федоров Константин Юрьевич</w:t>
            </w:r>
          </w:p>
        </w:tc>
      </w:tr>
    </w:tbl>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bCs/>
          <w:sz w:val="12"/>
          <w:szCs w:val="12"/>
        </w:rPr>
      </w:pP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03E55">
        <w:rPr>
          <w:rFonts w:ascii="Times New Roman" w:eastAsia="Calibri" w:hAnsi="Times New Roman" w:cs="Times New Roman"/>
          <w:bCs/>
          <w:sz w:val="12"/>
          <w:szCs w:val="12"/>
          <w:lang w:val="x-none"/>
        </w:rPr>
        <w:t>Информация об основных показателях финансово-хозяйственной деятельности по производству и передаче тепловой энергии ООО «Сервисная Коммунальная Компания» за 202</w:t>
      </w:r>
      <w:r w:rsidRPr="00503E55">
        <w:rPr>
          <w:rFonts w:ascii="Times New Roman" w:eastAsia="Calibri" w:hAnsi="Times New Roman" w:cs="Times New Roman"/>
          <w:bCs/>
          <w:sz w:val="12"/>
          <w:szCs w:val="12"/>
        </w:rPr>
        <w:t>5</w:t>
      </w:r>
      <w:r w:rsidRPr="00503E55">
        <w:rPr>
          <w:rFonts w:ascii="Times New Roman" w:eastAsia="Calibri" w:hAnsi="Times New Roman" w:cs="Times New Roman"/>
          <w:bCs/>
          <w:sz w:val="12"/>
          <w:szCs w:val="12"/>
          <w:lang w:val="x-none"/>
        </w:rPr>
        <w:t xml:space="preserve"> г. не представляется возможным отобразить в текущей схеме теплоснабжения городского поселения Суходол</w:t>
      </w:r>
      <w:r w:rsidRPr="00503E55">
        <w:rPr>
          <w:rFonts w:ascii="Times New Roman" w:eastAsia="Calibri" w:hAnsi="Times New Roman" w:cs="Times New Roman"/>
          <w:bCs/>
          <w:sz w:val="12"/>
          <w:szCs w:val="12"/>
        </w:rPr>
        <w:t xml:space="preserve"> </w:t>
      </w:r>
      <w:r w:rsidRPr="00503E55">
        <w:rPr>
          <w:rFonts w:ascii="Times New Roman" w:eastAsia="Calibri" w:hAnsi="Times New Roman" w:cs="Times New Roman"/>
          <w:bCs/>
          <w:sz w:val="12"/>
          <w:szCs w:val="12"/>
          <w:lang w:val="x-none"/>
        </w:rPr>
        <w:t>так как данные не были предоставлены заказчиком.</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1.11 Цены (тарифы) в сфере теплоснабжения.</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lang w:val="x-none"/>
        </w:rPr>
        <w:t xml:space="preserve">1.11.1 </w:t>
      </w:r>
      <w:r w:rsidRPr="00503E55">
        <w:rPr>
          <w:rFonts w:ascii="Times New Roman" w:eastAsia="Calibri" w:hAnsi="Times New Roman" w:cs="Times New Roman"/>
          <w:sz w:val="12"/>
          <w:szCs w:val="12"/>
        </w:rPr>
        <w:t>Динамики</w:t>
      </w:r>
      <w:r w:rsidRPr="00503E55">
        <w:rPr>
          <w:rFonts w:ascii="Times New Roman" w:eastAsia="Calibri" w:hAnsi="Times New Roman" w:cs="Times New Roman"/>
          <w:sz w:val="12"/>
          <w:szCs w:val="12"/>
          <w:lang w:val="x-none"/>
        </w:rPr>
        <w:t xml:space="preserve">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503E55">
        <w:rPr>
          <w:rFonts w:ascii="Times New Roman" w:eastAsia="Calibri" w:hAnsi="Times New Roman" w:cs="Times New Roman"/>
          <w:sz w:val="12"/>
          <w:szCs w:val="12"/>
        </w:rPr>
        <w:t>.</w:t>
      </w:r>
    </w:p>
    <w:p w:rsidR="00503E55" w:rsidRPr="00503E55" w:rsidRDefault="00503E55" w:rsidP="00503E55">
      <w:pPr>
        <w:tabs>
          <w:tab w:val="left" w:pos="284"/>
          <w:tab w:val="left" w:pos="3828"/>
        </w:tabs>
        <w:spacing w:after="0" w:line="240" w:lineRule="auto"/>
        <w:ind w:firstLine="284"/>
        <w:jc w:val="both"/>
        <w:rPr>
          <w:rFonts w:ascii="Times New Roman" w:eastAsia="Calibri" w:hAnsi="Times New Roman" w:cs="Times New Roman"/>
          <w:sz w:val="12"/>
          <w:szCs w:val="12"/>
        </w:rPr>
      </w:pPr>
      <w:r w:rsidRPr="00503E55">
        <w:rPr>
          <w:rFonts w:ascii="Times New Roman" w:eastAsia="Calibri" w:hAnsi="Times New Roman" w:cs="Times New Roman"/>
          <w:sz w:val="12"/>
          <w:szCs w:val="12"/>
        </w:rPr>
        <w:t>Утвержденные тарифы Департаментом ценового и тарифного регулирования Самарской области, на отпуск тепловой энергии населению от ООО «Сервисная Коммунальная Компания» муниципального района Сергиевский представлены в таблице 1.11.1.1.</w:t>
      </w:r>
      <w:bookmarkStart w:id="33" w:name="_Ref409598014"/>
    </w:p>
    <w:p w:rsidR="00503E55" w:rsidRPr="00503E55" w:rsidRDefault="00503E55" w:rsidP="00503E55">
      <w:pPr>
        <w:tabs>
          <w:tab w:val="left" w:pos="284"/>
          <w:tab w:val="left" w:pos="3828"/>
        </w:tabs>
        <w:spacing w:after="0" w:line="240" w:lineRule="auto"/>
        <w:jc w:val="center"/>
        <w:rPr>
          <w:rFonts w:ascii="Times New Roman" w:eastAsia="Calibri" w:hAnsi="Times New Roman" w:cs="Times New Roman"/>
          <w:b/>
          <w:sz w:val="12"/>
          <w:szCs w:val="12"/>
        </w:rPr>
      </w:pPr>
      <w:r w:rsidRPr="00503E55">
        <w:rPr>
          <w:rFonts w:ascii="Times New Roman" w:eastAsia="Calibri" w:hAnsi="Times New Roman" w:cs="Times New Roman"/>
          <w:sz w:val="12"/>
          <w:szCs w:val="12"/>
        </w:rPr>
        <w:t xml:space="preserve">Таблица </w:t>
      </w:r>
      <w:bookmarkEnd w:id="33"/>
      <w:r w:rsidRPr="00503E55">
        <w:rPr>
          <w:rFonts w:ascii="Times New Roman" w:eastAsia="Calibri" w:hAnsi="Times New Roman" w:cs="Times New Roman"/>
          <w:sz w:val="12"/>
          <w:szCs w:val="12"/>
        </w:rPr>
        <w:t>1.11.1.1 – Сведения о тарифах ООО «СКК» на тепловую энергию</w:t>
      </w:r>
    </w:p>
    <w:tbl>
      <w:tblPr>
        <w:tblStyle w:val="af2"/>
        <w:tblW w:w="5000" w:type="pct"/>
        <w:tblCellMar>
          <w:left w:w="0" w:type="dxa"/>
          <w:right w:w="0" w:type="dxa"/>
        </w:tblCellMar>
        <w:tblLook w:val="04A0" w:firstRow="1" w:lastRow="0" w:firstColumn="1" w:lastColumn="0" w:noHBand="0" w:noVBand="1"/>
      </w:tblPr>
      <w:tblGrid>
        <w:gridCol w:w="722"/>
        <w:gridCol w:w="677"/>
        <w:gridCol w:w="677"/>
        <w:gridCol w:w="677"/>
        <w:gridCol w:w="677"/>
        <w:gridCol w:w="677"/>
        <w:gridCol w:w="677"/>
        <w:gridCol w:w="677"/>
        <w:gridCol w:w="694"/>
        <w:gridCol w:w="688"/>
        <w:gridCol w:w="680"/>
      </w:tblGrid>
      <w:tr w:rsidR="00503E55" w:rsidRPr="00503E55" w:rsidTr="00503E55">
        <w:trPr>
          <w:trHeight w:val="20"/>
        </w:trPr>
        <w:tc>
          <w:tcPr>
            <w:tcW w:w="48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Единица измерения</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01.01.2021 по 30.06.2021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01.07.2021 по 31.12.2021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01.01.2022 по 30.06.2022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01.07.2022 по 31.12.2022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01.01.2023 по 30.06.2023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01.07.2023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по 31.12.2023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01.01.2024 по 30.06.2024 </w:t>
            </w:r>
          </w:p>
        </w:tc>
        <w:tc>
          <w:tcPr>
            <w:tcW w:w="46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01.07.2024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по 31.12.2024 </w:t>
            </w:r>
          </w:p>
        </w:tc>
        <w:tc>
          <w:tcPr>
            <w:tcW w:w="45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01.01.2025 по 30.06.2025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с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01.07.2025 </w:t>
            </w:r>
          </w:p>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по 31.12.2025 </w:t>
            </w:r>
          </w:p>
        </w:tc>
      </w:tr>
      <w:tr w:rsidR="00503E55" w:rsidRPr="00503E55" w:rsidTr="00503E55">
        <w:trPr>
          <w:trHeight w:val="20"/>
        </w:trPr>
        <w:tc>
          <w:tcPr>
            <w:tcW w:w="5000" w:type="pct"/>
            <w:gridSpan w:val="11"/>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Потребители, оплачивающие производство и передачу тепловой энергии (без НДС)</w:t>
            </w:r>
          </w:p>
        </w:tc>
      </w:tr>
      <w:tr w:rsidR="00503E55" w:rsidRPr="00503E55" w:rsidTr="00503E55">
        <w:trPr>
          <w:trHeight w:val="20"/>
        </w:trPr>
        <w:tc>
          <w:tcPr>
            <w:tcW w:w="48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руб./Гкал</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1834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1886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1886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1941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1941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1999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2090</w:t>
            </w:r>
          </w:p>
        </w:tc>
        <w:tc>
          <w:tcPr>
            <w:tcW w:w="46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2683</w:t>
            </w:r>
          </w:p>
        </w:tc>
        <w:tc>
          <w:tcPr>
            <w:tcW w:w="45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2683</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2985</w:t>
            </w:r>
          </w:p>
        </w:tc>
      </w:tr>
      <w:tr w:rsidR="00503E55" w:rsidRPr="00503E55" w:rsidTr="00503E55">
        <w:trPr>
          <w:trHeight w:val="20"/>
        </w:trPr>
        <w:tc>
          <w:tcPr>
            <w:tcW w:w="5000" w:type="pct"/>
            <w:gridSpan w:val="11"/>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Население (тарифы указываются с учетом НДС)</w:t>
            </w:r>
          </w:p>
        </w:tc>
      </w:tr>
      <w:tr w:rsidR="00503E55" w:rsidRPr="00503E55" w:rsidTr="00503E55">
        <w:trPr>
          <w:trHeight w:val="20"/>
        </w:trPr>
        <w:tc>
          <w:tcPr>
            <w:tcW w:w="48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руб./Гкал</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2200,80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2263,20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2263,20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2329,20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2329,20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 xml:space="preserve">2398,80 </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2508</w:t>
            </w:r>
          </w:p>
        </w:tc>
        <w:tc>
          <w:tcPr>
            <w:tcW w:w="461"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2744</w:t>
            </w:r>
          </w:p>
        </w:tc>
        <w:tc>
          <w:tcPr>
            <w:tcW w:w="457"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2952</w:t>
            </w:r>
          </w:p>
        </w:tc>
        <w:tc>
          <w:tcPr>
            <w:tcW w:w="450" w:type="pct"/>
          </w:tcPr>
          <w:p w:rsidR="00503E55" w:rsidRPr="00503E55" w:rsidRDefault="00503E55" w:rsidP="00503E55">
            <w:pPr>
              <w:tabs>
                <w:tab w:val="left" w:pos="284"/>
                <w:tab w:val="left" w:pos="3828"/>
              </w:tabs>
              <w:rPr>
                <w:rFonts w:ascii="Times New Roman" w:eastAsia="Calibri" w:hAnsi="Times New Roman" w:cs="Times New Roman"/>
                <w:sz w:val="12"/>
                <w:szCs w:val="12"/>
              </w:rPr>
            </w:pPr>
            <w:r w:rsidRPr="00503E55">
              <w:rPr>
                <w:rFonts w:ascii="Times New Roman" w:eastAsia="Calibri" w:hAnsi="Times New Roman" w:cs="Times New Roman"/>
                <w:sz w:val="12"/>
                <w:szCs w:val="12"/>
              </w:rPr>
              <w:t>2952</w:t>
            </w:r>
          </w:p>
        </w:tc>
      </w:tr>
    </w:tbl>
    <w:p w:rsidR="00503E55" w:rsidRPr="00503E55" w:rsidRDefault="00503E55" w:rsidP="00503E55">
      <w:pPr>
        <w:tabs>
          <w:tab w:val="left" w:pos="284"/>
          <w:tab w:val="left" w:pos="3828"/>
        </w:tabs>
        <w:spacing w:after="0" w:line="240" w:lineRule="auto"/>
        <w:jc w:val="both"/>
        <w:rPr>
          <w:rFonts w:ascii="Times New Roman" w:eastAsia="Calibri" w:hAnsi="Times New Roman" w:cs="Times New Roman"/>
          <w:b/>
          <w:sz w:val="12"/>
          <w:szCs w:val="12"/>
        </w:rPr>
      </w:pPr>
    </w:p>
    <w:p w:rsidR="00503E55" w:rsidRPr="007024BD" w:rsidRDefault="00503E55"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1.11.2 Структура цен (тарифов), установленных на момент разработки схемы теплоснабжения.</w:t>
      </w:r>
    </w:p>
    <w:p w:rsidR="00503E55" w:rsidRPr="00503E55" w:rsidRDefault="00503E55" w:rsidP="007024BD">
      <w:pPr>
        <w:tabs>
          <w:tab w:val="left" w:pos="284"/>
          <w:tab w:val="left" w:pos="3828"/>
        </w:tabs>
        <w:spacing w:after="0" w:line="240" w:lineRule="auto"/>
        <w:jc w:val="center"/>
        <w:rPr>
          <w:rFonts w:ascii="Times New Roman" w:eastAsia="Calibri" w:hAnsi="Times New Roman" w:cs="Times New Roman"/>
          <w:sz w:val="12"/>
          <w:szCs w:val="12"/>
        </w:rPr>
      </w:pPr>
      <w:r w:rsidRPr="00503E55">
        <w:rPr>
          <w:rFonts w:ascii="Times New Roman" w:eastAsia="Calibri" w:hAnsi="Times New Roman" w:cs="Times New Roman"/>
          <w:sz w:val="12"/>
          <w:szCs w:val="12"/>
        </w:rPr>
        <w:t>Таблица 1.11.2.1 - Смета расходов ООО «СКК» муниципального района Сергиевский</w:t>
      </w:r>
    </w:p>
    <w:p w:rsidR="00C32DB4" w:rsidRPr="00C32DB4" w:rsidRDefault="007024BD" w:rsidP="00C32D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CA3EDF6" wp14:editId="27ECCAE3">
            <wp:extent cx="2369488" cy="1432159"/>
            <wp:effectExtent l="0" t="0" r="0" b="0"/>
            <wp:docPr id="18" name="Рисунок 18"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9475" cy="143215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2303C1C" wp14:editId="4F7EC940">
            <wp:extent cx="2369488" cy="1493942"/>
            <wp:effectExtent l="0" t="0" r="0" b="0"/>
            <wp:docPr id="19" name="Рисунок 1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1323" cy="1495099"/>
                    </a:xfrm>
                    <a:prstGeom prst="rect">
                      <a:avLst/>
                    </a:prstGeom>
                    <a:noFill/>
                    <a:ln>
                      <a:noFill/>
                    </a:ln>
                  </pic:spPr>
                </pic:pic>
              </a:graphicData>
            </a:graphic>
          </wp:inline>
        </w:drawing>
      </w:r>
    </w:p>
    <w:p w:rsidR="00C32DB4" w:rsidRPr="00C32DB4" w:rsidRDefault="007024BD" w:rsidP="00C32D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DFB763D" wp14:editId="42F3E1C5">
            <wp:extent cx="2369488" cy="1497783"/>
            <wp:effectExtent l="0" t="0" r="0" b="0"/>
            <wp:docPr id="20" name="Рисунок 2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1145" cy="149883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12913B7" wp14:editId="3FE62275">
            <wp:extent cx="2310562" cy="1447137"/>
            <wp:effectExtent l="0" t="0" r="0" b="0"/>
            <wp:docPr id="21" name="Рисунок 2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0549" cy="1447129"/>
                    </a:xfrm>
                    <a:prstGeom prst="rect">
                      <a:avLst/>
                    </a:prstGeom>
                    <a:noFill/>
                    <a:ln>
                      <a:noFill/>
                    </a:ln>
                  </pic:spPr>
                </pic:pic>
              </a:graphicData>
            </a:graphic>
          </wp:inline>
        </w:drawing>
      </w:r>
    </w:p>
    <w:p w:rsidR="00C32DB4" w:rsidRPr="00C32DB4" w:rsidRDefault="007024BD" w:rsidP="00C32D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AC4A736" wp14:editId="654FB21C">
            <wp:extent cx="2298376" cy="1423283"/>
            <wp:effectExtent l="0" t="0" r="0" b="0"/>
            <wp:docPr id="22" name="Рисунок 2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8363" cy="142327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D70C0CD" wp14:editId="29A15024">
            <wp:extent cx="2263743" cy="1423283"/>
            <wp:effectExtent l="0" t="0" r="0" b="0"/>
            <wp:docPr id="23" name="Рисунок 2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5159" cy="1424173"/>
                    </a:xfrm>
                    <a:prstGeom prst="rect">
                      <a:avLst/>
                    </a:prstGeom>
                    <a:noFill/>
                    <a:ln>
                      <a:noFill/>
                    </a:ln>
                  </pic:spPr>
                </pic:pic>
              </a:graphicData>
            </a:graphic>
          </wp:inline>
        </w:drawing>
      </w:r>
    </w:p>
    <w:p w:rsidR="00C32DB4" w:rsidRPr="00C32DB4" w:rsidRDefault="007024BD" w:rsidP="00C32D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C8C3C7C" wp14:editId="1AF93EDC">
            <wp:extent cx="2329936" cy="1431234"/>
            <wp:effectExtent l="0" t="0" r="0" b="0"/>
            <wp:docPr id="24" name="Рисунок 2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0297" cy="143145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6ED4148" wp14:editId="36EE4C4F">
            <wp:extent cx="2358647" cy="1486894"/>
            <wp:effectExtent l="0" t="0" r="0" b="0"/>
            <wp:docPr id="25" name="Рисунок 25"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0136" cy="1487832"/>
                    </a:xfrm>
                    <a:prstGeom prst="rect">
                      <a:avLst/>
                    </a:prstGeom>
                    <a:noFill/>
                    <a:ln>
                      <a:noFill/>
                    </a:ln>
                  </pic:spPr>
                </pic:pic>
              </a:graphicData>
            </a:graphic>
          </wp:inline>
        </w:drawing>
      </w:r>
    </w:p>
    <w:p w:rsidR="00C32DB4" w:rsidRPr="00C32DB4" w:rsidRDefault="007024BD" w:rsidP="00C32D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EF254C7" wp14:editId="61AB4D94">
            <wp:extent cx="2306275" cy="1415332"/>
            <wp:effectExtent l="0" t="0" r="0" b="0"/>
            <wp:docPr id="26" name="Рисунок 2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7593" cy="141614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3CC0734" wp14:editId="453D009A">
            <wp:extent cx="2266121" cy="590036"/>
            <wp:effectExtent l="0" t="0" r="0" b="0"/>
            <wp:docPr id="27" name="Рисунок 2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9356" cy="590878"/>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7024BD">
        <w:rPr>
          <w:rFonts w:ascii="Times New Roman" w:eastAsia="Calibri" w:hAnsi="Times New Roman" w:cs="Times New Roman"/>
          <w:sz w:val="12"/>
          <w:szCs w:val="12"/>
          <w:lang w:val="x-none"/>
        </w:rPr>
        <w:t>1.11.3 Плата за подключение к системе теплоснабжения и поступлений денежных средств от осуществления указанной деятельности</w:t>
      </w:r>
      <w:r w:rsidRPr="007024BD">
        <w:rPr>
          <w:rFonts w:ascii="Times New Roman" w:eastAsia="Calibri" w:hAnsi="Times New Roman" w:cs="Times New Roman"/>
          <w:sz w:val="12"/>
          <w:szCs w:val="12"/>
        </w:rPr>
        <w:t>.</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7024BD">
        <w:rPr>
          <w:rFonts w:ascii="Times New Roman" w:eastAsia="Calibri" w:hAnsi="Times New Roman" w:cs="Times New Roman"/>
          <w:sz w:val="12"/>
          <w:szCs w:val="12"/>
          <w:lang w:val="x-none"/>
        </w:rPr>
        <w:t xml:space="preserve">Плата за подключение к системе теплоснабжения </w:t>
      </w:r>
      <w:r w:rsidRPr="007024BD">
        <w:rPr>
          <w:rFonts w:ascii="Times New Roman" w:eastAsia="Calibri" w:hAnsi="Times New Roman" w:cs="Times New Roman"/>
          <w:sz w:val="12"/>
          <w:szCs w:val="12"/>
        </w:rPr>
        <w:t xml:space="preserve">ООО «СКК» </w:t>
      </w:r>
      <w:r w:rsidRPr="007024BD">
        <w:rPr>
          <w:rFonts w:ascii="Times New Roman" w:eastAsia="Calibri" w:hAnsi="Times New Roman" w:cs="Times New Roman"/>
          <w:sz w:val="12"/>
          <w:szCs w:val="12"/>
          <w:lang w:val="x-none"/>
        </w:rPr>
        <w:t>в г.п. Суходол отсутствует.</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lang w:val="x-none"/>
        </w:rPr>
        <w:t xml:space="preserve">1.11.4 </w:t>
      </w:r>
      <w:r w:rsidRPr="007024BD">
        <w:rPr>
          <w:rFonts w:ascii="Times New Roman" w:eastAsia="Calibri" w:hAnsi="Times New Roman" w:cs="Times New Roman"/>
          <w:sz w:val="12"/>
          <w:szCs w:val="12"/>
        </w:rPr>
        <w:t>Плата</w:t>
      </w:r>
      <w:r w:rsidRPr="007024BD">
        <w:rPr>
          <w:rFonts w:ascii="Times New Roman" w:eastAsia="Calibri" w:hAnsi="Times New Roman" w:cs="Times New Roman"/>
          <w:sz w:val="12"/>
          <w:szCs w:val="12"/>
          <w:lang w:val="x-none"/>
        </w:rPr>
        <w:t xml:space="preserve"> за услуги по поддержанию резервной тепловой мощности, в том числе для социально значимых категорий потребителей</w:t>
      </w:r>
      <w:r w:rsidRPr="007024BD">
        <w:rPr>
          <w:rFonts w:ascii="Times New Roman" w:eastAsia="Calibri" w:hAnsi="Times New Roman" w:cs="Times New Roman"/>
          <w:sz w:val="12"/>
          <w:szCs w:val="12"/>
        </w:rPr>
        <w:t>.</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Плата за услуги по поддержанию резервной тепловой мощности, в том числе для социально значимых категорий потребителей ООО «СКК» </w:t>
      </w:r>
      <w:r w:rsidRPr="007024BD">
        <w:rPr>
          <w:rFonts w:ascii="Times New Roman" w:eastAsia="Calibri" w:hAnsi="Times New Roman" w:cs="Times New Roman"/>
          <w:sz w:val="12"/>
          <w:szCs w:val="12"/>
          <w:lang w:val="x-none"/>
        </w:rPr>
        <w:t>в г.п. Суходол отсутствует.</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024BD">
        <w:rPr>
          <w:rFonts w:ascii="Times New Roman" w:eastAsia="Calibri" w:hAnsi="Times New Roman" w:cs="Times New Roman"/>
          <w:sz w:val="12"/>
          <w:szCs w:val="12"/>
        </w:rPr>
        <w:t>1.12 С</w:t>
      </w:r>
      <w:r w:rsidRPr="007024BD">
        <w:rPr>
          <w:rFonts w:ascii="Times New Roman" w:eastAsia="Calibri" w:hAnsi="Times New Roman" w:cs="Times New Roman"/>
          <w:bCs/>
          <w:sz w:val="12"/>
          <w:szCs w:val="12"/>
        </w:rPr>
        <w:t>уществующие технические и технологические проблемы в системах теплоснабжения поселения.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Анализ современного технического состояния источников тепловой энергии в системах автономного теплоснабжения привел к следующим выводам:</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1. Отсутствуют защитные устройства от превышения давления в тепловых сетях;</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1.12.1 Существующие проблемы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Основной причиной проблем, связанных с работой теплопотребляющих установок потребителей, является высокий износ, коррозия, гидравлическая разрегулировка систем отопления зданий.</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7024BD">
        <w:rPr>
          <w:rFonts w:ascii="Times New Roman" w:eastAsia="Calibri" w:hAnsi="Times New Roman" w:cs="Times New Roman"/>
          <w:bCs/>
          <w:sz w:val="12"/>
          <w:szCs w:val="12"/>
          <w:lang w:val="x-none"/>
        </w:rPr>
        <w:t>1.12.2 Существующие проблемы развития систем теплоснабжения.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Большинство застройщиков предпочитает индивидуальное теплоснабжение, что не дает возможность планировать объем подключения перспективных потребителей тепловой энергии к энергоисточникам.</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024BD">
        <w:rPr>
          <w:rFonts w:ascii="Times New Roman" w:eastAsia="Calibri" w:hAnsi="Times New Roman" w:cs="Times New Roman"/>
          <w:bCs/>
          <w:sz w:val="12"/>
          <w:szCs w:val="12"/>
          <w:lang w:val="x-none"/>
        </w:rPr>
        <w:t>1.12.3 Существующие проблемы надежного и эффективного снабжения топливом действующих систем теплоснабжения.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Проблемы надежного и эффективного снабжения топливом действующих систем теплоснабжения отсутствуют.</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7024BD">
        <w:rPr>
          <w:rFonts w:ascii="Times New Roman" w:eastAsia="Calibri" w:hAnsi="Times New Roman" w:cs="Times New Roman"/>
          <w:bCs/>
          <w:sz w:val="12"/>
          <w:szCs w:val="12"/>
          <w:lang w:val="x-none"/>
        </w:rPr>
        <w:t>1.12.4 Анализ предписаний надзорных органов об устранении нарушений, влияющих на безопасность и надежность системы теплоснабжения.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7024BD">
        <w:rPr>
          <w:rFonts w:ascii="Times New Roman" w:eastAsia="Calibri" w:hAnsi="Times New Roman" w:cs="Times New Roman"/>
          <w:bCs/>
          <w:sz w:val="12"/>
          <w:szCs w:val="12"/>
          <w:lang w:val="x-none"/>
        </w:rPr>
        <w:t>Сведения о предписаниях надзорных органов об устранении нарушений, влияющих на безопасность и надежность системы теплоснабжения не предоставлены.</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7024BD">
        <w:rPr>
          <w:rFonts w:ascii="Times New Roman" w:eastAsia="Calibri" w:hAnsi="Times New Roman" w:cs="Times New Roman"/>
          <w:bCs/>
          <w:sz w:val="12"/>
          <w:szCs w:val="12"/>
          <w:lang w:val="x-none"/>
        </w:rPr>
        <w:t>1.12.5 Экологическая безопасность теплоснабжения.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7024BD">
        <w:rPr>
          <w:rFonts w:ascii="Times New Roman" w:eastAsia="Calibri" w:hAnsi="Times New Roman" w:cs="Times New Roman"/>
          <w:sz w:val="12"/>
          <w:szCs w:val="12"/>
          <w:lang w:val="x-none"/>
        </w:rPr>
        <w:t>На рисунке 1.12.5.1 представлена территориальная карта г.п. Суходол с указанием мест расположения источников тепловой энергии.</w:t>
      </w:r>
    </w:p>
    <w:p w:rsidR="007024BD" w:rsidRPr="007024BD" w:rsidRDefault="007024BD" w:rsidP="007024BD">
      <w:pPr>
        <w:tabs>
          <w:tab w:val="left" w:pos="284"/>
          <w:tab w:val="left" w:pos="3828"/>
        </w:tabs>
        <w:spacing w:after="0" w:line="240" w:lineRule="auto"/>
        <w:jc w:val="center"/>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Рисунок </w:t>
      </w:r>
      <w:r w:rsidRPr="007024BD">
        <w:rPr>
          <w:rFonts w:ascii="Times New Roman" w:eastAsia="Calibri" w:hAnsi="Times New Roman" w:cs="Times New Roman"/>
          <w:sz w:val="12"/>
          <w:szCs w:val="12"/>
          <w:lang w:val="x-none"/>
        </w:rPr>
        <w:t>1.12.</w:t>
      </w:r>
      <w:r w:rsidRPr="007024BD">
        <w:rPr>
          <w:rFonts w:ascii="Times New Roman" w:eastAsia="Calibri" w:hAnsi="Times New Roman" w:cs="Times New Roman"/>
          <w:sz w:val="12"/>
          <w:szCs w:val="12"/>
        </w:rPr>
        <w:t>5</w:t>
      </w:r>
      <w:r w:rsidRPr="007024BD">
        <w:rPr>
          <w:rFonts w:ascii="Times New Roman" w:eastAsia="Calibri" w:hAnsi="Times New Roman" w:cs="Times New Roman"/>
          <w:sz w:val="12"/>
          <w:szCs w:val="12"/>
          <w:lang w:val="x-none"/>
        </w:rPr>
        <w:t>.1</w:t>
      </w:r>
      <w:r w:rsidRPr="007024BD">
        <w:rPr>
          <w:rFonts w:ascii="Times New Roman" w:eastAsia="Calibri" w:hAnsi="Times New Roman" w:cs="Times New Roman"/>
          <w:sz w:val="12"/>
          <w:szCs w:val="12"/>
        </w:rPr>
        <w:t xml:space="preserve"> - </w:t>
      </w:r>
      <w:r w:rsidRPr="007024BD">
        <w:rPr>
          <w:rFonts w:ascii="Times New Roman" w:eastAsia="Calibri" w:hAnsi="Times New Roman" w:cs="Times New Roman"/>
          <w:sz w:val="12"/>
          <w:szCs w:val="12"/>
          <w:lang w:val="x-none"/>
        </w:rPr>
        <w:t>Источники тепловой энергии</w:t>
      </w:r>
      <w:r w:rsidRPr="007024BD">
        <w:rPr>
          <w:rFonts w:ascii="Times New Roman" w:eastAsia="Calibri" w:hAnsi="Times New Roman" w:cs="Times New Roman"/>
          <w:sz w:val="12"/>
          <w:szCs w:val="12"/>
        </w:rPr>
        <w:t xml:space="preserve"> г.п. Суходол</w:t>
      </w:r>
    </w:p>
    <w:p w:rsidR="00C32DB4" w:rsidRPr="00C32DB4" w:rsidRDefault="007024BD" w:rsidP="007024B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04CDBF3" wp14:editId="2F9EE879">
            <wp:extent cx="2289975" cy="2218198"/>
            <wp:effectExtent l="0" t="0" r="0" b="0"/>
            <wp:docPr id="28" name="Рисунок 28"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Новый рисунок.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0725" cy="2218924"/>
                    </a:xfrm>
                    <a:prstGeom prst="rect">
                      <a:avLst/>
                    </a:prstGeom>
                    <a:noFill/>
                    <a:ln>
                      <a:noFill/>
                    </a:ln>
                  </pic:spPr>
                </pic:pic>
              </a:graphicData>
            </a:graphic>
          </wp:inline>
        </w:drawing>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Сведения о экологической безопасности теплоснабжения г.п. Суходол не предоставлены.</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7024BD">
        <w:rPr>
          <w:rFonts w:ascii="Times New Roman" w:eastAsia="Calibri" w:hAnsi="Times New Roman" w:cs="Times New Roman"/>
          <w:sz w:val="12"/>
          <w:szCs w:val="12"/>
          <w:lang w:val="x-none"/>
        </w:rPr>
        <w:t>Глава 2. Существующее и перспективное потребление тепловой энергии на цели теплоснабжения.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2.1 Данные базового уровня потребления тепла на цели теплоснабжения.</w:t>
      </w:r>
    </w:p>
    <w:p w:rsidR="007024BD" w:rsidRPr="007024BD" w:rsidRDefault="007024BD" w:rsidP="007024BD">
      <w:pPr>
        <w:tabs>
          <w:tab w:val="left" w:pos="284"/>
          <w:tab w:val="left" w:pos="3828"/>
        </w:tabs>
        <w:spacing w:after="0" w:line="240" w:lineRule="auto"/>
        <w:jc w:val="center"/>
        <w:rPr>
          <w:rFonts w:ascii="Times New Roman" w:eastAsia="Calibri" w:hAnsi="Times New Roman" w:cs="Times New Roman"/>
          <w:sz w:val="12"/>
          <w:szCs w:val="12"/>
        </w:rPr>
      </w:pPr>
      <w:r w:rsidRPr="007024BD">
        <w:rPr>
          <w:rFonts w:ascii="Times New Roman" w:eastAsia="Calibri" w:hAnsi="Times New Roman" w:cs="Times New Roman"/>
          <w:sz w:val="12"/>
          <w:szCs w:val="12"/>
        </w:rPr>
        <w:t>Таблица 2.1.1 – Расчетное потребление тепловой энергии в г.п. Суходол</w:t>
      </w:r>
    </w:p>
    <w:tbl>
      <w:tblPr>
        <w:tblStyle w:val="af2"/>
        <w:tblW w:w="5000" w:type="pct"/>
        <w:tblCellMar>
          <w:left w:w="0" w:type="dxa"/>
          <w:right w:w="0" w:type="dxa"/>
        </w:tblCellMar>
        <w:tblLook w:val="04A0" w:firstRow="1" w:lastRow="0" w:firstColumn="1" w:lastColumn="0" w:noHBand="0" w:noVBand="1"/>
      </w:tblPr>
      <w:tblGrid>
        <w:gridCol w:w="539"/>
        <w:gridCol w:w="3316"/>
        <w:gridCol w:w="3668"/>
      </w:tblGrid>
      <w:tr w:rsidR="007024BD" w:rsidRPr="007024BD" w:rsidTr="007024BD">
        <w:trPr>
          <w:trHeight w:val="20"/>
        </w:trPr>
        <w:tc>
          <w:tcPr>
            <w:tcW w:w="358" w:type="pct"/>
            <w:vMerge w:val="restar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п/п</w:t>
            </w:r>
          </w:p>
        </w:tc>
        <w:tc>
          <w:tcPr>
            <w:tcW w:w="2204" w:type="pct"/>
            <w:vMerge w:val="restar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Источник тепловой энергии</w:t>
            </w: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Расчетное потребление тепловой энергии на отопление, Гкал за год</w:t>
            </w:r>
          </w:p>
        </w:tc>
      </w:tr>
      <w:tr w:rsidR="007024BD" w:rsidRPr="007024BD" w:rsidTr="007024BD">
        <w:trPr>
          <w:trHeight w:val="20"/>
        </w:trPr>
        <w:tc>
          <w:tcPr>
            <w:tcW w:w="358" w:type="pct"/>
            <w:vMerge/>
          </w:tcPr>
          <w:p w:rsidR="007024BD" w:rsidRPr="007024BD" w:rsidRDefault="007024BD" w:rsidP="007024BD">
            <w:pPr>
              <w:tabs>
                <w:tab w:val="left" w:pos="284"/>
                <w:tab w:val="left" w:pos="3828"/>
              </w:tabs>
              <w:rPr>
                <w:rFonts w:ascii="Times New Roman" w:eastAsia="Calibri" w:hAnsi="Times New Roman" w:cs="Times New Roman"/>
                <w:sz w:val="12"/>
                <w:szCs w:val="12"/>
              </w:rPr>
            </w:pPr>
          </w:p>
        </w:tc>
        <w:tc>
          <w:tcPr>
            <w:tcW w:w="2204" w:type="pct"/>
            <w:vMerge/>
          </w:tcPr>
          <w:p w:rsidR="007024BD" w:rsidRPr="007024BD" w:rsidRDefault="007024BD" w:rsidP="007024BD">
            <w:pPr>
              <w:tabs>
                <w:tab w:val="left" w:pos="284"/>
                <w:tab w:val="left" w:pos="3828"/>
              </w:tabs>
              <w:rPr>
                <w:rFonts w:ascii="Times New Roman" w:eastAsia="Calibri" w:hAnsi="Times New Roman" w:cs="Times New Roman"/>
                <w:sz w:val="12"/>
                <w:szCs w:val="12"/>
              </w:rPr>
            </w:pP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Базовое значение</w:t>
            </w:r>
          </w:p>
        </w:tc>
      </w:tr>
      <w:tr w:rsidR="007024BD" w:rsidRPr="007024BD" w:rsidTr="007024BD">
        <w:trPr>
          <w:trHeight w:val="20"/>
        </w:trPr>
        <w:tc>
          <w:tcPr>
            <w:tcW w:w="35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w:t>
            </w:r>
          </w:p>
        </w:tc>
        <w:tc>
          <w:tcPr>
            <w:tcW w:w="220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Индивидуальное теплоснабжение</w:t>
            </w: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120 769,09</w:t>
            </w:r>
          </w:p>
        </w:tc>
      </w:tr>
      <w:tr w:rsidR="007024BD" w:rsidRPr="007024BD" w:rsidTr="007024BD">
        <w:trPr>
          <w:trHeight w:val="20"/>
        </w:trPr>
        <w:tc>
          <w:tcPr>
            <w:tcW w:w="35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lastRenderedPageBreak/>
              <w:t>2</w:t>
            </w:r>
          </w:p>
        </w:tc>
        <w:tc>
          <w:tcPr>
            <w:tcW w:w="2204"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p>
          <w:p w:rsidR="007024BD" w:rsidRPr="007024BD" w:rsidRDefault="007024BD" w:rsidP="007024BD">
            <w:pPr>
              <w:tabs>
                <w:tab w:val="left" w:pos="284"/>
                <w:tab w:val="left" w:pos="3828"/>
              </w:tabs>
              <w:rPr>
                <w:rFonts w:ascii="Times New Roman" w:eastAsia="Calibri" w:hAnsi="Times New Roman" w:cs="Times New Roman"/>
                <w:sz w:val="12"/>
                <w:szCs w:val="12"/>
                <w:lang w:val="x-none"/>
              </w:rPr>
            </w:pP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Пушкина</w:t>
            </w: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lang w:val="x-none"/>
              </w:rPr>
              <w:t>3 010,56</w:t>
            </w:r>
          </w:p>
        </w:tc>
      </w:tr>
      <w:tr w:rsidR="007024BD" w:rsidRPr="007024BD" w:rsidTr="007024BD">
        <w:trPr>
          <w:trHeight w:val="20"/>
        </w:trPr>
        <w:tc>
          <w:tcPr>
            <w:tcW w:w="35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3</w:t>
            </w:r>
          </w:p>
        </w:tc>
        <w:tc>
          <w:tcPr>
            <w:tcW w:w="2204"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p>
          <w:p w:rsidR="007024BD" w:rsidRPr="007024BD" w:rsidRDefault="007024BD" w:rsidP="007024BD">
            <w:pPr>
              <w:tabs>
                <w:tab w:val="left" w:pos="284"/>
                <w:tab w:val="left" w:pos="3828"/>
              </w:tabs>
              <w:rPr>
                <w:rFonts w:ascii="Times New Roman" w:eastAsia="Calibri" w:hAnsi="Times New Roman" w:cs="Times New Roman"/>
                <w:sz w:val="12"/>
                <w:szCs w:val="12"/>
                <w:lang w:val="x-none"/>
              </w:rPr>
            </w:pP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Суворова,18</w:t>
            </w: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lang w:val="x-none"/>
              </w:rPr>
              <w:t>3 365,712</w:t>
            </w:r>
          </w:p>
        </w:tc>
      </w:tr>
      <w:tr w:rsidR="007024BD" w:rsidRPr="007024BD" w:rsidTr="007024BD">
        <w:trPr>
          <w:trHeight w:val="20"/>
        </w:trPr>
        <w:tc>
          <w:tcPr>
            <w:tcW w:w="35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4</w:t>
            </w:r>
          </w:p>
        </w:tc>
        <w:tc>
          <w:tcPr>
            <w:tcW w:w="2204"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p>
          <w:p w:rsidR="007024BD" w:rsidRPr="007024BD" w:rsidRDefault="007024BD" w:rsidP="007024BD">
            <w:pPr>
              <w:tabs>
                <w:tab w:val="left" w:pos="284"/>
                <w:tab w:val="left" w:pos="3828"/>
              </w:tabs>
              <w:rPr>
                <w:rFonts w:ascii="Times New Roman" w:eastAsia="Calibri" w:hAnsi="Times New Roman" w:cs="Times New Roman"/>
                <w:sz w:val="12"/>
                <w:szCs w:val="12"/>
                <w:lang w:val="x-none"/>
              </w:rPr>
            </w:pP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Молодогвардейская, 40</w:t>
            </w: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lang w:val="x-none"/>
              </w:rPr>
              <w:t>17 640,00</w:t>
            </w:r>
          </w:p>
        </w:tc>
      </w:tr>
      <w:tr w:rsidR="007024BD" w:rsidRPr="007024BD" w:rsidTr="007024BD">
        <w:trPr>
          <w:trHeight w:val="20"/>
        </w:trPr>
        <w:tc>
          <w:tcPr>
            <w:tcW w:w="35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5</w:t>
            </w:r>
          </w:p>
        </w:tc>
        <w:tc>
          <w:tcPr>
            <w:tcW w:w="2204"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p>
          <w:p w:rsidR="007024BD" w:rsidRPr="007024BD" w:rsidRDefault="007024BD" w:rsidP="007024BD">
            <w:pPr>
              <w:tabs>
                <w:tab w:val="left" w:pos="284"/>
                <w:tab w:val="left" w:pos="3828"/>
              </w:tabs>
              <w:rPr>
                <w:rFonts w:ascii="Times New Roman" w:eastAsia="Calibri" w:hAnsi="Times New Roman" w:cs="Times New Roman"/>
                <w:sz w:val="12"/>
                <w:szCs w:val="12"/>
                <w:lang w:val="x-none"/>
              </w:rPr>
            </w:pP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Мира, 1А</w:t>
            </w: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lang w:val="x-none"/>
              </w:rPr>
              <w:t>43 464,96</w:t>
            </w:r>
          </w:p>
        </w:tc>
      </w:tr>
      <w:tr w:rsidR="007024BD" w:rsidRPr="007024BD" w:rsidTr="007024BD">
        <w:trPr>
          <w:trHeight w:val="20"/>
        </w:trPr>
        <w:tc>
          <w:tcPr>
            <w:tcW w:w="35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6</w:t>
            </w:r>
          </w:p>
        </w:tc>
        <w:tc>
          <w:tcPr>
            <w:tcW w:w="2204"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p>
          <w:p w:rsidR="007024BD" w:rsidRPr="007024BD" w:rsidRDefault="007024BD" w:rsidP="007024BD">
            <w:pPr>
              <w:tabs>
                <w:tab w:val="left" w:pos="284"/>
                <w:tab w:val="left" w:pos="3828"/>
              </w:tabs>
              <w:rPr>
                <w:rFonts w:ascii="Times New Roman" w:eastAsia="Calibri" w:hAnsi="Times New Roman" w:cs="Times New Roman"/>
                <w:sz w:val="12"/>
                <w:szCs w:val="12"/>
                <w:lang w:val="x-none"/>
              </w:rPr>
            </w:pP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Мира, 1Б</w:t>
            </w: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lang w:val="x-none"/>
              </w:rPr>
            </w:pPr>
            <w:r w:rsidRPr="007024BD">
              <w:rPr>
                <w:rFonts w:ascii="Times New Roman" w:eastAsia="Calibri" w:hAnsi="Times New Roman" w:cs="Times New Roman"/>
                <w:sz w:val="12"/>
                <w:szCs w:val="12"/>
                <w:lang w:val="x-none"/>
              </w:rPr>
              <w:t>84 840,00</w:t>
            </w:r>
          </w:p>
        </w:tc>
      </w:tr>
      <w:tr w:rsidR="007024BD" w:rsidRPr="007024BD" w:rsidTr="007024BD">
        <w:trPr>
          <w:trHeight w:val="20"/>
        </w:trPr>
        <w:tc>
          <w:tcPr>
            <w:tcW w:w="358"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7</w:t>
            </w:r>
          </w:p>
        </w:tc>
        <w:tc>
          <w:tcPr>
            <w:tcW w:w="2204"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p>
          <w:p w:rsidR="007024BD" w:rsidRPr="007024BD" w:rsidRDefault="007024BD" w:rsidP="007024BD">
            <w:pPr>
              <w:tabs>
                <w:tab w:val="left" w:pos="284"/>
                <w:tab w:val="left" w:pos="3828"/>
              </w:tabs>
              <w:rPr>
                <w:rFonts w:ascii="Times New Roman" w:eastAsia="Calibri" w:hAnsi="Times New Roman" w:cs="Times New Roman"/>
                <w:sz w:val="12"/>
                <w:szCs w:val="12"/>
                <w:lang w:val="x-none"/>
              </w:rPr>
            </w:pP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Суслова,8А</w:t>
            </w:r>
          </w:p>
        </w:tc>
        <w:tc>
          <w:tcPr>
            <w:tcW w:w="2438" w:type="pct"/>
          </w:tcPr>
          <w:p w:rsidR="007024BD" w:rsidRPr="007024BD" w:rsidRDefault="007024BD" w:rsidP="007024BD">
            <w:pPr>
              <w:tabs>
                <w:tab w:val="left" w:pos="284"/>
                <w:tab w:val="left" w:pos="3828"/>
              </w:tabs>
              <w:rPr>
                <w:rFonts w:ascii="Times New Roman" w:eastAsia="Calibri" w:hAnsi="Times New Roman" w:cs="Times New Roman"/>
                <w:sz w:val="12"/>
                <w:szCs w:val="12"/>
                <w:lang w:val="x-none"/>
              </w:rPr>
            </w:pPr>
            <w:r w:rsidRPr="007024BD">
              <w:rPr>
                <w:rFonts w:ascii="Times New Roman" w:eastAsia="Calibri" w:hAnsi="Times New Roman" w:cs="Times New Roman"/>
                <w:sz w:val="12"/>
                <w:szCs w:val="12"/>
                <w:lang w:val="x-none"/>
              </w:rPr>
              <w:t>48 384,00</w:t>
            </w:r>
          </w:p>
        </w:tc>
      </w:tr>
    </w:tbl>
    <w:p w:rsidR="007024BD" w:rsidRPr="007024BD" w:rsidRDefault="007024BD" w:rsidP="007024BD">
      <w:pPr>
        <w:tabs>
          <w:tab w:val="left" w:pos="284"/>
          <w:tab w:val="left" w:pos="3828"/>
        </w:tabs>
        <w:spacing w:after="0" w:line="240" w:lineRule="auto"/>
        <w:jc w:val="both"/>
        <w:rPr>
          <w:rFonts w:ascii="Times New Roman" w:eastAsia="Calibri" w:hAnsi="Times New Roman" w:cs="Times New Roman"/>
          <w:sz w:val="12"/>
          <w:szCs w:val="12"/>
        </w:rPr>
      </w:pP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bookmarkStart w:id="34" w:name="_Toc405457937"/>
      <w:bookmarkStart w:id="35" w:name="_Toc405819162"/>
      <w:r w:rsidRPr="007024BD">
        <w:rPr>
          <w:rFonts w:ascii="Times New Roman" w:eastAsia="Calibri" w:hAnsi="Times New Roman" w:cs="Times New Roman"/>
          <w:bCs/>
          <w:sz w:val="12"/>
          <w:szCs w:val="12"/>
          <w:lang w:val="x-none"/>
        </w:rPr>
        <w:t>Согласно Градостроительному кодексу, основным документом, определяющим территориальное развитие городского поселения</w:t>
      </w:r>
      <w:r w:rsidRPr="007024BD">
        <w:rPr>
          <w:rFonts w:ascii="Times New Roman" w:eastAsia="Calibri" w:hAnsi="Times New Roman" w:cs="Times New Roman"/>
          <w:bCs/>
          <w:sz w:val="12"/>
          <w:szCs w:val="12"/>
        </w:rPr>
        <w:t xml:space="preserve"> Суходол</w:t>
      </w:r>
      <w:r w:rsidRPr="007024BD">
        <w:rPr>
          <w:rFonts w:ascii="Times New Roman" w:eastAsia="Calibri" w:hAnsi="Times New Roman" w:cs="Times New Roman"/>
          <w:bCs/>
          <w:sz w:val="12"/>
          <w:szCs w:val="12"/>
          <w:lang w:val="x-none"/>
        </w:rPr>
        <w:t>, является его генеральный план.</w:t>
      </w:r>
      <w:bookmarkEnd w:id="34"/>
      <w:bookmarkEnd w:id="35"/>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Согласно генеральному плану, новое многоквартирное и индивидуальное жилищное строительство предлагается вести в границах г.п. Суходол.</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024BD">
        <w:rPr>
          <w:rFonts w:ascii="Times New Roman" w:eastAsia="Calibri" w:hAnsi="Times New Roman" w:cs="Times New Roman"/>
          <w:bCs/>
          <w:sz w:val="12"/>
          <w:szCs w:val="12"/>
        </w:rPr>
        <w:t>п.г.т. Суходол</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u w:val="single"/>
        </w:rPr>
      </w:pPr>
      <w:r w:rsidRPr="007024BD">
        <w:rPr>
          <w:rFonts w:ascii="Times New Roman" w:eastAsia="Calibri" w:hAnsi="Times New Roman" w:cs="Times New Roman"/>
          <w:bCs/>
          <w:sz w:val="12"/>
          <w:szCs w:val="12"/>
          <w:u w:val="single"/>
        </w:rPr>
        <w:t>Развитие жилой зоны малоэтажными жилыми домами (до 4 этажей) до 2033 года в поселке городского типа Суходол планируется на следующих площадках:</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по ул. Георгиевская на участке общей площадью территории – </w:t>
      </w:r>
      <w:smartTag w:uri="urn:schemas-microsoft-com:office:smarttags" w:element="metricconverter">
        <w:smartTagPr>
          <w:attr w:name="ProductID" w:val="1,4045 га"/>
        </w:smartTagPr>
        <w:r w:rsidRPr="007024BD">
          <w:rPr>
            <w:rFonts w:ascii="Times New Roman" w:eastAsia="Calibri" w:hAnsi="Times New Roman" w:cs="Times New Roman"/>
            <w:sz w:val="12"/>
            <w:szCs w:val="12"/>
          </w:rPr>
          <w:t>1,4045 га</w:t>
        </w:r>
      </w:smartTag>
      <w:r w:rsidRPr="007024BD">
        <w:rPr>
          <w:rFonts w:ascii="Times New Roman" w:eastAsia="Calibri" w:hAnsi="Times New Roman" w:cs="Times New Roman"/>
          <w:sz w:val="12"/>
          <w:szCs w:val="12"/>
        </w:rPr>
        <w:t xml:space="preserve"> (планируется размещение 2 двадцатисемиквартирных трехэтажных домов, ориентировочная общая площадь жилищного фонда – 2 588,8 кв.м, расчётная численность населения – 102 человека);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кварталы А, Б, В, Г, по ул. Мира, ул. Спортивная, ул. Молодогвардейская, ул. Пионерская, ул. Парковая, ул. Победы на участке общей площадью территории – </w:t>
      </w:r>
      <w:smartTag w:uri="urn:schemas-microsoft-com:office:smarttags" w:element="metricconverter">
        <w:smartTagPr>
          <w:attr w:name="ProductID" w:val="5,04 га"/>
        </w:smartTagPr>
        <w:r w:rsidRPr="007024BD">
          <w:rPr>
            <w:rFonts w:ascii="Times New Roman" w:eastAsia="Calibri" w:hAnsi="Times New Roman" w:cs="Times New Roman"/>
            <w:sz w:val="12"/>
            <w:szCs w:val="12"/>
          </w:rPr>
          <w:t>5,04 га</w:t>
        </w:r>
      </w:smartTag>
      <w:r w:rsidRPr="007024BD">
        <w:rPr>
          <w:rFonts w:ascii="Times New Roman" w:eastAsia="Calibri" w:hAnsi="Times New Roman" w:cs="Times New Roman"/>
          <w:sz w:val="12"/>
          <w:szCs w:val="12"/>
        </w:rPr>
        <w:t xml:space="preserve"> (планируется размещение 25 трехэтажных многоквартирных домов, ориентировочная общая площадь жилищного фонда – 23 700 кв.м, расчётная численность населения – 790 человека);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на участке общей площадью территории – </w:t>
      </w:r>
      <w:smartTag w:uri="urn:schemas-microsoft-com:office:smarttags" w:element="metricconverter">
        <w:smartTagPr>
          <w:attr w:name="ProductID" w:val="0,2222 га"/>
        </w:smartTagPr>
        <w:r w:rsidRPr="007024BD">
          <w:rPr>
            <w:rFonts w:ascii="Times New Roman" w:eastAsia="Calibri" w:hAnsi="Times New Roman" w:cs="Times New Roman"/>
            <w:sz w:val="12"/>
            <w:szCs w:val="12"/>
          </w:rPr>
          <w:t>0,2222 га</w:t>
        </w:r>
      </w:smartTag>
      <w:r w:rsidRPr="007024BD">
        <w:rPr>
          <w:rFonts w:ascii="Times New Roman" w:eastAsia="Calibri" w:hAnsi="Times New Roman" w:cs="Times New Roman"/>
          <w:sz w:val="12"/>
          <w:szCs w:val="12"/>
        </w:rPr>
        <w:t xml:space="preserve"> (планируется размещение трехэтажного многоквартирного дома, ориентировочная общая площадь жилищного фонда – 1200 кв.м, расчётная численность населения – 48 человек);</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u w:val="single"/>
        </w:rPr>
      </w:pPr>
      <w:r w:rsidRPr="007024BD">
        <w:rPr>
          <w:rFonts w:ascii="Times New Roman" w:eastAsia="Calibri" w:hAnsi="Times New Roman" w:cs="Times New Roman"/>
          <w:bCs/>
          <w:sz w:val="12"/>
          <w:szCs w:val="12"/>
          <w:u w:val="single"/>
        </w:rPr>
        <w:t>Развитие жилой зоны застройки индивидуальными жилыми домами до 2033 года в поселке городского типа Суходол планируется на следующих площадках:</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1) за счет реконструкции жилого квартала: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по ул. Пушкина и ул. Спортивная на участке общей площадью территории – </w:t>
      </w:r>
      <w:smartTag w:uri="urn:schemas-microsoft-com:office:smarttags" w:element="metricconverter">
        <w:smartTagPr>
          <w:attr w:name="ProductID" w:val="3,2903 га"/>
        </w:smartTagPr>
        <w:r w:rsidRPr="007024BD">
          <w:rPr>
            <w:rFonts w:ascii="Times New Roman" w:eastAsia="Calibri" w:hAnsi="Times New Roman" w:cs="Times New Roman"/>
            <w:sz w:val="12"/>
            <w:szCs w:val="12"/>
          </w:rPr>
          <w:t>3,2903 га</w:t>
        </w:r>
      </w:smartTag>
      <w:r w:rsidRPr="007024BD">
        <w:rPr>
          <w:rFonts w:ascii="Times New Roman" w:eastAsia="Calibri" w:hAnsi="Times New Roman" w:cs="Times New Roman"/>
          <w:sz w:val="12"/>
          <w:szCs w:val="12"/>
        </w:rPr>
        <w:t xml:space="preserve"> (планируется размещение 21 индивидуального жилого дома, ориентировочная общая площадь жилищного фонда – 3 150 кв.м, расчётная численность населения – 63 человека);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2) за счет уплотнения существующей застройки:</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в северо-восточной части по ул. Суслова на участке общей площадью территории – </w:t>
      </w:r>
      <w:smartTag w:uri="urn:schemas-microsoft-com:office:smarttags" w:element="metricconverter">
        <w:smartTagPr>
          <w:attr w:name="ProductID" w:val="1,793 га"/>
        </w:smartTagPr>
        <w:r w:rsidRPr="007024BD">
          <w:rPr>
            <w:rFonts w:ascii="Times New Roman" w:eastAsia="Calibri" w:hAnsi="Times New Roman" w:cs="Times New Roman"/>
            <w:sz w:val="12"/>
            <w:szCs w:val="12"/>
          </w:rPr>
          <w:t>1,793 га</w:t>
        </w:r>
      </w:smartTag>
      <w:r w:rsidRPr="007024BD">
        <w:rPr>
          <w:rFonts w:ascii="Times New Roman" w:eastAsia="Calibri" w:hAnsi="Times New Roman" w:cs="Times New Roman"/>
          <w:sz w:val="12"/>
          <w:szCs w:val="12"/>
        </w:rPr>
        <w:t xml:space="preserve"> (планируется размещение 14 индивидуальных жилых домов, ориентировочная общая площадь жилищного фонда – 2 100 кв.м, расчётная численность населения – 42 человека);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в юго-восточной части по ул. Чапаева, ул. Мира на участке общей площадью территории – </w:t>
      </w:r>
      <w:smartTag w:uri="urn:schemas-microsoft-com:office:smarttags" w:element="metricconverter">
        <w:smartTagPr>
          <w:attr w:name="ProductID" w:val="1,5062 га"/>
        </w:smartTagPr>
        <w:r w:rsidRPr="007024BD">
          <w:rPr>
            <w:rFonts w:ascii="Times New Roman" w:eastAsia="Calibri" w:hAnsi="Times New Roman" w:cs="Times New Roman"/>
            <w:sz w:val="12"/>
            <w:szCs w:val="12"/>
          </w:rPr>
          <w:t>1,5062 га</w:t>
        </w:r>
      </w:smartTag>
      <w:r w:rsidRPr="007024BD">
        <w:rPr>
          <w:rFonts w:ascii="Times New Roman" w:eastAsia="Calibri" w:hAnsi="Times New Roman" w:cs="Times New Roman"/>
          <w:sz w:val="12"/>
          <w:szCs w:val="12"/>
        </w:rPr>
        <w:t xml:space="preserve">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в южной части по ул. Садовая на участке общей площадью территории – </w:t>
      </w:r>
      <w:smartTag w:uri="urn:schemas-microsoft-com:office:smarttags" w:element="metricconverter">
        <w:smartTagPr>
          <w:attr w:name="ProductID" w:val="3,2058 га"/>
        </w:smartTagPr>
        <w:r w:rsidRPr="007024BD">
          <w:rPr>
            <w:rFonts w:ascii="Times New Roman" w:eastAsia="Calibri" w:hAnsi="Times New Roman" w:cs="Times New Roman"/>
            <w:sz w:val="12"/>
            <w:szCs w:val="12"/>
          </w:rPr>
          <w:t>3,2058 га</w:t>
        </w:r>
      </w:smartTag>
      <w:r w:rsidRPr="007024BD">
        <w:rPr>
          <w:rFonts w:ascii="Times New Roman" w:eastAsia="Calibri" w:hAnsi="Times New Roman" w:cs="Times New Roman"/>
          <w:sz w:val="12"/>
          <w:szCs w:val="12"/>
        </w:rPr>
        <w:t xml:space="preserve"> (планируется размещение 30 индивидуальных жилых домов, ориентировочная общая площадь жилищного фонда – 4500 кв.м, расчётная численность населения – 90 человека);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3) на свободных территориях в границах населенного пункта: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на площадке № 1, расположенной в северо-восточной части поселка городского типа, общей площадью территории под жилую застройку – </w:t>
      </w:r>
      <w:smartTag w:uri="urn:schemas-microsoft-com:office:smarttags" w:element="metricconverter">
        <w:smartTagPr>
          <w:attr w:name="ProductID" w:val="7,7002 га"/>
        </w:smartTagPr>
        <w:r w:rsidRPr="007024BD">
          <w:rPr>
            <w:rFonts w:ascii="Times New Roman" w:eastAsia="Calibri" w:hAnsi="Times New Roman" w:cs="Times New Roman"/>
            <w:sz w:val="12"/>
            <w:szCs w:val="12"/>
          </w:rPr>
          <w:t>7,7002 га</w:t>
        </w:r>
      </w:smartTag>
      <w:r w:rsidRPr="007024BD">
        <w:rPr>
          <w:rFonts w:ascii="Times New Roman" w:eastAsia="Calibri" w:hAnsi="Times New Roman" w:cs="Times New Roman"/>
          <w:sz w:val="12"/>
          <w:szCs w:val="12"/>
        </w:rPr>
        <w:t xml:space="preserve"> (планируется размещение 62 индивидуальных жилых домов, ориентировочная общая площадь жилищного фонда – 9300 кв.м, расчётная численность населения – 186 человек);</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на площадке № 2, расположенной в западной части поселка городского типа между ул. Нежинская и ул. Солнечная, общей площадью территории под жилую застройку – </w:t>
      </w:r>
      <w:smartTag w:uri="urn:schemas-microsoft-com:office:smarttags" w:element="metricconverter">
        <w:smartTagPr>
          <w:attr w:name="ProductID" w:val="9,9012 га"/>
        </w:smartTagPr>
        <w:r w:rsidRPr="007024BD">
          <w:rPr>
            <w:rFonts w:ascii="Times New Roman" w:eastAsia="Calibri" w:hAnsi="Times New Roman" w:cs="Times New Roman"/>
            <w:sz w:val="12"/>
            <w:szCs w:val="12"/>
          </w:rPr>
          <w:t>9,9012 га</w:t>
        </w:r>
      </w:smartTag>
      <w:r w:rsidRPr="007024BD">
        <w:rPr>
          <w:rFonts w:ascii="Times New Roman" w:eastAsia="Calibri" w:hAnsi="Times New Roman" w:cs="Times New Roman"/>
          <w:sz w:val="12"/>
          <w:szCs w:val="12"/>
        </w:rPr>
        <w:t xml:space="preserve"> (планируется размещение 97 индивидуальных жилых домов, ориентировочная общая площадь жилищного фонда – 14550 кв.м, расчётная численность населения – 291 человек);</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на площадке № 3, расположенной в северо-западной части поселка городского типа между ул. Нежинская и ул. Северная, общей площадью территории под жилую застройку – </w:t>
      </w:r>
      <w:smartTag w:uri="urn:schemas-microsoft-com:office:smarttags" w:element="metricconverter">
        <w:smartTagPr>
          <w:attr w:name="ProductID" w:val="6,586 га"/>
        </w:smartTagPr>
        <w:r w:rsidRPr="007024BD">
          <w:rPr>
            <w:rFonts w:ascii="Times New Roman" w:eastAsia="Calibri" w:hAnsi="Times New Roman" w:cs="Times New Roman"/>
            <w:sz w:val="12"/>
            <w:szCs w:val="12"/>
          </w:rPr>
          <w:t>6,586 га</w:t>
        </w:r>
      </w:smartTag>
      <w:r w:rsidRPr="007024BD">
        <w:rPr>
          <w:rFonts w:ascii="Times New Roman" w:eastAsia="Calibri" w:hAnsi="Times New Roman" w:cs="Times New Roman"/>
          <w:sz w:val="12"/>
          <w:szCs w:val="12"/>
        </w:rPr>
        <w:t xml:space="preserve"> (планируется размещение 65 индивидуальных жилых домов, ориентировочная общая площадь жилищного фонда – 9750 кв.м, расчётная численность населения – 195 человек);</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на площадке № 4, расположенной в западной части поселка городского типа между ул. Суворова и ул. Солнечная, общей площадью территории под жилую застройку – </w:t>
      </w:r>
      <w:smartTag w:uri="urn:schemas-microsoft-com:office:smarttags" w:element="metricconverter">
        <w:smartTagPr>
          <w:attr w:name="ProductID" w:val="4,5092 га"/>
        </w:smartTagPr>
        <w:r w:rsidRPr="007024BD">
          <w:rPr>
            <w:rFonts w:ascii="Times New Roman" w:eastAsia="Calibri" w:hAnsi="Times New Roman" w:cs="Times New Roman"/>
            <w:sz w:val="12"/>
            <w:szCs w:val="12"/>
          </w:rPr>
          <w:t>4,5092 га</w:t>
        </w:r>
      </w:smartTag>
      <w:r w:rsidRPr="007024BD">
        <w:rPr>
          <w:rFonts w:ascii="Times New Roman" w:eastAsia="Calibri" w:hAnsi="Times New Roman" w:cs="Times New Roman"/>
          <w:sz w:val="12"/>
          <w:szCs w:val="12"/>
        </w:rPr>
        <w:t xml:space="preserve">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на площадке № 5, расположенной в западной части поселка городского типа между ул. Школьная и ул. Суворова, общей площадью территории под жилую застройку – </w:t>
      </w:r>
      <w:smartTag w:uri="urn:schemas-microsoft-com:office:smarttags" w:element="metricconverter">
        <w:smartTagPr>
          <w:attr w:name="ProductID" w:val="3,8084 га"/>
        </w:smartTagPr>
        <w:r w:rsidRPr="007024BD">
          <w:rPr>
            <w:rFonts w:ascii="Times New Roman" w:eastAsia="Calibri" w:hAnsi="Times New Roman" w:cs="Times New Roman"/>
            <w:sz w:val="12"/>
            <w:szCs w:val="12"/>
          </w:rPr>
          <w:t>3,8084 га</w:t>
        </w:r>
      </w:smartTag>
      <w:r w:rsidRPr="007024BD">
        <w:rPr>
          <w:rFonts w:ascii="Times New Roman" w:eastAsia="Calibri" w:hAnsi="Times New Roman" w:cs="Times New Roman"/>
          <w:sz w:val="12"/>
          <w:szCs w:val="12"/>
        </w:rPr>
        <w:t xml:space="preserve"> (планируется размещение 34 индивидуальных жилых домов, ориентировочная общая площадь жилищного фонда – 5100 кв.м, расчётная численность населения – 102 человек);</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на площадке № 6, расположенной в южной части поселка городского типа, общей площадью территории под жилую застройку –4,4403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7024BD">
        <w:rPr>
          <w:rFonts w:ascii="Times New Roman" w:eastAsia="Calibri" w:hAnsi="Times New Roman" w:cs="Times New Roman"/>
          <w:bCs/>
          <w:sz w:val="12"/>
          <w:szCs w:val="12"/>
          <w:lang w:val="x-none"/>
        </w:rPr>
        <w:t xml:space="preserve">Согласно проекту генерального плана в </w:t>
      </w:r>
      <w:r w:rsidRPr="007024BD">
        <w:rPr>
          <w:rFonts w:ascii="Times New Roman" w:eastAsia="Calibri" w:hAnsi="Times New Roman" w:cs="Times New Roman"/>
          <w:bCs/>
          <w:sz w:val="12"/>
          <w:szCs w:val="12"/>
        </w:rPr>
        <w:t xml:space="preserve">городском поселении Суходол </w:t>
      </w:r>
      <w:r w:rsidRPr="007024BD">
        <w:rPr>
          <w:rFonts w:ascii="Times New Roman" w:eastAsia="Calibri" w:hAnsi="Times New Roman" w:cs="Times New Roman"/>
          <w:bCs/>
          <w:sz w:val="12"/>
          <w:szCs w:val="12"/>
          <w:lang w:val="x-none"/>
        </w:rPr>
        <w:t>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7024BD">
        <w:rPr>
          <w:rFonts w:ascii="Times New Roman" w:eastAsia="Calibri" w:hAnsi="Times New Roman" w:cs="Times New Roman"/>
          <w:bCs/>
          <w:sz w:val="12"/>
          <w:szCs w:val="12"/>
        </w:rPr>
        <w:t>п.г.т. Суходол</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На расчетный срок (до 2033 г.)</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u w:val="single"/>
          <w:lang w:val="x-none"/>
        </w:rPr>
      </w:pPr>
      <w:r w:rsidRPr="007024BD">
        <w:rPr>
          <w:rFonts w:ascii="Times New Roman" w:eastAsia="Calibri" w:hAnsi="Times New Roman" w:cs="Times New Roman"/>
          <w:sz w:val="12"/>
          <w:szCs w:val="12"/>
          <w:u w:val="single"/>
          <w:lang w:val="x-none"/>
        </w:rPr>
        <w:t>Реконструкция: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дом культуры, ул. Мира, 12;</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библиотека, ул. Мира, 12;</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здание администрации, ул. Советская,11.</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7024BD">
        <w:rPr>
          <w:rFonts w:ascii="Times New Roman" w:eastAsia="Calibri" w:hAnsi="Times New Roman" w:cs="Times New Roman"/>
          <w:sz w:val="12"/>
          <w:szCs w:val="12"/>
          <w:u w:val="single"/>
        </w:rPr>
        <w:lastRenderedPageBreak/>
        <w:t>Строительство:</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культурно-досуговый молодежный центр, ул. Северная;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банно-оздоровительный центр, ул. Северная;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7024BD">
        <w:rPr>
          <w:rFonts w:ascii="Times New Roman" w:eastAsia="Calibri" w:hAnsi="Times New Roman" w:cs="Times New Roman"/>
          <w:sz w:val="12"/>
          <w:szCs w:val="12"/>
        </w:rPr>
        <w:t>- дом быта, ул. Северная;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теплые раздевалки возле хоккейных кортов, ул. Победы.</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На расчетный срок (до </w:t>
      </w:r>
      <w:smartTag w:uri="urn:schemas-microsoft-com:office:smarttags" w:element="metricconverter">
        <w:smartTagPr>
          <w:attr w:name="ProductID" w:val="2033 г"/>
        </w:smartTagPr>
        <w:r w:rsidRPr="007024BD">
          <w:rPr>
            <w:rFonts w:ascii="Times New Roman" w:eastAsia="Calibri" w:hAnsi="Times New Roman" w:cs="Times New Roman"/>
            <w:sz w:val="12"/>
            <w:szCs w:val="12"/>
          </w:rPr>
          <w:t>2033 г</w:t>
        </w:r>
      </w:smartTag>
      <w:r w:rsidRPr="007024BD">
        <w:rPr>
          <w:rFonts w:ascii="Times New Roman" w:eastAsia="Calibri" w:hAnsi="Times New Roman" w:cs="Times New Roman"/>
          <w:sz w:val="12"/>
          <w:szCs w:val="12"/>
        </w:rPr>
        <w:t>.)</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u w:val="single"/>
        </w:rPr>
        <w:t>Строительство:</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детский центр внешкольного образования, ул. Северная;</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многофункциональный центр (дополнительный центр образования), ул. Суворова;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спортивный комплекс, ул. Куйбышева;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пожарное депо на 2 машины, ул. Мира.</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Согласно данным Генерального плана городского поселения Суходол планируется построить 8 общественных зданий и реконструировать 3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автономных источников (котлов различной модификации).</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Приросты строительных фондов, а также площадки перспективного строительства под жилую зону п.г.т. Суходол, представлены на рисунке 2.2.1.</w:t>
      </w:r>
    </w:p>
    <w:p w:rsidR="007024BD" w:rsidRPr="007024BD" w:rsidRDefault="007024BD" w:rsidP="007024BD">
      <w:pPr>
        <w:tabs>
          <w:tab w:val="left" w:pos="284"/>
          <w:tab w:val="left" w:pos="3828"/>
        </w:tabs>
        <w:spacing w:after="0" w:line="240" w:lineRule="auto"/>
        <w:jc w:val="both"/>
        <w:rPr>
          <w:rFonts w:ascii="Times New Roman" w:eastAsia="Calibri" w:hAnsi="Times New Roman" w:cs="Times New Roman"/>
          <w:sz w:val="12"/>
          <w:szCs w:val="12"/>
        </w:rPr>
      </w:pPr>
    </w:p>
    <w:p w:rsidR="007024BD" w:rsidRPr="007024BD" w:rsidRDefault="007024BD" w:rsidP="007024BD">
      <w:pPr>
        <w:tabs>
          <w:tab w:val="left" w:pos="284"/>
          <w:tab w:val="left" w:pos="3828"/>
        </w:tabs>
        <w:spacing w:after="0" w:line="240" w:lineRule="auto"/>
        <w:jc w:val="center"/>
        <w:rPr>
          <w:rFonts w:ascii="Times New Roman" w:eastAsia="Calibri" w:hAnsi="Times New Roman" w:cs="Times New Roman"/>
          <w:sz w:val="12"/>
          <w:szCs w:val="12"/>
        </w:rPr>
      </w:pPr>
      <w:r w:rsidRPr="007024BD">
        <w:rPr>
          <w:rFonts w:ascii="Times New Roman" w:eastAsia="Calibri" w:hAnsi="Times New Roman" w:cs="Times New Roman"/>
          <w:sz w:val="12"/>
          <w:szCs w:val="12"/>
          <w:lang w:val="x-none"/>
        </w:rPr>
        <w:t xml:space="preserve">Рисунок </w:t>
      </w:r>
      <w:r w:rsidRPr="007024BD">
        <w:rPr>
          <w:rFonts w:ascii="Times New Roman" w:eastAsia="Calibri" w:hAnsi="Times New Roman" w:cs="Times New Roman"/>
          <w:sz w:val="12"/>
          <w:szCs w:val="12"/>
        </w:rPr>
        <w:t xml:space="preserve">2.2.1 </w:t>
      </w:r>
      <w:r w:rsidRPr="007024BD">
        <w:rPr>
          <w:rFonts w:ascii="Times New Roman" w:eastAsia="Calibri" w:hAnsi="Times New Roman" w:cs="Times New Roman"/>
          <w:sz w:val="12"/>
          <w:szCs w:val="12"/>
          <w:lang w:val="x-none"/>
        </w:rPr>
        <w:t xml:space="preserve"> – Территория п.г.т. </w:t>
      </w:r>
      <w:r w:rsidRPr="007024BD">
        <w:rPr>
          <w:rFonts w:ascii="Times New Roman" w:eastAsia="Calibri" w:hAnsi="Times New Roman" w:cs="Times New Roman"/>
          <w:sz w:val="12"/>
          <w:szCs w:val="12"/>
        </w:rPr>
        <w:t xml:space="preserve">Суходол </w:t>
      </w:r>
      <w:r w:rsidRPr="007024BD">
        <w:rPr>
          <w:rFonts w:ascii="Times New Roman" w:eastAsia="Calibri" w:hAnsi="Times New Roman" w:cs="Times New Roman"/>
          <w:sz w:val="12"/>
          <w:szCs w:val="12"/>
          <w:lang w:val="x-none"/>
        </w:rPr>
        <w:t>с</w:t>
      </w:r>
      <w:r w:rsidRPr="007024BD">
        <w:rPr>
          <w:rFonts w:ascii="Times New Roman" w:eastAsia="Calibri" w:hAnsi="Times New Roman" w:cs="Times New Roman"/>
          <w:sz w:val="12"/>
          <w:szCs w:val="12"/>
        </w:rPr>
        <w:t xml:space="preserve"> площадками под жилую зону и</w:t>
      </w:r>
      <w:r w:rsidRPr="007024BD">
        <w:rPr>
          <w:rFonts w:ascii="Times New Roman" w:eastAsia="Calibri" w:hAnsi="Times New Roman" w:cs="Times New Roman"/>
          <w:sz w:val="12"/>
          <w:szCs w:val="12"/>
          <w:lang w:val="x-none"/>
        </w:rPr>
        <w:t xml:space="preserve"> </w:t>
      </w:r>
      <w:r w:rsidRPr="007024BD">
        <w:rPr>
          <w:rFonts w:ascii="Times New Roman" w:eastAsia="Calibri" w:hAnsi="Times New Roman" w:cs="Times New Roman"/>
          <w:sz w:val="12"/>
          <w:szCs w:val="12"/>
        </w:rPr>
        <w:t xml:space="preserve">выделенными объектами </w:t>
      </w:r>
      <w:r w:rsidRPr="007024BD">
        <w:rPr>
          <w:rFonts w:ascii="Times New Roman" w:eastAsia="Calibri" w:hAnsi="Times New Roman" w:cs="Times New Roman"/>
          <w:sz w:val="12"/>
          <w:szCs w:val="12"/>
          <w:lang w:val="x-none"/>
        </w:rPr>
        <w:t>перспективного строительств</w:t>
      </w:r>
      <w:r w:rsidRPr="007024BD">
        <w:rPr>
          <w:rFonts w:ascii="Times New Roman" w:eastAsia="Calibri" w:hAnsi="Times New Roman" w:cs="Times New Roman"/>
          <w:sz w:val="12"/>
          <w:szCs w:val="12"/>
        </w:rPr>
        <w:t>а и реконструкции</w:t>
      </w:r>
    </w:p>
    <w:p w:rsidR="00C32DB4" w:rsidRPr="00C32DB4" w:rsidRDefault="007024BD" w:rsidP="007024B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E4932B5" wp14:editId="592B5844">
            <wp:extent cx="2342507" cy="2393343"/>
            <wp:effectExtent l="0" t="0" r="0" b="0"/>
            <wp:docPr id="29" name="Рисунок 2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2573" cy="2393410"/>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7024BD">
        <w:rPr>
          <w:rFonts w:ascii="Times New Roman" w:eastAsia="Calibri" w:hAnsi="Times New Roman" w:cs="Times New Roman"/>
          <w:sz w:val="12"/>
          <w:szCs w:val="12"/>
          <w:lang w:val="x-none"/>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Перспективный удельный расход тепловой энергии на отопление индивидуальных жилых домов определен согласно ТСН 23-349-2003 СО «Энергетическая эффективность жилых и общественных зданий», для планируемых жилых домов площадью </w:t>
      </w:r>
      <w:smartTag w:uri="urn:schemas-microsoft-com:office:smarttags" w:element="metricconverter">
        <w:smartTagPr>
          <w:attr w:name="ProductID" w:val="150 м2"/>
        </w:smartTagPr>
        <w:r w:rsidRPr="007024BD">
          <w:rPr>
            <w:rFonts w:ascii="Times New Roman" w:eastAsia="Calibri" w:hAnsi="Times New Roman" w:cs="Times New Roman"/>
            <w:sz w:val="12"/>
            <w:szCs w:val="12"/>
          </w:rPr>
          <w:t>150 м</w:t>
        </w:r>
        <w:r w:rsidRPr="007024BD">
          <w:rPr>
            <w:rFonts w:ascii="Times New Roman" w:eastAsia="Calibri" w:hAnsi="Times New Roman" w:cs="Times New Roman"/>
            <w:sz w:val="12"/>
            <w:szCs w:val="12"/>
            <w:vertAlign w:val="superscript"/>
          </w:rPr>
          <w:t>2</w:t>
        </w:r>
      </w:smartTag>
      <w:r w:rsidRPr="007024BD">
        <w:rPr>
          <w:rFonts w:ascii="Times New Roman" w:eastAsia="Calibri" w:hAnsi="Times New Roman" w:cs="Times New Roman"/>
          <w:sz w:val="12"/>
          <w:szCs w:val="12"/>
        </w:rPr>
        <w:t xml:space="preserve"> на перспективных площадках  г.п. Суходол принят равным 110 кДж/( м</w:t>
      </w:r>
      <w:r w:rsidRPr="007024BD">
        <w:rPr>
          <w:rFonts w:ascii="Times New Roman" w:eastAsia="Calibri" w:hAnsi="Times New Roman" w:cs="Times New Roman"/>
          <w:sz w:val="12"/>
          <w:szCs w:val="12"/>
          <w:vertAlign w:val="superscript"/>
        </w:rPr>
        <w:t>2</w:t>
      </w:r>
      <w:r w:rsidRPr="007024BD">
        <w:rPr>
          <w:rFonts w:ascii="Times New Roman" w:eastAsia="Calibri" w:hAnsi="Times New Roman" w:cs="Times New Roman"/>
          <w:sz w:val="12"/>
          <w:szCs w:val="12"/>
        </w:rPr>
        <w:t xml:space="preserve">*гр.ц.*сут.). </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lang w:val="x-none"/>
        </w:rPr>
        <w:t>2.</w:t>
      </w:r>
      <w:r w:rsidRPr="007024BD">
        <w:rPr>
          <w:rFonts w:ascii="Times New Roman" w:eastAsia="Calibri" w:hAnsi="Times New Roman" w:cs="Times New Roman"/>
          <w:sz w:val="12"/>
          <w:szCs w:val="12"/>
        </w:rPr>
        <w:t>4</w:t>
      </w:r>
      <w:r w:rsidRPr="007024BD">
        <w:rPr>
          <w:rFonts w:ascii="Times New Roman" w:eastAsia="Calibri" w:hAnsi="Times New Roman" w:cs="Times New Roman"/>
          <w:sz w:val="12"/>
          <w:szCs w:val="12"/>
          <w:lang w:val="x-none"/>
        </w:rPr>
        <w:t xml:space="preserve">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7024BD">
        <w:rPr>
          <w:rFonts w:ascii="Times New Roman" w:eastAsia="Calibri" w:hAnsi="Times New Roman" w:cs="Times New Roman"/>
          <w:sz w:val="12"/>
          <w:szCs w:val="12"/>
        </w:rPr>
        <w:t>.</w:t>
      </w: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Прогноз спроса на тепловую энергию основан на данных развития поселения, его градостроительной деятельности, определённой генеральным планом на период до 2033 года.</w:t>
      </w:r>
    </w:p>
    <w:p w:rsidR="007024BD" w:rsidRPr="007024BD" w:rsidRDefault="007024BD" w:rsidP="007024BD">
      <w:pPr>
        <w:tabs>
          <w:tab w:val="left" w:pos="284"/>
          <w:tab w:val="left" w:pos="3828"/>
        </w:tabs>
        <w:spacing w:after="0" w:line="240" w:lineRule="auto"/>
        <w:jc w:val="center"/>
        <w:rPr>
          <w:rFonts w:ascii="Times New Roman" w:eastAsia="Calibri" w:hAnsi="Times New Roman" w:cs="Times New Roman"/>
          <w:sz w:val="12"/>
          <w:szCs w:val="12"/>
        </w:rPr>
      </w:pPr>
      <w:r w:rsidRPr="007024BD">
        <w:rPr>
          <w:rFonts w:ascii="Times New Roman" w:eastAsia="Calibri" w:hAnsi="Times New Roman" w:cs="Times New Roman"/>
          <w:sz w:val="12"/>
          <w:szCs w:val="12"/>
        </w:rPr>
        <w:t>Таблица 2.4.1 – Значения потребляемой тепловой мощности перспективных общественных зданий г.п. Суходол</w:t>
      </w:r>
    </w:p>
    <w:tbl>
      <w:tblPr>
        <w:tblStyle w:val="af2"/>
        <w:tblW w:w="5000" w:type="pct"/>
        <w:tblCellMar>
          <w:left w:w="0" w:type="dxa"/>
          <w:right w:w="0" w:type="dxa"/>
        </w:tblCellMar>
        <w:tblLook w:val="04A0" w:firstRow="1" w:lastRow="0" w:firstColumn="1" w:lastColumn="0" w:noHBand="0" w:noVBand="1"/>
      </w:tblPr>
      <w:tblGrid>
        <w:gridCol w:w="332"/>
        <w:gridCol w:w="1771"/>
        <w:gridCol w:w="1548"/>
        <w:gridCol w:w="1317"/>
        <w:gridCol w:w="1226"/>
        <w:gridCol w:w="1329"/>
      </w:tblGrid>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п/п</w:t>
            </w:r>
          </w:p>
        </w:tc>
        <w:tc>
          <w:tcPr>
            <w:tcW w:w="117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Наименование здания</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Место</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расположения</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Источник теплоснабжения</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Срок строительства</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Тепловая нагрузка, Гкал/ч</w:t>
            </w:r>
          </w:p>
        </w:tc>
      </w:tr>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w:t>
            </w:r>
          </w:p>
        </w:tc>
        <w:tc>
          <w:tcPr>
            <w:tcW w:w="117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Культурно-досуговый молодежный центр</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ул. Северная </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Перспективная новая БМК №1 </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Расчетный срок строительства до 2033г. </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0,570</w:t>
            </w:r>
          </w:p>
        </w:tc>
      </w:tr>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w:t>
            </w:r>
          </w:p>
        </w:tc>
        <w:tc>
          <w:tcPr>
            <w:tcW w:w="117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Банно-оздоровительный центр</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Северная</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 №2</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 до 2033г.</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0,456</w:t>
            </w:r>
          </w:p>
        </w:tc>
      </w:tr>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3</w:t>
            </w:r>
          </w:p>
        </w:tc>
        <w:tc>
          <w:tcPr>
            <w:tcW w:w="117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Дом быта</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Северная</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 №3</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 до 2033г.</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0,1426</w:t>
            </w:r>
          </w:p>
        </w:tc>
      </w:tr>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4</w:t>
            </w:r>
          </w:p>
        </w:tc>
        <w:tc>
          <w:tcPr>
            <w:tcW w:w="117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Теплые раздевалки возле хоккейных кортов</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Победы</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Индивидуальный источник </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 до 2033г.</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0,040</w:t>
            </w:r>
          </w:p>
        </w:tc>
      </w:tr>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lastRenderedPageBreak/>
              <w:t>5</w:t>
            </w:r>
          </w:p>
        </w:tc>
        <w:tc>
          <w:tcPr>
            <w:tcW w:w="117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Детский центр внешкольного образования</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Северная</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 №4</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 до 2033г.</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0,185</w:t>
            </w:r>
          </w:p>
        </w:tc>
      </w:tr>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6</w:t>
            </w:r>
          </w:p>
        </w:tc>
        <w:tc>
          <w:tcPr>
            <w:tcW w:w="117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Дополнительный центр образования</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Суворова</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 №5</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 до 2033г.</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0,185</w:t>
            </w:r>
          </w:p>
        </w:tc>
      </w:tr>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7</w:t>
            </w:r>
          </w:p>
        </w:tc>
        <w:tc>
          <w:tcPr>
            <w:tcW w:w="1177" w:type="pct"/>
          </w:tcPr>
          <w:p w:rsidR="007024BD" w:rsidRPr="007024BD" w:rsidRDefault="007024BD" w:rsidP="007024BD">
            <w:pPr>
              <w:tabs>
                <w:tab w:val="left" w:pos="284"/>
                <w:tab w:val="left" w:pos="3828"/>
              </w:tabs>
              <w:rPr>
                <w:rFonts w:ascii="Times New Roman" w:eastAsia="Calibri" w:hAnsi="Times New Roman" w:cs="Times New Roman"/>
                <w:bCs/>
                <w:iCs/>
                <w:sz w:val="12"/>
                <w:szCs w:val="12"/>
              </w:rPr>
            </w:pPr>
            <w:r w:rsidRPr="007024BD">
              <w:rPr>
                <w:rFonts w:ascii="Times New Roman" w:eastAsia="Calibri" w:hAnsi="Times New Roman" w:cs="Times New Roman"/>
                <w:sz w:val="12"/>
                <w:szCs w:val="12"/>
              </w:rPr>
              <w:t>Спортивный комплекс</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Куйбышева</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 №6</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 до 2033г.</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2,200</w:t>
            </w:r>
          </w:p>
        </w:tc>
      </w:tr>
      <w:tr w:rsidR="007024BD" w:rsidRPr="007024BD" w:rsidTr="007024BD">
        <w:trPr>
          <w:trHeight w:val="20"/>
        </w:trPr>
        <w:tc>
          <w:tcPr>
            <w:tcW w:w="22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8</w:t>
            </w:r>
          </w:p>
        </w:tc>
        <w:tc>
          <w:tcPr>
            <w:tcW w:w="117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Пожарное депо </w:t>
            </w:r>
          </w:p>
          <w:p w:rsidR="007024BD" w:rsidRPr="007024BD" w:rsidRDefault="007024BD" w:rsidP="007024BD">
            <w:pPr>
              <w:tabs>
                <w:tab w:val="left" w:pos="284"/>
                <w:tab w:val="left" w:pos="3828"/>
              </w:tabs>
              <w:rPr>
                <w:rFonts w:ascii="Times New Roman" w:eastAsia="Calibri" w:hAnsi="Times New Roman" w:cs="Times New Roman"/>
                <w:bCs/>
                <w:iCs/>
                <w:sz w:val="12"/>
                <w:szCs w:val="12"/>
              </w:rPr>
            </w:pPr>
            <w:r w:rsidRPr="007024BD">
              <w:rPr>
                <w:rFonts w:ascii="Times New Roman" w:eastAsia="Calibri" w:hAnsi="Times New Roman" w:cs="Times New Roman"/>
                <w:sz w:val="12"/>
                <w:szCs w:val="12"/>
              </w:rPr>
              <w:t>на 2 машины</w:t>
            </w:r>
          </w:p>
        </w:tc>
        <w:tc>
          <w:tcPr>
            <w:tcW w:w="102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Мира</w:t>
            </w:r>
          </w:p>
        </w:tc>
        <w:tc>
          <w:tcPr>
            <w:tcW w:w="87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 №7</w:t>
            </w:r>
          </w:p>
        </w:tc>
        <w:tc>
          <w:tcPr>
            <w:tcW w:w="815"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 до 2033г.</w:t>
            </w:r>
          </w:p>
        </w:tc>
        <w:tc>
          <w:tcPr>
            <w:tcW w:w="883"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0,250</w:t>
            </w:r>
          </w:p>
        </w:tc>
      </w:tr>
    </w:tbl>
    <w:p w:rsidR="007024BD" w:rsidRPr="007024BD" w:rsidRDefault="007024BD" w:rsidP="007024BD">
      <w:pPr>
        <w:tabs>
          <w:tab w:val="left" w:pos="284"/>
          <w:tab w:val="left" w:pos="3828"/>
        </w:tabs>
        <w:spacing w:after="0" w:line="240" w:lineRule="auto"/>
        <w:jc w:val="both"/>
        <w:rPr>
          <w:rFonts w:ascii="Times New Roman" w:eastAsia="Calibri" w:hAnsi="Times New Roman" w:cs="Times New Roman"/>
          <w:sz w:val="12"/>
          <w:szCs w:val="12"/>
        </w:rPr>
      </w:pPr>
    </w:p>
    <w:p w:rsidR="007024BD" w:rsidRPr="007024BD" w:rsidRDefault="007024BD" w:rsidP="007024BD">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Согласно данным генерального плана городского поселения Суходол к 2033 году планируется построить 8 общественных зданий, расчетная тепловая нагрузка перспективных объектов строительства городского поселения Суходол составит всего 4,0286 Гкал/ч.</w:t>
      </w:r>
    </w:p>
    <w:p w:rsidR="007024BD" w:rsidRPr="007024BD" w:rsidRDefault="007024BD" w:rsidP="007024BD">
      <w:pPr>
        <w:tabs>
          <w:tab w:val="left" w:pos="284"/>
          <w:tab w:val="left" w:pos="3828"/>
        </w:tabs>
        <w:spacing w:after="0" w:line="240" w:lineRule="auto"/>
        <w:jc w:val="both"/>
        <w:rPr>
          <w:rFonts w:ascii="Times New Roman" w:eastAsia="Calibri" w:hAnsi="Times New Roman" w:cs="Times New Roman"/>
          <w:sz w:val="12"/>
          <w:szCs w:val="12"/>
        </w:rPr>
      </w:pPr>
    </w:p>
    <w:p w:rsidR="007024BD" w:rsidRPr="007024BD" w:rsidRDefault="007024BD" w:rsidP="007024BD">
      <w:pPr>
        <w:tabs>
          <w:tab w:val="left" w:pos="284"/>
          <w:tab w:val="left" w:pos="3828"/>
        </w:tabs>
        <w:spacing w:after="0" w:line="240" w:lineRule="auto"/>
        <w:jc w:val="center"/>
        <w:rPr>
          <w:rFonts w:ascii="Times New Roman" w:eastAsia="Calibri" w:hAnsi="Times New Roman" w:cs="Times New Roman"/>
          <w:sz w:val="12"/>
          <w:szCs w:val="12"/>
        </w:rPr>
      </w:pPr>
      <w:r w:rsidRPr="007024BD">
        <w:rPr>
          <w:rFonts w:ascii="Times New Roman" w:eastAsia="Calibri" w:hAnsi="Times New Roman" w:cs="Times New Roman"/>
          <w:sz w:val="12"/>
          <w:szCs w:val="12"/>
        </w:rPr>
        <w:t>Таблица 2.4.2 – Значения потребляемой тепловой мощности перспективных малоэтажных жилых домов г.п. Суходол</w:t>
      </w:r>
    </w:p>
    <w:tbl>
      <w:tblPr>
        <w:tblStyle w:val="af2"/>
        <w:tblW w:w="5000" w:type="pct"/>
        <w:tblCellMar>
          <w:left w:w="0" w:type="dxa"/>
          <w:right w:w="0" w:type="dxa"/>
        </w:tblCellMar>
        <w:tblLook w:val="04A0" w:firstRow="1" w:lastRow="0" w:firstColumn="1" w:lastColumn="0" w:noHBand="0" w:noVBand="1"/>
      </w:tblPr>
      <w:tblGrid>
        <w:gridCol w:w="502"/>
        <w:gridCol w:w="4512"/>
        <w:gridCol w:w="1004"/>
        <w:gridCol w:w="1505"/>
      </w:tblGrid>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п/п</w:t>
            </w:r>
          </w:p>
        </w:tc>
        <w:tc>
          <w:tcPr>
            <w:tcW w:w="299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Наименование показателя</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Базовое значение</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до 2033г.</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1</w:t>
            </w:r>
          </w:p>
        </w:tc>
        <w:tc>
          <w:tcPr>
            <w:tcW w:w="2999" w:type="pct"/>
          </w:tcPr>
          <w:p w:rsidR="007024BD" w:rsidRPr="007024BD" w:rsidRDefault="007024BD" w:rsidP="007024BD">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Прирост тепловой нагрузки перспективного строительства всего, в т.ч.</w:t>
            </w:r>
          </w:p>
        </w:tc>
        <w:tc>
          <w:tcPr>
            <w:tcW w:w="667" w:type="pct"/>
          </w:tcPr>
          <w:p w:rsidR="007024BD" w:rsidRPr="007024BD" w:rsidRDefault="007024BD" w:rsidP="007024BD">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w:t>
            </w:r>
          </w:p>
        </w:tc>
        <w:tc>
          <w:tcPr>
            <w:tcW w:w="1000" w:type="pct"/>
          </w:tcPr>
          <w:p w:rsidR="007024BD" w:rsidRPr="007024BD" w:rsidRDefault="007024BD" w:rsidP="007024BD">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0,691</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1.1</w:t>
            </w:r>
          </w:p>
        </w:tc>
        <w:tc>
          <w:tcPr>
            <w:tcW w:w="299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 по ул. Георгиевская.</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Общая площадь квартир составит - 2 588,8 кв.м.</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0,065</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1.2</w:t>
            </w:r>
          </w:p>
        </w:tc>
        <w:tc>
          <w:tcPr>
            <w:tcW w:w="299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п.г.т. Суходол, кварталы А, Б, В, Г, по ул. Мира, </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Спортивная, ул. Молодогвардейская,</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ул. Пионерская, ул. Парковая, ул. Победы.</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Общая площадь квартир составит - 23 700 кв.м.</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0,596</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1.3</w:t>
            </w:r>
          </w:p>
        </w:tc>
        <w:tc>
          <w:tcPr>
            <w:tcW w:w="2999"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w:t>
            </w:r>
          </w:p>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Общая площадь квартир составит-1200 кв.м.</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0,030</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2.</w:t>
            </w:r>
          </w:p>
        </w:tc>
        <w:tc>
          <w:tcPr>
            <w:tcW w:w="2999" w:type="pct"/>
          </w:tcPr>
          <w:p w:rsidR="007024BD" w:rsidRPr="007024BD" w:rsidRDefault="007024BD" w:rsidP="007024BD">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Тепловая нагрузка, в т.ч:</w:t>
            </w:r>
          </w:p>
        </w:tc>
        <w:tc>
          <w:tcPr>
            <w:tcW w:w="667" w:type="pct"/>
          </w:tcPr>
          <w:p w:rsidR="007024BD" w:rsidRPr="007024BD" w:rsidRDefault="007024BD" w:rsidP="007024BD">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28,5555</w:t>
            </w:r>
          </w:p>
        </w:tc>
        <w:tc>
          <w:tcPr>
            <w:tcW w:w="1000" w:type="pct"/>
          </w:tcPr>
          <w:p w:rsidR="007024BD" w:rsidRPr="007024BD" w:rsidRDefault="007024BD" w:rsidP="007024BD">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29,2465</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w:t>
            </w:r>
          </w:p>
        </w:tc>
        <w:tc>
          <w:tcPr>
            <w:tcW w:w="2999"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r w:rsidRPr="007024BD">
              <w:rPr>
                <w:rFonts w:ascii="Times New Roman" w:eastAsia="Calibri" w:hAnsi="Times New Roman" w:cs="Times New Roman"/>
                <w:iCs/>
                <w:sz w:val="12"/>
                <w:szCs w:val="12"/>
              </w:rPr>
              <w:t xml:space="preserve"> </w:t>
            </w: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Пушкина</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0,64</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2.2</w:t>
            </w:r>
          </w:p>
        </w:tc>
        <w:tc>
          <w:tcPr>
            <w:tcW w:w="2999"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r w:rsidRPr="007024BD">
              <w:rPr>
                <w:rFonts w:ascii="Times New Roman" w:eastAsia="Calibri" w:hAnsi="Times New Roman" w:cs="Times New Roman"/>
                <w:iCs/>
                <w:sz w:val="12"/>
                <w:szCs w:val="12"/>
              </w:rPr>
              <w:t xml:space="preserve"> </w:t>
            </w: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Суворова,18</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0,7155</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2.3</w:t>
            </w:r>
          </w:p>
        </w:tc>
        <w:tc>
          <w:tcPr>
            <w:tcW w:w="2999"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r w:rsidRPr="007024BD">
              <w:rPr>
                <w:rFonts w:ascii="Times New Roman" w:eastAsia="Calibri" w:hAnsi="Times New Roman" w:cs="Times New Roman"/>
                <w:iCs/>
                <w:sz w:val="12"/>
                <w:szCs w:val="12"/>
              </w:rPr>
              <w:t xml:space="preserve"> </w:t>
            </w: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Молодогвардейская, 40</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2.4</w:t>
            </w:r>
          </w:p>
        </w:tc>
        <w:tc>
          <w:tcPr>
            <w:tcW w:w="2999"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r w:rsidRPr="007024BD">
              <w:rPr>
                <w:rFonts w:ascii="Times New Roman" w:eastAsia="Calibri" w:hAnsi="Times New Roman" w:cs="Times New Roman"/>
                <w:iCs/>
                <w:sz w:val="12"/>
                <w:szCs w:val="12"/>
              </w:rPr>
              <w:t xml:space="preserve"> </w:t>
            </w: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Мира, 1А</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9,24</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2.5</w:t>
            </w:r>
          </w:p>
        </w:tc>
        <w:tc>
          <w:tcPr>
            <w:tcW w:w="2999"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r w:rsidRPr="007024BD">
              <w:rPr>
                <w:rFonts w:ascii="Times New Roman" w:eastAsia="Calibri" w:hAnsi="Times New Roman" w:cs="Times New Roman"/>
                <w:iCs/>
                <w:sz w:val="12"/>
                <w:szCs w:val="12"/>
              </w:rPr>
              <w:t xml:space="preserve"> </w:t>
            </w: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Мира, 1Б</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10,1</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7024BD">
        <w:trPr>
          <w:trHeight w:val="20"/>
        </w:trPr>
        <w:tc>
          <w:tcPr>
            <w:tcW w:w="334"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2.6</w:t>
            </w:r>
          </w:p>
        </w:tc>
        <w:tc>
          <w:tcPr>
            <w:tcW w:w="2999" w:type="pct"/>
          </w:tcPr>
          <w:p w:rsidR="007024BD" w:rsidRPr="007024BD" w:rsidRDefault="007024BD" w:rsidP="007024BD">
            <w:pPr>
              <w:tabs>
                <w:tab w:val="left" w:pos="284"/>
                <w:tab w:val="left" w:pos="3828"/>
              </w:tabs>
              <w:rPr>
                <w:rFonts w:ascii="Times New Roman" w:eastAsia="Calibri" w:hAnsi="Times New Roman" w:cs="Times New Roman"/>
                <w:iCs/>
                <w:sz w:val="12"/>
                <w:szCs w:val="12"/>
                <w:lang w:val="x-none"/>
              </w:rPr>
            </w:pPr>
            <w:r w:rsidRPr="007024BD">
              <w:rPr>
                <w:rFonts w:ascii="Times New Roman" w:eastAsia="Calibri" w:hAnsi="Times New Roman" w:cs="Times New Roman"/>
                <w:iCs/>
                <w:sz w:val="12"/>
                <w:szCs w:val="12"/>
                <w:lang w:val="x-none"/>
              </w:rPr>
              <w:t>Котельная</w:t>
            </w:r>
            <w:r w:rsidRPr="007024BD">
              <w:rPr>
                <w:rFonts w:ascii="Times New Roman" w:eastAsia="Calibri" w:hAnsi="Times New Roman" w:cs="Times New Roman"/>
                <w:iCs/>
                <w:sz w:val="12"/>
                <w:szCs w:val="12"/>
              </w:rPr>
              <w:t xml:space="preserve"> </w:t>
            </w:r>
            <w:r w:rsidRPr="007024BD">
              <w:rPr>
                <w:rFonts w:ascii="Times New Roman" w:eastAsia="Calibri" w:hAnsi="Times New Roman" w:cs="Times New Roman"/>
                <w:iCs/>
                <w:sz w:val="12"/>
                <w:szCs w:val="12"/>
                <w:lang w:val="x-none"/>
              </w:rPr>
              <w:t>п.г.т. Суходол</w:t>
            </w:r>
            <w:r w:rsidRPr="007024BD">
              <w:rPr>
                <w:rFonts w:ascii="Times New Roman" w:eastAsia="Calibri" w:hAnsi="Times New Roman" w:cs="Times New Roman"/>
                <w:sz w:val="12"/>
                <w:szCs w:val="12"/>
                <w:lang w:val="x-none"/>
              </w:rPr>
              <w:t>,</w:t>
            </w:r>
            <w:r w:rsidRPr="007024BD">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lang w:val="x-none"/>
              </w:rPr>
              <w:t>ул. Суслова,8А</w:t>
            </w:r>
          </w:p>
        </w:tc>
        <w:tc>
          <w:tcPr>
            <w:tcW w:w="667"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5,76</w:t>
            </w:r>
          </w:p>
        </w:tc>
        <w:tc>
          <w:tcPr>
            <w:tcW w:w="1000" w:type="pct"/>
          </w:tcPr>
          <w:p w:rsidR="007024BD" w:rsidRPr="007024BD" w:rsidRDefault="007024BD" w:rsidP="007024BD">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bl>
    <w:p w:rsidR="007024BD" w:rsidRPr="007024BD" w:rsidRDefault="007024BD" w:rsidP="007024BD">
      <w:pPr>
        <w:tabs>
          <w:tab w:val="left" w:pos="284"/>
          <w:tab w:val="left" w:pos="3828"/>
        </w:tabs>
        <w:spacing w:after="0" w:line="240" w:lineRule="auto"/>
        <w:jc w:val="both"/>
        <w:rPr>
          <w:rFonts w:ascii="Times New Roman" w:eastAsia="Calibri" w:hAnsi="Times New Roman" w:cs="Times New Roman"/>
          <w:sz w:val="12"/>
          <w:szCs w:val="12"/>
        </w:rPr>
      </w:pPr>
    </w:p>
    <w:p w:rsidR="007024BD" w:rsidRPr="007024BD" w:rsidRDefault="007024BD" w:rsidP="007024BD">
      <w:pPr>
        <w:tabs>
          <w:tab w:val="left" w:pos="284"/>
          <w:tab w:val="left" w:pos="3828"/>
        </w:tabs>
        <w:spacing w:after="0" w:line="240" w:lineRule="auto"/>
        <w:jc w:val="center"/>
        <w:rPr>
          <w:rFonts w:ascii="Times New Roman" w:eastAsia="Calibri" w:hAnsi="Times New Roman" w:cs="Times New Roman"/>
          <w:sz w:val="12"/>
          <w:szCs w:val="12"/>
        </w:rPr>
      </w:pPr>
      <w:r w:rsidRPr="007024BD">
        <w:rPr>
          <w:rFonts w:ascii="Times New Roman" w:eastAsia="Calibri" w:hAnsi="Times New Roman" w:cs="Times New Roman"/>
          <w:sz w:val="12"/>
          <w:szCs w:val="12"/>
        </w:rPr>
        <w:t>Таблица 2.4.3 – Тепловая нагрузка и прирост тепловой нагрузки  г.п. Суходол в зонах действия систем теплоснабжения, Гкал/ч.</w:t>
      </w:r>
    </w:p>
    <w:tbl>
      <w:tblPr>
        <w:tblStyle w:val="af2"/>
        <w:tblW w:w="5000" w:type="pct"/>
        <w:tblCellMar>
          <w:left w:w="0" w:type="dxa"/>
          <w:right w:w="0" w:type="dxa"/>
        </w:tblCellMar>
        <w:tblLook w:val="04A0" w:firstRow="1" w:lastRow="0" w:firstColumn="1" w:lastColumn="0" w:noHBand="0" w:noVBand="1"/>
      </w:tblPr>
      <w:tblGrid>
        <w:gridCol w:w="363"/>
        <w:gridCol w:w="4317"/>
        <w:gridCol w:w="1201"/>
        <w:gridCol w:w="1642"/>
      </w:tblGrid>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п/п</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Наименование показателя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Базовое значение</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Расчетный срок строительства до</w:t>
            </w:r>
            <w:r w:rsidR="00474A7B">
              <w:rPr>
                <w:rFonts w:ascii="Times New Roman" w:eastAsia="Calibri" w:hAnsi="Times New Roman" w:cs="Times New Roman"/>
                <w:sz w:val="12"/>
                <w:szCs w:val="12"/>
              </w:rPr>
              <w:t xml:space="preserve"> </w:t>
            </w:r>
            <w:r w:rsidRPr="007024BD">
              <w:rPr>
                <w:rFonts w:ascii="Times New Roman" w:eastAsia="Calibri" w:hAnsi="Times New Roman" w:cs="Times New Roman"/>
                <w:sz w:val="12"/>
                <w:szCs w:val="12"/>
              </w:rPr>
              <w:t xml:space="preserve"> </w:t>
            </w:r>
            <w:smartTag w:uri="urn:schemas-microsoft-com:office:smarttags" w:element="metricconverter">
              <w:smartTagPr>
                <w:attr w:name="ProductID" w:val="2033 г"/>
              </w:smartTagPr>
              <w:r w:rsidRPr="007024BD">
                <w:rPr>
                  <w:rFonts w:ascii="Times New Roman" w:eastAsia="Calibri" w:hAnsi="Times New Roman" w:cs="Times New Roman"/>
                  <w:sz w:val="12"/>
                  <w:szCs w:val="12"/>
                </w:rPr>
                <w:t>2033 г</w:t>
              </w:r>
            </w:smartTag>
            <w:r w:rsidRPr="007024BD">
              <w:rPr>
                <w:rFonts w:ascii="Times New Roman" w:eastAsia="Calibri" w:hAnsi="Times New Roman" w:cs="Times New Roman"/>
                <w:sz w:val="12"/>
                <w:szCs w:val="12"/>
              </w:rPr>
              <w:t>.</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1.</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Прирост тепловой нагрузки перспективного строительства всего, в т.ч.</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4,0286</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1.1</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xml:space="preserve">, ул. Пушкина) </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1.2</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Суворова,18)</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1.3</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Молодогвардейская, 40)</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1.4</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Мира, 1А)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1.5</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Мира, 1Б)</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1.6</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Суслова,8А)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1.7</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Перспективная новая БМК№1,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 ул. Северная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0,570</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1.8</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БМК№2,</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п.г.т. Суходол, ул. Северная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0,456</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1.9</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БМК№3,</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п.г.т. Суходол, ул. Северная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0,1426</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1.10</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Перспективный индивидуальный источник,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п.г.т. Суходол, ул. Победы </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0,040</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1.11</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Перспективная новая БМК№4,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 ул. Северная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0,185</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1.12</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БМК№5,</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п.г.т. Суходол, ул. Суворова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0,185</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1.13</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БМК№6,</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п.г.т. Суходол, ул. Куйбышева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2,200</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1.14</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БМК№7, п.г.т. Суходол, ул. Мира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0,250</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2.</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Тепловая нагрузка всего, в т.ч.</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28,5555</w:t>
            </w:r>
          </w:p>
        </w:tc>
        <w:tc>
          <w:tcPr>
            <w:tcW w:w="1091" w:type="pct"/>
          </w:tcPr>
          <w:p w:rsidR="007024BD" w:rsidRPr="007024BD" w:rsidRDefault="007024BD" w:rsidP="00474A7B">
            <w:pPr>
              <w:tabs>
                <w:tab w:val="left" w:pos="284"/>
                <w:tab w:val="left" w:pos="3828"/>
              </w:tabs>
              <w:rPr>
                <w:rFonts w:ascii="Times New Roman" w:eastAsia="Calibri" w:hAnsi="Times New Roman" w:cs="Times New Roman"/>
                <w:b/>
                <w:bCs/>
                <w:sz w:val="12"/>
                <w:szCs w:val="12"/>
              </w:rPr>
            </w:pPr>
            <w:r w:rsidRPr="007024BD">
              <w:rPr>
                <w:rFonts w:ascii="Times New Roman" w:eastAsia="Calibri" w:hAnsi="Times New Roman" w:cs="Times New Roman"/>
                <w:b/>
                <w:bCs/>
                <w:sz w:val="12"/>
                <w:szCs w:val="12"/>
              </w:rPr>
              <w:t>32,5841</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xml:space="preserve">, ул. Пушкина) </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0,64</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0,64</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2.2</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lastRenderedPageBreak/>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Суворова,18)</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0,7155</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0,7155</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2.3</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Молодогвардейская, 40)</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2.4</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Мира, 1А)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9,24</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9,24</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2.5</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Мира, 1Б)</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10,1</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10,1</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2.6</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в зоне теплоснабжения котельной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r w:rsidRPr="007024BD">
              <w:rPr>
                <w:rFonts w:ascii="Times New Roman" w:eastAsia="Calibri" w:hAnsi="Times New Roman" w:cs="Times New Roman"/>
                <w:iCs/>
                <w:sz w:val="12"/>
                <w:szCs w:val="12"/>
              </w:rPr>
              <w:t>п.г.т. Суходол</w:t>
            </w:r>
            <w:r w:rsidRPr="007024BD">
              <w:rPr>
                <w:rFonts w:ascii="Times New Roman" w:eastAsia="Calibri" w:hAnsi="Times New Roman" w:cs="Times New Roman"/>
                <w:sz w:val="12"/>
                <w:szCs w:val="12"/>
              </w:rPr>
              <w:t>, ул. Суслова,8А)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5,76</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5,76</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2.7</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Перспективная новая БМК№1,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 ул. Северная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0,570</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2.8</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БМК№2,</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п.г.т. Суходол, ул. Северная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0,456</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2.9</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БМК№3,</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п.г.т. Суходол, ул. Северная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0,1426</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2.10</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Перспективный индивидуальный источник,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п.г.т. Суходол, ул. Победы </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0,040</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2.11</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Перспективная новая БМК№4, </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п.г.т. Суходол, ул. Северная</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0,185</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2.12</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БМК№5,</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п.г.т. Суходол, ул. Суворова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0,185</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2.13</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БМК№6,</w:t>
            </w:r>
          </w:p>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 xml:space="preserve"> п.г.т. Суходол, ул. Куйбышева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2,200</w:t>
            </w:r>
          </w:p>
        </w:tc>
      </w:tr>
      <w:tr w:rsidR="007024BD" w:rsidRPr="007024BD" w:rsidTr="00474A7B">
        <w:trPr>
          <w:trHeight w:val="20"/>
        </w:trPr>
        <w:tc>
          <w:tcPr>
            <w:tcW w:w="242"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2.14</w:t>
            </w:r>
          </w:p>
        </w:tc>
        <w:tc>
          <w:tcPr>
            <w:tcW w:w="2869"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Перспективная новая БМК№7, п.г.т. Суходол, ул. Мира</w:t>
            </w:r>
          </w:p>
        </w:tc>
        <w:tc>
          <w:tcPr>
            <w:tcW w:w="798" w:type="pct"/>
            <w:noWrap/>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w:t>
            </w:r>
          </w:p>
        </w:tc>
        <w:tc>
          <w:tcPr>
            <w:tcW w:w="1091" w:type="pct"/>
          </w:tcPr>
          <w:p w:rsidR="007024BD" w:rsidRPr="007024BD" w:rsidRDefault="007024BD" w:rsidP="00474A7B">
            <w:pPr>
              <w:tabs>
                <w:tab w:val="left" w:pos="284"/>
                <w:tab w:val="left" w:pos="3828"/>
              </w:tabs>
              <w:rPr>
                <w:rFonts w:ascii="Times New Roman" w:eastAsia="Calibri" w:hAnsi="Times New Roman" w:cs="Times New Roman"/>
                <w:sz w:val="12"/>
                <w:szCs w:val="12"/>
              </w:rPr>
            </w:pPr>
            <w:r w:rsidRPr="007024BD">
              <w:rPr>
                <w:rFonts w:ascii="Times New Roman" w:eastAsia="Calibri" w:hAnsi="Times New Roman" w:cs="Times New Roman"/>
                <w:sz w:val="12"/>
                <w:szCs w:val="12"/>
              </w:rPr>
              <w:t>0,250</w:t>
            </w:r>
          </w:p>
        </w:tc>
      </w:tr>
    </w:tbl>
    <w:p w:rsidR="007024BD" w:rsidRPr="007024BD" w:rsidRDefault="007024BD" w:rsidP="007024BD">
      <w:pPr>
        <w:tabs>
          <w:tab w:val="left" w:pos="284"/>
          <w:tab w:val="left" w:pos="3828"/>
        </w:tabs>
        <w:spacing w:after="0" w:line="240" w:lineRule="auto"/>
        <w:jc w:val="both"/>
        <w:rPr>
          <w:rFonts w:ascii="Times New Roman" w:eastAsia="Calibri" w:hAnsi="Times New Roman" w:cs="Times New Roman"/>
          <w:sz w:val="12"/>
          <w:szCs w:val="12"/>
        </w:rPr>
      </w:pPr>
    </w:p>
    <w:p w:rsidR="007024BD" w:rsidRPr="007024BD" w:rsidRDefault="007024BD"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7024BD" w:rsidRPr="007024BD" w:rsidRDefault="007024BD"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7024BD">
        <w:rPr>
          <w:rFonts w:ascii="Times New Roman" w:eastAsia="Calibri" w:hAnsi="Times New Roman" w:cs="Times New Roman"/>
          <w:sz w:val="12"/>
          <w:szCs w:val="12"/>
        </w:rPr>
        <w:t>Перспективные зоны теплоснабжения планируемых блочно-модульных источников тепловой энергии, действующих на территории п.г.т. Суходол, представлены на рисунке 2.4.1.Рисунок 2.4.1 – Перспективные зоны теплоснабжения планируемых блочно-модульных источников тепловой энергии, действующих на территории п.г.т. Суходол</w:t>
      </w:r>
    </w:p>
    <w:p w:rsidR="00C32DB4" w:rsidRPr="00C32DB4"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EE6151F" wp14:editId="0BC54019">
            <wp:extent cx="2337683" cy="2380906"/>
            <wp:effectExtent l="0" t="0" r="0" b="0"/>
            <wp:docPr id="30" name="Рисунок 3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esktop\Новый рисунок.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38028" cy="2381258"/>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b/>
          <w:sz w:val="12"/>
          <w:szCs w:val="12"/>
        </w:rPr>
      </w:pPr>
      <w:r w:rsidRPr="00474A7B">
        <w:rPr>
          <w:rFonts w:ascii="Times New Roman" w:eastAsia="Calibri" w:hAnsi="Times New Roman" w:cs="Times New Roman"/>
          <w:b/>
          <w:sz w:val="12"/>
          <w:szCs w:val="12"/>
          <w:lang w:val="x-none"/>
        </w:rPr>
        <w:t>2.</w:t>
      </w:r>
      <w:r w:rsidRPr="00474A7B">
        <w:rPr>
          <w:rFonts w:ascii="Times New Roman" w:eastAsia="Calibri" w:hAnsi="Times New Roman" w:cs="Times New Roman"/>
          <w:b/>
          <w:sz w:val="12"/>
          <w:szCs w:val="12"/>
        </w:rPr>
        <w:t>5</w:t>
      </w:r>
      <w:r w:rsidRPr="00474A7B">
        <w:rPr>
          <w:rFonts w:ascii="Times New Roman" w:eastAsia="Calibri" w:hAnsi="Times New Roman" w:cs="Times New Roman"/>
          <w:b/>
          <w:sz w:val="12"/>
          <w:szCs w:val="12"/>
          <w:lang w:val="x-none"/>
        </w:rPr>
        <w:t xml:space="preserve">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474A7B">
        <w:rPr>
          <w:rFonts w:ascii="Times New Roman" w:eastAsia="Calibri" w:hAnsi="Times New Roman" w:cs="Times New Roman"/>
          <w:b/>
          <w:sz w:val="12"/>
          <w:szCs w:val="12"/>
        </w:rPr>
        <w:t>.</w:t>
      </w:r>
    </w:p>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lang w:val="x-none"/>
        </w:rP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городского поселения Суходол</w:t>
      </w: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lang w:val="x-none"/>
        </w:rPr>
        <w:t>рассчитана по укрупненным показателям</w:t>
      </w:r>
      <w:r w:rsidRPr="00474A7B">
        <w:rPr>
          <w:rFonts w:ascii="Times New Roman" w:eastAsia="Calibri" w:hAnsi="Times New Roman" w:cs="Times New Roman"/>
          <w:sz w:val="12"/>
          <w:szCs w:val="12"/>
        </w:rPr>
        <w:t xml:space="preserve"> и представлена в таблице 2.5.1</w:t>
      </w:r>
      <w:r w:rsidRPr="00474A7B">
        <w:rPr>
          <w:rFonts w:ascii="Times New Roman" w:eastAsia="Calibri" w:hAnsi="Times New Roman" w:cs="Times New Roman"/>
          <w:sz w:val="12"/>
          <w:szCs w:val="12"/>
          <w:lang w:val="x-none"/>
        </w:rPr>
        <w:t>.</w:t>
      </w:r>
    </w:p>
    <w:p w:rsidR="00474A7B" w:rsidRPr="00474A7B" w:rsidRDefault="00474A7B" w:rsidP="009470A2">
      <w:pPr>
        <w:tabs>
          <w:tab w:val="left" w:pos="284"/>
          <w:tab w:val="left" w:pos="3828"/>
        </w:tabs>
        <w:spacing w:after="0" w:line="240" w:lineRule="auto"/>
        <w:jc w:val="center"/>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lang w:val="x-none"/>
        </w:rPr>
        <w:t xml:space="preserve">Таблица </w:t>
      </w:r>
      <w:r w:rsidRPr="00474A7B">
        <w:rPr>
          <w:rFonts w:ascii="Times New Roman" w:eastAsia="Calibri" w:hAnsi="Times New Roman" w:cs="Times New Roman"/>
          <w:sz w:val="12"/>
          <w:szCs w:val="12"/>
        </w:rPr>
        <w:t>2.5.1</w:t>
      </w:r>
      <w:r w:rsidRPr="00474A7B">
        <w:rPr>
          <w:rFonts w:ascii="Times New Roman" w:eastAsia="Calibri" w:hAnsi="Times New Roman" w:cs="Times New Roman"/>
          <w:sz w:val="12"/>
          <w:szCs w:val="12"/>
          <w:lang w:val="x-none"/>
        </w:rPr>
        <w:t xml:space="preserve"> – Значения потребляемой тепловой мощности ИЖС г.п. Суходол, Гкал/ч.</w:t>
      </w:r>
    </w:p>
    <w:tbl>
      <w:tblPr>
        <w:tblStyle w:val="af2"/>
        <w:tblW w:w="5000" w:type="pct"/>
        <w:tblLook w:val="04A0" w:firstRow="1" w:lastRow="0" w:firstColumn="1" w:lastColumn="0" w:noHBand="0" w:noVBand="1"/>
      </w:tblPr>
      <w:tblGrid>
        <w:gridCol w:w="510"/>
        <w:gridCol w:w="5244"/>
        <w:gridCol w:w="1066"/>
        <w:gridCol w:w="909"/>
      </w:tblGrid>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 показателя</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Базовое значение</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Расчетный срок строительства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Прирост тепловой нагрузки индивидуальных жилых домов перспективного строительства всего, в т.ч. </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3,224</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1.1</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За счет реконструкции жилого квартала п.г.т. Суходол</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0,166</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1.2</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За счет уплотнения, существующей застройки п.г.т. Суходол</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0,410</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lastRenderedPageBreak/>
              <w:t>1.3</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Площадка №1, п.г.т. Суходол</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0,489</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Площадка №2, п.г.т. Суходол</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0,765</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Площадка №3, п.г.т. Суходол</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0,512</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1.6</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Площадка №4, п.г.т. Суходол</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0,307</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1.7</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Площадка №5, п.г.т. Суходол</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0,268</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1.8</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Площадка №6, п.г.т. Суходол</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0,307</w:t>
            </w:r>
          </w:p>
        </w:tc>
      </w:tr>
      <w:tr w:rsidR="00474A7B" w:rsidRPr="00474A7B" w:rsidTr="009470A2">
        <w:trPr>
          <w:trHeight w:val="57"/>
        </w:trPr>
        <w:tc>
          <w:tcPr>
            <w:tcW w:w="246"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3139"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Потребляемая тепловая мощность индивидуальных жилых домов </w:t>
            </w:r>
          </w:p>
        </w:tc>
        <w:tc>
          <w:tcPr>
            <w:tcW w:w="658" w:type="pct"/>
            <w:noWrap/>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25,6737</w:t>
            </w:r>
          </w:p>
        </w:tc>
        <w:tc>
          <w:tcPr>
            <w:tcW w:w="957" w:type="pct"/>
          </w:tcPr>
          <w:p w:rsidR="00474A7B" w:rsidRPr="00474A7B" w:rsidRDefault="00474A7B" w:rsidP="009470A2">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28,8977</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lang w:val="x-none"/>
        </w:rPr>
      </w:pP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Прирост тепловой нагрузки перспективных объектов ИЖС составляет 3,224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rPr>
        <w:t xml:space="preserve">Перспективные зоны действия индивидуального теплоснабжения п.г.т. </w:t>
      </w:r>
      <w:r w:rsidRPr="00474A7B">
        <w:rPr>
          <w:rFonts w:ascii="Times New Roman" w:eastAsia="Calibri" w:hAnsi="Times New Roman" w:cs="Times New Roman"/>
          <w:sz w:val="12"/>
          <w:szCs w:val="12"/>
          <w:lang w:val="x-none"/>
        </w:rPr>
        <w:t>Суходол</w:t>
      </w:r>
      <w:r w:rsidRPr="00474A7B">
        <w:rPr>
          <w:rFonts w:ascii="Times New Roman" w:eastAsia="Calibri" w:hAnsi="Times New Roman" w:cs="Times New Roman"/>
          <w:sz w:val="12"/>
          <w:szCs w:val="12"/>
        </w:rPr>
        <w:t xml:space="preserve"> представлены далее на рисунке 2.5.1.</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 xml:space="preserve">Рисунок </w:t>
      </w:r>
      <w:r w:rsidRPr="00474A7B">
        <w:rPr>
          <w:rFonts w:ascii="Times New Roman" w:eastAsia="Calibri" w:hAnsi="Times New Roman" w:cs="Times New Roman"/>
          <w:sz w:val="12"/>
          <w:szCs w:val="12"/>
        </w:rPr>
        <w:t xml:space="preserve">2.5.1 </w:t>
      </w:r>
      <w:r w:rsidRPr="00474A7B">
        <w:rPr>
          <w:rFonts w:ascii="Times New Roman" w:eastAsia="Calibri" w:hAnsi="Times New Roman" w:cs="Times New Roman"/>
          <w:sz w:val="12"/>
          <w:szCs w:val="12"/>
          <w:lang w:val="x-none"/>
        </w:rPr>
        <w:t>–</w:t>
      </w:r>
      <w:r w:rsidRPr="00474A7B">
        <w:rPr>
          <w:rFonts w:ascii="Times New Roman" w:eastAsia="Calibri" w:hAnsi="Times New Roman" w:cs="Times New Roman"/>
          <w:sz w:val="12"/>
          <w:szCs w:val="12"/>
        </w:rPr>
        <w:t xml:space="preserve"> Перспективные</w:t>
      </w:r>
      <w:r w:rsidRPr="00474A7B">
        <w:rPr>
          <w:rFonts w:ascii="Times New Roman" w:eastAsia="Calibri" w:hAnsi="Times New Roman" w:cs="Times New Roman"/>
          <w:sz w:val="12"/>
          <w:szCs w:val="12"/>
          <w:lang w:val="x-none"/>
        </w:rPr>
        <w:t xml:space="preserve"> зон</w:t>
      </w:r>
      <w:r w:rsidRPr="00474A7B">
        <w:rPr>
          <w:rFonts w:ascii="Times New Roman" w:eastAsia="Calibri" w:hAnsi="Times New Roman" w:cs="Times New Roman"/>
          <w:sz w:val="12"/>
          <w:szCs w:val="12"/>
        </w:rPr>
        <w:t>ы</w:t>
      </w:r>
      <w:r w:rsidRPr="00474A7B">
        <w:rPr>
          <w:rFonts w:ascii="Times New Roman" w:eastAsia="Calibri" w:hAnsi="Times New Roman" w:cs="Times New Roman"/>
          <w:sz w:val="12"/>
          <w:szCs w:val="12"/>
          <w:lang w:val="x-none"/>
        </w:rPr>
        <w:t xml:space="preserve"> индивидуального теплоснабжения</w:t>
      </w: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lang w:val="x-none"/>
        </w:rPr>
        <w:t>п.г.т. Суходол</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lang w:val="x-none"/>
        </w:rPr>
      </w:pPr>
      <w:r>
        <w:rPr>
          <w:rFonts w:ascii="Times New Roman" w:eastAsia="Calibri" w:hAnsi="Times New Roman" w:cs="Times New Roman"/>
          <w:noProof/>
          <w:sz w:val="12"/>
          <w:szCs w:val="12"/>
          <w:lang w:eastAsia="ru-RU"/>
        </w:rPr>
        <w:drawing>
          <wp:inline distT="0" distB="0" distL="0" distR="0" wp14:anchorId="2938C00C" wp14:editId="012C5259">
            <wp:extent cx="2321781" cy="2248395"/>
            <wp:effectExtent l="0" t="0" r="0" b="0"/>
            <wp:docPr id="32" name="Рисунок 3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esktop\Новый рисуно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1910" cy="2248520"/>
                    </a:xfrm>
                    <a:prstGeom prst="rect">
                      <a:avLst/>
                    </a:prstGeom>
                    <a:noFill/>
                    <a:ln>
                      <a:noFill/>
                    </a:ln>
                  </pic:spPr>
                </pic:pic>
              </a:graphicData>
            </a:graphic>
          </wp:inline>
        </w:drawing>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lang w:val="x-none"/>
        </w:rPr>
        <w:t>2.</w:t>
      </w:r>
      <w:r w:rsidRPr="00474A7B">
        <w:rPr>
          <w:rFonts w:ascii="Times New Roman" w:eastAsia="Calibri" w:hAnsi="Times New Roman" w:cs="Times New Roman"/>
          <w:sz w:val="12"/>
          <w:szCs w:val="12"/>
        </w:rPr>
        <w:t>6</w:t>
      </w:r>
      <w:r w:rsidRPr="00474A7B">
        <w:rPr>
          <w:rFonts w:ascii="Times New Roman" w:eastAsia="Calibri" w:hAnsi="Times New Roman" w:cs="Times New Roman"/>
          <w:sz w:val="12"/>
          <w:szCs w:val="12"/>
          <w:lang w:val="x-none"/>
        </w:rPr>
        <w:t xml:space="preserve">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 xml:space="preserve">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w:t>
      </w:r>
      <w:r w:rsidRPr="00474A7B">
        <w:rPr>
          <w:rFonts w:ascii="Times New Roman" w:eastAsia="Calibri" w:hAnsi="Times New Roman" w:cs="Times New Roman"/>
          <w:sz w:val="12"/>
          <w:szCs w:val="12"/>
        </w:rPr>
        <w:t xml:space="preserve">г.п. Суходол </w:t>
      </w:r>
      <w:r w:rsidRPr="00474A7B">
        <w:rPr>
          <w:rFonts w:ascii="Times New Roman" w:eastAsia="Calibri" w:hAnsi="Times New Roman" w:cs="Times New Roman"/>
          <w:sz w:val="12"/>
          <w:szCs w:val="12"/>
          <w:lang w:val="x-none"/>
        </w:rPr>
        <w:t>отсутствуют.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sz w:val="12"/>
          <w:szCs w:val="12"/>
          <w:lang w:val="x-none"/>
        </w:rPr>
        <w:t>2.</w:t>
      </w:r>
      <w:r w:rsidRPr="00474A7B">
        <w:rPr>
          <w:rFonts w:ascii="Times New Roman" w:eastAsia="Calibri" w:hAnsi="Times New Roman" w:cs="Times New Roman"/>
          <w:sz w:val="12"/>
          <w:szCs w:val="12"/>
        </w:rPr>
        <w:t>7</w:t>
      </w:r>
      <w:r w:rsidRPr="00474A7B">
        <w:rPr>
          <w:rFonts w:ascii="Times New Roman" w:eastAsia="Calibri" w:hAnsi="Times New Roman" w:cs="Times New Roman"/>
          <w:sz w:val="12"/>
          <w:szCs w:val="12"/>
          <w:lang w:val="x-none"/>
        </w:rPr>
        <w:t xml:space="preserve"> </w:t>
      </w:r>
      <w:bookmarkStart w:id="36" w:name="_Toc409090757"/>
      <w:r w:rsidRPr="00474A7B">
        <w:rPr>
          <w:rFonts w:ascii="Times New Roman" w:eastAsia="Calibri" w:hAnsi="Times New Roman" w:cs="Times New Roman"/>
          <w:bCs/>
          <w:sz w:val="12"/>
          <w:szCs w:val="12"/>
          <w:lang w:val="x-none"/>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Перечень планируемых объектов теплопотребления, подключенных к тепловым сетям существующих систем теплоснабжения отсутствует.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lang w:val="x-none"/>
        </w:rPr>
        <w:t>Глава 3.  Электронная модель системы теплоснабжения.</w:t>
      </w:r>
      <w:bookmarkEnd w:id="36"/>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Согласно Постановлению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 установлено, что разработка электронной модели системы теплоснабжения поселений с численностью населения до 100 тыс. человек не является обязательной. Электронная модель системы теплоснабжения г.п. Суходол не выполнена. Разработка электронной модели системы теплоснабжения может быть осуществлена по требованию заказчика при следующей актуализации настоящей схемы.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37" w:name="_Ref413326810"/>
      <w:r w:rsidRPr="00474A7B">
        <w:rPr>
          <w:rFonts w:ascii="Times New Roman" w:eastAsia="Calibri" w:hAnsi="Times New Roman" w:cs="Times New Roman"/>
          <w:bCs/>
          <w:sz w:val="12"/>
          <w:szCs w:val="12"/>
        </w:rPr>
        <w:t>Глава 4. Существующие и перспективные балансы тепловой мощности источников тепловой энергии и тепловой нагрузки потребителей.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4.1 Балансы тепловой энергии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Показатели тепловой мощности и перспективной тепловой нагрузки существующих и планируемых систем теплоснабжения городского поселения Суходол представлены в таблицах 4.1.1 - 4.1.7.</w:t>
      </w:r>
    </w:p>
    <w:bookmarkEnd w:id="37"/>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4.1.1 – Значения тепловой мощности системы теплоснабжения от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Пушкина ООО «СКК», Гкал/ч</w:t>
      </w:r>
    </w:p>
    <w:tbl>
      <w:tblPr>
        <w:tblStyle w:val="af2"/>
        <w:tblW w:w="5000" w:type="pct"/>
        <w:tblCellMar>
          <w:left w:w="0" w:type="dxa"/>
          <w:right w:w="0" w:type="dxa"/>
        </w:tblCellMar>
        <w:tblLook w:val="0000" w:firstRow="0" w:lastRow="0" w:firstColumn="0" w:lastColumn="0" w:noHBand="0" w:noVBand="0"/>
      </w:tblPr>
      <w:tblGrid>
        <w:gridCol w:w="349"/>
        <w:gridCol w:w="349"/>
        <w:gridCol w:w="4238"/>
        <w:gridCol w:w="349"/>
        <w:gridCol w:w="576"/>
        <w:gridCol w:w="349"/>
        <w:gridCol w:w="1112"/>
        <w:gridCol w:w="201"/>
      </w:tblGrid>
      <w:tr w:rsidR="00474A7B" w:rsidRPr="00474A7B" w:rsidTr="00474A7B">
        <w:trPr>
          <w:gridBefore w:val="1"/>
          <w:trHeight w:val="20"/>
        </w:trPr>
        <w:tc>
          <w:tcPr>
            <w:tcW w:w="251"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3087" w:type="pct"/>
            <w:gridSpan w:val="2"/>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w:t>
            </w:r>
          </w:p>
        </w:tc>
        <w:tc>
          <w:tcPr>
            <w:tcW w:w="653" w:type="pct"/>
            <w:gridSpan w:val="2"/>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Базовое значение</w:t>
            </w: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Перспективные показатели</w:t>
            </w:r>
          </w:p>
        </w:tc>
      </w:tr>
      <w:tr w:rsidR="00474A7B" w:rsidRPr="00474A7B" w:rsidTr="00474A7B">
        <w:trPr>
          <w:gridBefore w:val="1"/>
          <w:trHeight w:val="20"/>
        </w:trPr>
        <w:tc>
          <w:tcPr>
            <w:tcW w:w="251"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3087" w:type="pct"/>
            <w:gridSpan w:val="2"/>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653" w:type="pct"/>
            <w:gridSpan w:val="2"/>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Расчетный срок строительства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r>
      <w:tr w:rsidR="00474A7B" w:rsidRPr="00474A7B" w:rsidTr="00474A7B">
        <w:trPr>
          <w:gridAfter w:val="1"/>
          <w:wAfter w:w="201" w:type="dxa"/>
          <w:trHeight w:val="20"/>
        </w:trPr>
        <w:tc>
          <w:tcPr>
            <w:tcW w:w="25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3087"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Установленная тепловая мощность источника тепловой энергии</w:t>
            </w:r>
          </w:p>
        </w:tc>
        <w:tc>
          <w:tcPr>
            <w:tcW w:w="653"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2,408</w:t>
            </w: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2,408</w:t>
            </w:r>
          </w:p>
        </w:tc>
      </w:tr>
      <w:tr w:rsidR="00474A7B" w:rsidRPr="00474A7B" w:rsidTr="00474A7B">
        <w:trPr>
          <w:gridAfter w:val="1"/>
          <w:wAfter w:w="201" w:type="dxa"/>
          <w:trHeight w:val="20"/>
        </w:trPr>
        <w:tc>
          <w:tcPr>
            <w:tcW w:w="25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3087"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Располагаемая тепловая мощность источника тепловой энергии</w:t>
            </w:r>
          </w:p>
        </w:tc>
        <w:tc>
          <w:tcPr>
            <w:tcW w:w="653"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2,408</w:t>
            </w: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2,408</w:t>
            </w:r>
          </w:p>
        </w:tc>
      </w:tr>
      <w:tr w:rsidR="00474A7B" w:rsidRPr="00474A7B" w:rsidTr="00474A7B">
        <w:trPr>
          <w:gridAfter w:val="1"/>
          <w:wAfter w:w="201" w:type="dxa"/>
          <w:trHeight w:val="20"/>
        </w:trPr>
        <w:tc>
          <w:tcPr>
            <w:tcW w:w="25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w:t>
            </w:r>
          </w:p>
        </w:tc>
        <w:tc>
          <w:tcPr>
            <w:tcW w:w="3087"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53"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0,052</w:t>
            </w: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0,052</w:t>
            </w:r>
          </w:p>
        </w:tc>
      </w:tr>
      <w:tr w:rsidR="00474A7B" w:rsidRPr="00474A7B" w:rsidTr="00474A7B">
        <w:trPr>
          <w:gridAfter w:val="1"/>
          <w:wAfter w:w="201" w:type="dxa"/>
          <w:trHeight w:val="20"/>
        </w:trPr>
        <w:tc>
          <w:tcPr>
            <w:tcW w:w="25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w:t>
            </w:r>
          </w:p>
        </w:tc>
        <w:tc>
          <w:tcPr>
            <w:tcW w:w="3087"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мощность источника тепловой энергии нетто</w:t>
            </w:r>
          </w:p>
        </w:tc>
        <w:tc>
          <w:tcPr>
            <w:tcW w:w="653"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2,356</w:t>
            </w: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2,356</w:t>
            </w:r>
          </w:p>
        </w:tc>
      </w:tr>
      <w:tr w:rsidR="00474A7B" w:rsidRPr="00474A7B" w:rsidTr="00474A7B">
        <w:trPr>
          <w:gridAfter w:val="1"/>
          <w:wAfter w:w="201" w:type="dxa"/>
          <w:trHeight w:val="20"/>
        </w:trPr>
        <w:tc>
          <w:tcPr>
            <w:tcW w:w="25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w:t>
            </w:r>
          </w:p>
        </w:tc>
        <w:tc>
          <w:tcPr>
            <w:tcW w:w="3087"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Потери тепловой энергии при ее передаче по тепловым сетям</w:t>
            </w:r>
          </w:p>
        </w:tc>
        <w:tc>
          <w:tcPr>
            <w:tcW w:w="653"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0,391</w:t>
            </w: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0,391</w:t>
            </w:r>
          </w:p>
        </w:tc>
      </w:tr>
      <w:tr w:rsidR="00474A7B" w:rsidRPr="00474A7B" w:rsidTr="00474A7B">
        <w:trPr>
          <w:gridAfter w:val="1"/>
          <w:wAfter w:w="201" w:type="dxa"/>
          <w:trHeight w:val="20"/>
        </w:trPr>
        <w:tc>
          <w:tcPr>
            <w:tcW w:w="25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p>
        </w:tc>
        <w:tc>
          <w:tcPr>
            <w:tcW w:w="3087"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нагрузка подключенных потребителей</w:t>
            </w:r>
          </w:p>
        </w:tc>
        <w:tc>
          <w:tcPr>
            <w:tcW w:w="653"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0,64</w:t>
            </w: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0,64</w:t>
            </w:r>
          </w:p>
        </w:tc>
      </w:tr>
      <w:tr w:rsidR="00474A7B" w:rsidRPr="00474A7B" w:rsidTr="00474A7B">
        <w:trPr>
          <w:gridAfter w:val="1"/>
          <w:wAfter w:w="201" w:type="dxa"/>
          <w:trHeight w:val="20"/>
        </w:trPr>
        <w:tc>
          <w:tcPr>
            <w:tcW w:w="25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w:t>
            </w:r>
          </w:p>
        </w:tc>
        <w:tc>
          <w:tcPr>
            <w:tcW w:w="3087"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Резерв (+) / дефицит (-) тепловой мощности источника тепловой энергии</w:t>
            </w:r>
          </w:p>
        </w:tc>
        <w:tc>
          <w:tcPr>
            <w:tcW w:w="653"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bCs/>
                <w:sz w:val="12"/>
                <w:szCs w:val="12"/>
              </w:rPr>
              <w:t>+1,325</w:t>
            </w:r>
          </w:p>
        </w:tc>
        <w:tc>
          <w:tcPr>
            <w:tcW w:w="1009" w:type="pct"/>
            <w:gridSpan w:val="2"/>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bCs/>
                <w:sz w:val="12"/>
                <w:szCs w:val="12"/>
              </w:rPr>
              <w:t>+1,325</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4.1.2 – Значения тепловой мощности системы теплоснабжения от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Суворова,18 ООО «СКК», Гкал/ч</w:t>
      </w:r>
    </w:p>
    <w:tbl>
      <w:tblPr>
        <w:tblStyle w:val="af2"/>
        <w:tblW w:w="5000" w:type="pct"/>
        <w:tblLook w:val="0000" w:firstRow="0" w:lastRow="0" w:firstColumn="0" w:lastColumn="0" w:noHBand="0" w:noVBand="0"/>
      </w:tblPr>
      <w:tblGrid>
        <w:gridCol w:w="378"/>
        <w:gridCol w:w="4770"/>
        <w:gridCol w:w="1011"/>
        <w:gridCol w:w="1570"/>
      </w:tblGrid>
      <w:tr w:rsidR="00474A7B" w:rsidRPr="00474A7B" w:rsidTr="00474A7B">
        <w:trPr>
          <w:trHeight w:val="20"/>
        </w:trPr>
        <w:tc>
          <w:tcPr>
            <w:tcW w:w="218"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rPr>
              <w:lastRenderedPageBreak/>
              <w:t>п/п</w:t>
            </w:r>
          </w:p>
        </w:tc>
        <w:tc>
          <w:tcPr>
            <w:tcW w:w="3095"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w:t>
            </w:r>
          </w:p>
        </w:tc>
        <w:tc>
          <w:tcPr>
            <w:tcW w:w="663"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Базовое значение</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Перспективные показатели</w:t>
            </w:r>
          </w:p>
        </w:tc>
      </w:tr>
      <w:tr w:rsidR="00474A7B" w:rsidRPr="00474A7B" w:rsidTr="00474A7B">
        <w:trPr>
          <w:trHeight w:val="20"/>
        </w:trPr>
        <w:tc>
          <w:tcPr>
            <w:tcW w:w="218"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3095"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663"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Расчетный срок строительства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0,86</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0,86</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0,86</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0,071</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0,071</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нагрузка подключенных потребителей</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0,7155  </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0,7155  </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bCs/>
                <w:sz w:val="12"/>
                <w:szCs w:val="12"/>
              </w:rPr>
              <w:t>+0,0735</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bCs/>
                <w:sz w:val="12"/>
                <w:szCs w:val="12"/>
              </w:rPr>
              <w:t>+0,0735</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4.1.3 – Значения тепловой мощности системы теплоснабжения от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Молодогвардейская, 40 ООО «СКК», Гкал/ч</w:t>
      </w:r>
    </w:p>
    <w:tbl>
      <w:tblPr>
        <w:tblStyle w:val="af2"/>
        <w:tblW w:w="5000" w:type="pct"/>
        <w:tblLook w:val="0000" w:firstRow="0" w:lastRow="0" w:firstColumn="0" w:lastColumn="0" w:noHBand="0" w:noVBand="0"/>
      </w:tblPr>
      <w:tblGrid>
        <w:gridCol w:w="378"/>
        <w:gridCol w:w="4770"/>
        <w:gridCol w:w="1011"/>
        <w:gridCol w:w="1570"/>
      </w:tblGrid>
      <w:tr w:rsidR="00474A7B" w:rsidRPr="00474A7B" w:rsidTr="00474A7B">
        <w:trPr>
          <w:trHeight w:val="20"/>
        </w:trPr>
        <w:tc>
          <w:tcPr>
            <w:tcW w:w="218" w:type="pct"/>
            <w:vMerge w:val="restar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3095" w:type="pct"/>
            <w:vMerge w:val="restar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w:t>
            </w:r>
          </w:p>
        </w:tc>
        <w:tc>
          <w:tcPr>
            <w:tcW w:w="663" w:type="pct"/>
            <w:vMerge w:val="restar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Базовое значение</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Перспективные показатели</w:t>
            </w:r>
          </w:p>
        </w:tc>
      </w:tr>
      <w:tr w:rsidR="00474A7B" w:rsidRPr="00474A7B" w:rsidTr="00474A7B">
        <w:trPr>
          <w:trHeight w:val="20"/>
        </w:trPr>
        <w:tc>
          <w:tcPr>
            <w:tcW w:w="218" w:type="pct"/>
            <w:vMerge/>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p>
        </w:tc>
        <w:tc>
          <w:tcPr>
            <w:tcW w:w="3095" w:type="pct"/>
            <w:vMerge/>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p>
        </w:tc>
        <w:tc>
          <w:tcPr>
            <w:tcW w:w="663" w:type="pct"/>
            <w:vMerge/>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Расчетный срок строительства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3,01</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3,01</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2,8</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3,01</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3</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0</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0</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4</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2,8</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3,01</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5</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0,28</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0,28</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нагрузка подключенных потребителей</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2,1</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2,1</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8</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bCs/>
                <w:sz w:val="12"/>
                <w:szCs w:val="12"/>
              </w:rPr>
              <w:t>+0,42</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+0,63</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4.1.4 – Значения тепловой мощности системы теплоснабжения от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Мира, 1А ООО «СКК», Гкал/ч</w:t>
      </w:r>
    </w:p>
    <w:tbl>
      <w:tblPr>
        <w:tblStyle w:val="af2"/>
        <w:tblW w:w="5000" w:type="pct"/>
        <w:tblLook w:val="0000" w:firstRow="0" w:lastRow="0" w:firstColumn="0" w:lastColumn="0" w:noHBand="0" w:noVBand="0"/>
      </w:tblPr>
      <w:tblGrid>
        <w:gridCol w:w="378"/>
        <w:gridCol w:w="4770"/>
        <w:gridCol w:w="1011"/>
        <w:gridCol w:w="1570"/>
      </w:tblGrid>
      <w:tr w:rsidR="00474A7B" w:rsidRPr="00474A7B" w:rsidTr="00474A7B">
        <w:trPr>
          <w:trHeight w:val="20"/>
        </w:trPr>
        <w:tc>
          <w:tcPr>
            <w:tcW w:w="218" w:type="pct"/>
            <w:vMerge w:val="restar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3095" w:type="pct"/>
            <w:vMerge w:val="restar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w:t>
            </w:r>
          </w:p>
        </w:tc>
        <w:tc>
          <w:tcPr>
            <w:tcW w:w="663" w:type="pct"/>
            <w:vMerge w:val="restar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Базовое значение</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Перспективные показатели</w:t>
            </w:r>
          </w:p>
        </w:tc>
      </w:tr>
      <w:tr w:rsidR="00474A7B" w:rsidRPr="00474A7B" w:rsidTr="00474A7B">
        <w:trPr>
          <w:trHeight w:val="20"/>
        </w:trPr>
        <w:tc>
          <w:tcPr>
            <w:tcW w:w="218" w:type="pct"/>
            <w:vMerge/>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p>
        </w:tc>
        <w:tc>
          <w:tcPr>
            <w:tcW w:w="3095" w:type="pct"/>
            <w:vMerge/>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p>
        </w:tc>
        <w:tc>
          <w:tcPr>
            <w:tcW w:w="663" w:type="pct"/>
            <w:vMerge/>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Расчетный срок строительства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13,76</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13,76</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12,65</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13,76</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3</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0</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0</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4</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12,65</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13,76</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5</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1,265</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1,265</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нагрузка подключенных потребителей</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9,24</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9,24</w:t>
            </w:r>
          </w:p>
        </w:tc>
      </w:tr>
      <w:tr w:rsidR="00474A7B" w:rsidRPr="00474A7B" w:rsidTr="00474A7B">
        <w:trPr>
          <w:trHeight w:val="20"/>
        </w:trPr>
        <w:tc>
          <w:tcPr>
            <w:tcW w:w="218"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8</w:t>
            </w:r>
          </w:p>
        </w:tc>
        <w:tc>
          <w:tcPr>
            <w:tcW w:w="3095"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bCs/>
                <w:sz w:val="12"/>
                <w:szCs w:val="12"/>
              </w:rPr>
              <w:t>+2,145</w:t>
            </w:r>
          </w:p>
        </w:tc>
        <w:tc>
          <w:tcPr>
            <w:tcW w:w="102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+3,255</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4.1.5 – Значения тепловой мощности системы теплоснабжения от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Мира, 1Б ООО «СКК», Гкал/ч</w:t>
      </w:r>
    </w:p>
    <w:tbl>
      <w:tblPr>
        <w:tblStyle w:val="af2"/>
        <w:tblW w:w="5000" w:type="pct"/>
        <w:tblLook w:val="0000" w:firstRow="0" w:lastRow="0" w:firstColumn="0" w:lastColumn="0" w:noHBand="0" w:noVBand="0"/>
      </w:tblPr>
      <w:tblGrid>
        <w:gridCol w:w="378"/>
        <w:gridCol w:w="4770"/>
        <w:gridCol w:w="1011"/>
        <w:gridCol w:w="1570"/>
      </w:tblGrid>
      <w:tr w:rsidR="00474A7B" w:rsidRPr="00474A7B" w:rsidTr="00474A7B">
        <w:trPr>
          <w:trHeight w:val="20"/>
        </w:trPr>
        <w:tc>
          <w:tcPr>
            <w:tcW w:w="218"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3095"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w:t>
            </w:r>
          </w:p>
        </w:tc>
        <w:tc>
          <w:tcPr>
            <w:tcW w:w="663"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Базовое значение</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Перспективные показатели</w:t>
            </w:r>
          </w:p>
        </w:tc>
      </w:tr>
      <w:tr w:rsidR="00474A7B" w:rsidRPr="00474A7B" w:rsidTr="00474A7B">
        <w:trPr>
          <w:trHeight w:val="20"/>
        </w:trPr>
        <w:tc>
          <w:tcPr>
            <w:tcW w:w="218"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3095"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663"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Расчетный срок строительства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14,53</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14,53</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0,01</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0,01</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10,05</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14,52</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1,01</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1,01</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нагрузка подключенных потребителей</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10,1</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10,1</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bCs/>
                <w:sz w:val="12"/>
                <w:szCs w:val="12"/>
              </w:rPr>
              <w:t>-1,06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+3,41</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4.1.6 – Значения тепловой мощности системы теплоснабжения от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Суслова, 8А ООО «СКК», Гкал/ч</w:t>
      </w:r>
    </w:p>
    <w:tbl>
      <w:tblPr>
        <w:tblStyle w:val="af2"/>
        <w:tblW w:w="5000" w:type="pct"/>
        <w:tblLook w:val="0000" w:firstRow="0" w:lastRow="0" w:firstColumn="0" w:lastColumn="0" w:noHBand="0" w:noVBand="0"/>
      </w:tblPr>
      <w:tblGrid>
        <w:gridCol w:w="378"/>
        <w:gridCol w:w="4770"/>
        <w:gridCol w:w="1011"/>
        <w:gridCol w:w="1570"/>
      </w:tblGrid>
      <w:tr w:rsidR="00474A7B" w:rsidRPr="00474A7B" w:rsidTr="00474A7B">
        <w:trPr>
          <w:trHeight w:val="20"/>
        </w:trPr>
        <w:tc>
          <w:tcPr>
            <w:tcW w:w="218"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3095"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w:t>
            </w:r>
          </w:p>
        </w:tc>
        <w:tc>
          <w:tcPr>
            <w:tcW w:w="663" w:type="pct"/>
            <w:vMerge w:val="restar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Базовое значение</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Перспективные показатели</w:t>
            </w:r>
          </w:p>
        </w:tc>
      </w:tr>
      <w:tr w:rsidR="00474A7B" w:rsidRPr="00474A7B" w:rsidTr="00474A7B">
        <w:trPr>
          <w:trHeight w:val="20"/>
        </w:trPr>
        <w:tc>
          <w:tcPr>
            <w:tcW w:w="218"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3095"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663" w:type="pct"/>
            <w:vMerge/>
          </w:tcPr>
          <w:p w:rsidR="00474A7B" w:rsidRPr="00474A7B" w:rsidRDefault="00474A7B" w:rsidP="00474A7B">
            <w:pPr>
              <w:tabs>
                <w:tab w:val="left" w:pos="284"/>
                <w:tab w:val="left" w:pos="3828"/>
              </w:tabs>
              <w:rPr>
                <w:rFonts w:ascii="Times New Roman" w:eastAsia="Calibri" w:hAnsi="Times New Roman" w:cs="Times New Roman"/>
                <w:sz w:val="12"/>
                <w:szCs w:val="12"/>
              </w:rPr>
            </w:pP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Расчетный срок строительства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Установленная тепловая мощность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6,19</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8,77</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Располагаемая тепловая мощность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5,76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8,77</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Затраты тепловой мощности на собственные и хозяйственные нужды котельной</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мощность источника тепловой энергии нетто</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5,76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8,77</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Потери тепловой энергии при ее передаче по тепловым сетям</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0,576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0,576</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нагрузка подключенных потребителей</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5,76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5,76</w:t>
            </w:r>
          </w:p>
        </w:tc>
      </w:tr>
      <w:tr w:rsidR="00474A7B" w:rsidRPr="00474A7B" w:rsidTr="00474A7B">
        <w:trPr>
          <w:trHeight w:val="20"/>
        </w:trPr>
        <w:tc>
          <w:tcPr>
            <w:tcW w:w="2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w:t>
            </w:r>
          </w:p>
        </w:tc>
        <w:tc>
          <w:tcPr>
            <w:tcW w:w="30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Резерв (+) / дефицит (-) тепловой мощности источника тепловой энергии</w:t>
            </w:r>
          </w:p>
        </w:tc>
        <w:tc>
          <w:tcPr>
            <w:tcW w:w="66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bCs/>
                <w:sz w:val="12"/>
                <w:szCs w:val="12"/>
              </w:rPr>
              <w:t>-0,576</w:t>
            </w:r>
          </w:p>
        </w:tc>
        <w:tc>
          <w:tcPr>
            <w:tcW w:w="10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+2,434</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bCs/>
          <w:iCs/>
          <w:sz w:val="12"/>
          <w:szCs w:val="12"/>
        </w:rPr>
      </w:pPr>
      <w:r w:rsidRPr="00474A7B">
        <w:rPr>
          <w:rFonts w:ascii="Times New Roman" w:eastAsia="Calibri" w:hAnsi="Times New Roman" w:cs="Times New Roman"/>
          <w:sz w:val="12"/>
          <w:szCs w:val="12"/>
        </w:rPr>
        <w:t>Таблица 4.1.7 – Балансы тепловой мощности и перспективной тепловой нагрузки планируемых источников теплоснабжения г.п. Суходол</w:t>
      </w:r>
    </w:p>
    <w:tbl>
      <w:tblPr>
        <w:tblStyle w:val="af2"/>
        <w:tblW w:w="5000" w:type="pct"/>
        <w:tblLook w:val="0000" w:firstRow="0" w:lastRow="0" w:firstColumn="0" w:lastColumn="0" w:noHBand="0" w:noVBand="0"/>
      </w:tblPr>
      <w:tblGrid>
        <w:gridCol w:w="960"/>
        <w:gridCol w:w="1224"/>
        <w:gridCol w:w="1326"/>
        <w:gridCol w:w="1141"/>
        <w:gridCol w:w="1234"/>
        <w:gridCol w:w="918"/>
        <w:gridCol w:w="926"/>
      </w:tblGrid>
      <w:tr w:rsidR="00474A7B" w:rsidRPr="00474A7B" w:rsidTr="00474A7B">
        <w:trPr>
          <w:trHeight w:val="20"/>
        </w:trPr>
        <w:tc>
          <w:tcPr>
            <w:tcW w:w="62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Источник тепловой энергии</w:t>
            </w:r>
          </w:p>
        </w:tc>
        <w:tc>
          <w:tcPr>
            <w:tcW w:w="79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Установленная тепловая мощность источника ТЭ,</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Гкал/ч </w:t>
            </w:r>
          </w:p>
        </w:tc>
        <w:tc>
          <w:tcPr>
            <w:tcW w:w="8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Располагаемая мощность источника ТЭ,</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Гкал/ч</w:t>
            </w:r>
          </w:p>
        </w:tc>
        <w:tc>
          <w:tcPr>
            <w:tcW w:w="73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Затраты тепловой мощности на собственные нужды котельной,</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Гкал/ч</w:t>
            </w:r>
          </w:p>
        </w:tc>
        <w:tc>
          <w:tcPr>
            <w:tcW w:w="79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нагрузка подключенных потребителей,</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Гкал/ч</w:t>
            </w:r>
          </w:p>
        </w:tc>
        <w:tc>
          <w:tcPr>
            <w:tcW w:w="5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Потери тепловой энергии при передаче по тепловым сетям,</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lastRenderedPageBreak/>
              <w:t>Гкал/ч</w:t>
            </w:r>
          </w:p>
        </w:tc>
        <w:tc>
          <w:tcPr>
            <w:tcW w:w="59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lastRenderedPageBreak/>
              <w:t>Резерв (+) / дефицит (–) тепловой мощности,</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Гкал/ч </w:t>
            </w:r>
          </w:p>
        </w:tc>
      </w:tr>
      <w:tr w:rsidR="00474A7B" w:rsidRPr="00474A7B" w:rsidTr="00474A7B">
        <w:trPr>
          <w:trHeight w:val="20"/>
        </w:trPr>
        <w:tc>
          <w:tcPr>
            <w:tcW w:w="62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lastRenderedPageBreak/>
              <w:t>БМК № 1</w:t>
            </w:r>
          </w:p>
        </w:tc>
        <w:tc>
          <w:tcPr>
            <w:tcW w:w="79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0,602</w:t>
            </w:r>
          </w:p>
        </w:tc>
        <w:tc>
          <w:tcPr>
            <w:tcW w:w="8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0,602</w:t>
            </w:r>
          </w:p>
        </w:tc>
        <w:tc>
          <w:tcPr>
            <w:tcW w:w="73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w:t>
            </w:r>
          </w:p>
        </w:tc>
        <w:tc>
          <w:tcPr>
            <w:tcW w:w="79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0,570</w:t>
            </w:r>
          </w:p>
        </w:tc>
        <w:tc>
          <w:tcPr>
            <w:tcW w:w="5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0,0029 </w:t>
            </w:r>
          </w:p>
        </w:tc>
        <w:tc>
          <w:tcPr>
            <w:tcW w:w="59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+0,0291</w:t>
            </w:r>
          </w:p>
        </w:tc>
      </w:tr>
      <w:tr w:rsidR="00474A7B" w:rsidRPr="00474A7B" w:rsidTr="00474A7B">
        <w:trPr>
          <w:trHeight w:val="20"/>
        </w:trPr>
        <w:tc>
          <w:tcPr>
            <w:tcW w:w="62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 2</w:t>
            </w:r>
          </w:p>
        </w:tc>
        <w:tc>
          <w:tcPr>
            <w:tcW w:w="79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0,473</w:t>
            </w:r>
          </w:p>
        </w:tc>
        <w:tc>
          <w:tcPr>
            <w:tcW w:w="8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0,473</w:t>
            </w:r>
          </w:p>
        </w:tc>
        <w:tc>
          <w:tcPr>
            <w:tcW w:w="73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w:t>
            </w:r>
          </w:p>
        </w:tc>
        <w:tc>
          <w:tcPr>
            <w:tcW w:w="79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0,456</w:t>
            </w:r>
          </w:p>
        </w:tc>
        <w:tc>
          <w:tcPr>
            <w:tcW w:w="5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0,0025 </w:t>
            </w:r>
          </w:p>
        </w:tc>
        <w:tc>
          <w:tcPr>
            <w:tcW w:w="59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+0,0145</w:t>
            </w:r>
          </w:p>
        </w:tc>
      </w:tr>
      <w:tr w:rsidR="00474A7B" w:rsidRPr="00474A7B" w:rsidTr="00474A7B">
        <w:trPr>
          <w:trHeight w:val="20"/>
        </w:trPr>
        <w:tc>
          <w:tcPr>
            <w:tcW w:w="62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 3</w:t>
            </w:r>
          </w:p>
        </w:tc>
        <w:tc>
          <w:tcPr>
            <w:tcW w:w="79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0,172</w:t>
            </w:r>
          </w:p>
        </w:tc>
        <w:tc>
          <w:tcPr>
            <w:tcW w:w="8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0,172</w:t>
            </w:r>
          </w:p>
        </w:tc>
        <w:tc>
          <w:tcPr>
            <w:tcW w:w="73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w:t>
            </w:r>
          </w:p>
        </w:tc>
        <w:tc>
          <w:tcPr>
            <w:tcW w:w="79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0,1426</w:t>
            </w:r>
          </w:p>
        </w:tc>
        <w:tc>
          <w:tcPr>
            <w:tcW w:w="5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0,0021 </w:t>
            </w:r>
          </w:p>
        </w:tc>
        <w:tc>
          <w:tcPr>
            <w:tcW w:w="59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+0,0273</w:t>
            </w:r>
          </w:p>
        </w:tc>
      </w:tr>
      <w:tr w:rsidR="00474A7B" w:rsidRPr="00474A7B" w:rsidTr="00474A7B">
        <w:trPr>
          <w:trHeight w:val="20"/>
        </w:trPr>
        <w:tc>
          <w:tcPr>
            <w:tcW w:w="62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 4</w:t>
            </w:r>
          </w:p>
        </w:tc>
        <w:tc>
          <w:tcPr>
            <w:tcW w:w="79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0,215</w:t>
            </w:r>
          </w:p>
        </w:tc>
        <w:tc>
          <w:tcPr>
            <w:tcW w:w="8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0,215</w:t>
            </w:r>
          </w:p>
        </w:tc>
        <w:tc>
          <w:tcPr>
            <w:tcW w:w="73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w:t>
            </w:r>
          </w:p>
        </w:tc>
        <w:tc>
          <w:tcPr>
            <w:tcW w:w="79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0,185</w:t>
            </w:r>
          </w:p>
        </w:tc>
        <w:tc>
          <w:tcPr>
            <w:tcW w:w="5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0,0023</w:t>
            </w:r>
          </w:p>
        </w:tc>
        <w:tc>
          <w:tcPr>
            <w:tcW w:w="59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+0,0277</w:t>
            </w:r>
          </w:p>
        </w:tc>
      </w:tr>
      <w:tr w:rsidR="00474A7B" w:rsidRPr="00474A7B" w:rsidTr="00474A7B">
        <w:trPr>
          <w:trHeight w:val="20"/>
        </w:trPr>
        <w:tc>
          <w:tcPr>
            <w:tcW w:w="62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 5</w:t>
            </w:r>
          </w:p>
        </w:tc>
        <w:tc>
          <w:tcPr>
            <w:tcW w:w="79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0,215</w:t>
            </w:r>
          </w:p>
        </w:tc>
        <w:tc>
          <w:tcPr>
            <w:tcW w:w="8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0,215</w:t>
            </w:r>
          </w:p>
        </w:tc>
        <w:tc>
          <w:tcPr>
            <w:tcW w:w="73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w:t>
            </w:r>
          </w:p>
        </w:tc>
        <w:tc>
          <w:tcPr>
            <w:tcW w:w="79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0,185</w:t>
            </w:r>
          </w:p>
        </w:tc>
        <w:tc>
          <w:tcPr>
            <w:tcW w:w="5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0,0023</w:t>
            </w:r>
          </w:p>
        </w:tc>
        <w:tc>
          <w:tcPr>
            <w:tcW w:w="59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+0,0277</w:t>
            </w:r>
          </w:p>
        </w:tc>
      </w:tr>
      <w:tr w:rsidR="00474A7B" w:rsidRPr="00474A7B" w:rsidTr="00474A7B">
        <w:trPr>
          <w:trHeight w:val="20"/>
        </w:trPr>
        <w:tc>
          <w:tcPr>
            <w:tcW w:w="62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 6</w:t>
            </w:r>
          </w:p>
        </w:tc>
        <w:tc>
          <w:tcPr>
            <w:tcW w:w="79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2,580</w:t>
            </w:r>
          </w:p>
        </w:tc>
        <w:tc>
          <w:tcPr>
            <w:tcW w:w="8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2,580</w:t>
            </w:r>
          </w:p>
        </w:tc>
        <w:tc>
          <w:tcPr>
            <w:tcW w:w="73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w:t>
            </w:r>
          </w:p>
        </w:tc>
        <w:tc>
          <w:tcPr>
            <w:tcW w:w="79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2,200</w:t>
            </w:r>
          </w:p>
        </w:tc>
        <w:tc>
          <w:tcPr>
            <w:tcW w:w="5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0,0038  </w:t>
            </w:r>
          </w:p>
        </w:tc>
        <w:tc>
          <w:tcPr>
            <w:tcW w:w="59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+0,3762</w:t>
            </w:r>
          </w:p>
        </w:tc>
      </w:tr>
      <w:tr w:rsidR="00474A7B" w:rsidRPr="00474A7B" w:rsidTr="00474A7B">
        <w:trPr>
          <w:trHeight w:val="20"/>
        </w:trPr>
        <w:tc>
          <w:tcPr>
            <w:tcW w:w="62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 7</w:t>
            </w:r>
          </w:p>
        </w:tc>
        <w:tc>
          <w:tcPr>
            <w:tcW w:w="79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0,301</w:t>
            </w:r>
          </w:p>
        </w:tc>
        <w:tc>
          <w:tcPr>
            <w:tcW w:w="8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0,301</w:t>
            </w:r>
          </w:p>
        </w:tc>
        <w:tc>
          <w:tcPr>
            <w:tcW w:w="73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w:t>
            </w:r>
          </w:p>
        </w:tc>
        <w:tc>
          <w:tcPr>
            <w:tcW w:w="79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0,250</w:t>
            </w:r>
          </w:p>
        </w:tc>
        <w:tc>
          <w:tcPr>
            <w:tcW w:w="5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0,0023</w:t>
            </w:r>
          </w:p>
        </w:tc>
        <w:tc>
          <w:tcPr>
            <w:tcW w:w="59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+0,0487</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Изменение значений балансов тепловой мощности и перспективной тепловой нагрузки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xml:space="preserve">, ул. Мира, 1Б обусловлено вводом в эксплуатацию дополнительного котла </w:t>
      </w:r>
      <w:r w:rsidRPr="00474A7B">
        <w:rPr>
          <w:rFonts w:ascii="Times New Roman" w:eastAsia="Calibri" w:hAnsi="Times New Roman" w:cs="Times New Roman"/>
          <w:sz w:val="12"/>
          <w:szCs w:val="12"/>
          <w:lang w:val="en-US"/>
        </w:rPr>
        <w:t>BOSH</w:t>
      </w: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lang w:val="en-US"/>
        </w:rPr>
        <w:t>UNIMAT</w:t>
      </w: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lang w:val="en-US"/>
        </w:rPr>
        <w:t>UT</w:t>
      </w:r>
      <w:r w:rsidRPr="00474A7B">
        <w:rPr>
          <w:rFonts w:ascii="Times New Roman" w:eastAsia="Calibri" w:hAnsi="Times New Roman" w:cs="Times New Roman"/>
          <w:sz w:val="12"/>
          <w:szCs w:val="12"/>
        </w:rPr>
        <w:t>-</w:t>
      </w:r>
      <w:r w:rsidRPr="00474A7B">
        <w:rPr>
          <w:rFonts w:ascii="Times New Roman" w:eastAsia="Calibri" w:hAnsi="Times New Roman" w:cs="Times New Roman"/>
          <w:sz w:val="12"/>
          <w:szCs w:val="12"/>
          <w:lang w:val="en-US"/>
        </w:rPr>
        <w:t>L</w:t>
      </w:r>
      <w:r w:rsidRPr="00474A7B">
        <w:rPr>
          <w:rFonts w:ascii="Times New Roman" w:eastAsia="Calibri" w:hAnsi="Times New Roman" w:cs="Times New Roman"/>
          <w:sz w:val="12"/>
          <w:szCs w:val="12"/>
        </w:rPr>
        <w:t xml:space="preserve"> 34, так как на данный момент наблюдается дефицит тепловой мощности данного источника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Изменение значений балансов тепловой мощности и перспективной тепловой нагрузки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Суслова, 8А обусловлено вводом в эксплуатацию дополнительного котла «КВ-3,0», так как на данный момент наблюдается дефицит тепловой мощности данного источника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Значения балансов тепловой мощности и перспективной тепловой нагрузки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xml:space="preserve">, ул. Пушкина,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xml:space="preserve">, ул. Суворова,18,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xml:space="preserve">, ул. Молодогвардейская, 40 и котельной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Мира, 1А не изменятся, в связи с отсутствием подключения перспективных потребителей к данным системам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Теплоснабжение новых потребителей г.п. Суходол будет осуществляться от перспективных источников тепловой энергии – котельных блочно-модульного типа и от индивидуальных источников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lang w:val="x-none"/>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не выполнен, так как входит в состав электронной модели системы теплоснабжения. Разработка электронной модели системы теплоснабжения может быть реализована по требованию заказчика при следующей актуализации настоящей схемы.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bookmarkStart w:id="38" w:name="_Toc409090759"/>
      <w:r w:rsidRPr="00474A7B">
        <w:rPr>
          <w:rFonts w:ascii="Times New Roman" w:eastAsia="Calibri" w:hAnsi="Times New Roman" w:cs="Times New Roman"/>
          <w:bCs/>
          <w:sz w:val="12"/>
          <w:szCs w:val="12"/>
          <w:lang w:val="x-none"/>
        </w:rPr>
        <w:t>4.3 Выводы о резервах (дефицитах) существующей системы теплоснабжения при обеспечении перспективной тепловой нагрузки потребителей.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Значения резервов (дефицитов) существующих систем теплоснабжения при обеспечении перспективной тепловой нагрузки потребителей приведены в п. 4.1.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lang w:val="x-none"/>
        </w:rPr>
        <w:t>Глава 5.</w:t>
      </w:r>
      <w:r w:rsidRPr="00474A7B">
        <w:rPr>
          <w:rFonts w:ascii="Times New Roman" w:eastAsia="Calibri" w:hAnsi="Times New Roman" w:cs="Times New Roman"/>
          <w:bCs/>
          <w:sz w:val="12"/>
          <w:szCs w:val="12"/>
        </w:rPr>
        <w:t xml:space="preserve"> Мастер-план развития систем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xml:space="preserve">5.1 Описание вариантов (не менее двух) перспективного развития систем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При разработке сценариев развития систем теплоснабжения городского поселения Суходол учитывались климатический фактор и техническое состояние существующего оборудования теплоисточников и тепловых сетей.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Первый вариант развития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Первый вариант развития предполагает использование существующих источников тепловой энергии для теплоснабжения потребителей городского поселения Суходол.</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Второй вариант развития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Второй вариант развития предполагает строительство собственных источников тепловой энергии – котельных блочно - модульного типа.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5.2 Технико-экономическое сравнение вариантов перспективного развития систем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В данной схеме рассматривается второй вариант перспективного развития системы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городского поселения Суходол.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В остальных случаях целесообразно использовать второй вариант развития систем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5.3 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В данной схеме рассматривается второй вариант перспективного развития системы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lang w:val="x-none"/>
        </w:rPr>
        <w:t>Глава</w:t>
      </w:r>
      <w:r w:rsidRPr="00474A7B">
        <w:rPr>
          <w:rFonts w:ascii="Times New Roman" w:eastAsia="Calibri" w:hAnsi="Times New Roman" w:cs="Times New Roman"/>
          <w:bCs/>
          <w:sz w:val="12"/>
          <w:szCs w:val="12"/>
        </w:rPr>
        <w:t xml:space="preserve"> 6</w:t>
      </w:r>
      <w:r w:rsidRPr="00474A7B">
        <w:rPr>
          <w:rFonts w:ascii="Times New Roman" w:eastAsia="Calibri" w:hAnsi="Times New Roman" w:cs="Times New Roman"/>
          <w:bCs/>
          <w:sz w:val="12"/>
          <w:szCs w:val="12"/>
          <w:lang w:val="x-none"/>
        </w:rPr>
        <w:t>.</w:t>
      </w:r>
      <w:r w:rsidRPr="00474A7B">
        <w:rPr>
          <w:rFonts w:ascii="Times New Roman" w:eastAsia="Calibri" w:hAnsi="Times New Roman" w:cs="Times New Roman"/>
          <w:bCs/>
          <w:sz w:val="12"/>
          <w:szCs w:val="12"/>
        </w:rPr>
        <w:t xml:space="preserve"> </w:t>
      </w:r>
      <w:r w:rsidRPr="00474A7B">
        <w:rPr>
          <w:rFonts w:ascii="Times New Roman" w:eastAsia="Calibri" w:hAnsi="Times New Roman" w:cs="Times New Roman"/>
          <w:bCs/>
          <w:sz w:val="12"/>
          <w:szCs w:val="12"/>
          <w:lang w:val="x-none"/>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городского поселения Суходол.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В результате разработки в соответствии Требований к схеме теплоснабжения должны быть решены следующие задачи: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474A7B">
        <w:rPr>
          <w:rFonts w:ascii="Times New Roman" w:eastAsia="Calibri" w:hAnsi="Times New Roman" w:cs="Times New Roman"/>
          <w:sz w:val="12"/>
          <w:szCs w:val="12"/>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представлены в таблице 6.1.</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6.1 – Перспективные балансы теплоносителя систем теплоснабжения г.п. Суходол на расчетный срок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bl>
      <w:tblPr>
        <w:tblStyle w:val="af2"/>
        <w:tblW w:w="5000" w:type="pct"/>
        <w:tblCellMar>
          <w:left w:w="0" w:type="dxa"/>
          <w:right w:w="0" w:type="dxa"/>
        </w:tblCellMar>
        <w:tblLook w:val="04A0" w:firstRow="1" w:lastRow="0" w:firstColumn="1" w:lastColumn="0" w:noHBand="0" w:noVBand="1"/>
      </w:tblPr>
      <w:tblGrid>
        <w:gridCol w:w="1726"/>
        <w:gridCol w:w="793"/>
        <w:gridCol w:w="763"/>
        <w:gridCol w:w="572"/>
        <w:gridCol w:w="593"/>
        <w:gridCol w:w="937"/>
        <w:gridCol w:w="1076"/>
        <w:gridCol w:w="1063"/>
      </w:tblGrid>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Источник</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bCs/>
                <w:sz w:val="12"/>
                <w:szCs w:val="12"/>
              </w:rPr>
              <w:t>теплоснабжения</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Расход теплоносителя, т/ч</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Объем теплоносителя в тепловой сети отопления, м</w:t>
            </w:r>
            <w:r w:rsidRPr="00474A7B">
              <w:rPr>
                <w:rFonts w:ascii="Times New Roman" w:eastAsia="Calibri" w:hAnsi="Times New Roman" w:cs="Times New Roman"/>
                <w:sz w:val="12"/>
                <w:szCs w:val="12"/>
                <w:vertAlign w:val="superscript"/>
              </w:rPr>
              <w:t>3</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Расход воды для подпитки тепловой сети отопление, м</w:t>
            </w:r>
            <w:r w:rsidRPr="00474A7B">
              <w:rPr>
                <w:rFonts w:ascii="Times New Roman" w:eastAsia="Calibri" w:hAnsi="Times New Roman" w:cs="Times New Roman"/>
                <w:sz w:val="12"/>
                <w:szCs w:val="12"/>
                <w:vertAlign w:val="superscript"/>
              </w:rPr>
              <w:t>3</w:t>
            </w:r>
            <w:r w:rsidRPr="00474A7B">
              <w:rPr>
                <w:rFonts w:ascii="Times New Roman" w:eastAsia="Calibri" w:hAnsi="Times New Roman" w:cs="Times New Roman"/>
                <w:sz w:val="12"/>
                <w:szCs w:val="12"/>
              </w:rPr>
              <w:t>/ч</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Аварийная величина подпитки тепловой сети отопления, м</w:t>
            </w:r>
            <w:r w:rsidRPr="00474A7B">
              <w:rPr>
                <w:rFonts w:ascii="Times New Roman" w:eastAsia="Calibri" w:hAnsi="Times New Roman" w:cs="Times New Roman"/>
                <w:sz w:val="12"/>
                <w:szCs w:val="12"/>
                <w:vertAlign w:val="superscript"/>
              </w:rPr>
              <w:t>3</w:t>
            </w:r>
            <w:r w:rsidRPr="00474A7B">
              <w:rPr>
                <w:rFonts w:ascii="Times New Roman" w:eastAsia="Calibri" w:hAnsi="Times New Roman" w:cs="Times New Roman"/>
                <w:sz w:val="12"/>
                <w:szCs w:val="12"/>
              </w:rPr>
              <w:t>/ч</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Годовой расход воды для подпитки тепловой сети отопления, м</w:t>
            </w:r>
            <w:r w:rsidRPr="00474A7B">
              <w:rPr>
                <w:rFonts w:ascii="Times New Roman" w:eastAsia="Calibri" w:hAnsi="Times New Roman" w:cs="Times New Roman"/>
                <w:sz w:val="12"/>
                <w:szCs w:val="12"/>
                <w:vertAlign w:val="superscript"/>
              </w:rPr>
              <w:t>3</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Производительность ВПУ, м3/ч</w:t>
            </w:r>
          </w:p>
        </w:tc>
        <w:tc>
          <w:tcPr>
            <w:tcW w:w="5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Резерв/дефицит производительности ВПУ, м3/ч</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Пушкина</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54,150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70,770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0,531</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1,415</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2496,766</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lastRenderedPageBreak/>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Суворова,18</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39,325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11,930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0,089</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0,239</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420,890</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lang w:val="x-none"/>
              </w:rPr>
              <w:t>ул. Молодогвардейская, 40</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119,000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72,510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0,544</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1,450</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4568,130</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1А</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525,250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578,160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4,336</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11,563</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20397,485</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1Б</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556,000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704,620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5,285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14,092</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44391,060</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Суслова,8А</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316,800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179,650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1,347</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3,593</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11317,950</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№1</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28,645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1,390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0,010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0,028</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49,039</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№2</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22,925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0,920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0,007</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0,018</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32,458</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№3</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7,235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0,450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0,003</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0,009</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15,876</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№4</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9,365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0,620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0,012</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21,874</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lang w:val="x-none"/>
              </w:rPr>
              <w:t>БМК №5</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9,365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0,620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0,012</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21,874</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БМК №</w:t>
            </w:r>
            <w:r w:rsidRPr="00474A7B">
              <w:rPr>
                <w:rFonts w:ascii="Times New Roman" w:eastAsia="Calibri" w:hAnsi="Times New Roman" w:cs="Times New Roman"/>
                <w:sz w:val="12"/>
                <w:szCs w:val="12"/>
              </w:rPr>
              <w:t>6</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110,190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2,960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0,022</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0,059</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104,429</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r w:rsidR="00474A7B" w:rsidRPr="00474A7B" w:rsidTr="00474A7B">
        <w:trPr>
          <w:cantSplit/>
          <w:trHeight w:val="20"/>
        </w:trPr>
        <w:tc>
          <w:tcPr>
            <w:tcW w:w="123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БМК №</w:t>
            </w:r>
            <w:r w:rsidRPr="00474A7B">
              <w:rPr>
                <w:rFonts w:ascii="Times New Roman" w:eastAsia="Calibri" w:hAnsi="Times New Roman" w:cs="Times New Roman"/>
                <w:sz w:val="12"/>
                <w:szCs w:val="12"/>
              </w:rPr>
              <w:t>7</w:t>
            </w:r>
          </w:p>
        </w:tc>
        <w:tc>
          <w:tcPr>
            <w:tcW w:w="5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12,615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0,620</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0,005</w:t>
            </w:r>
          </w:p>
        </w:tc>
        <w:tc>
          <w:tcPr>
            <w:tcW w:w="4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0,012</w:t>
            </w:r>
          </w:p>
        </w:tc>
        <w:tc>
          <w:tcPr>
            <w:tcW w:w="70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21,874</w:t>
            </w:r>
          </w:p>
        </w:tc>
        <w:tc>
          <w:tcPr>
            <w:tcW w:w="49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c>
          <w:tcPr>
            <w:tcW w:w="524"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b/>
          <w:bCs/>
          <w:sz w:val="12"/>
          <w:szCs w:val="12"/>
          <w:lang w:val="x-none"/>
        </w:rPr>
      </w:pP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bookmarkStart w:id="39" w:name="_Toc409090760"/>
      <w:bookmarkEnd w:id="38"/>
      <w:r w:rsidRPr="00474A7B">
        <w:rPr>
          <w:rFonts w:ascii="Times New Roman" w:eastAsia="Calibri" w:hAnsi="Times New Roman" w:cs="Times New Roman"/>
          <w:bCs/>
          <w:sz w:val="12"/>
          <w:szCs w:val="12"/>
        </w:rPr>
        <w:t xml:space="preserve">Значения перспективных </w:t>
      </w:r>
      <w:r w:rsidRPr="00474A7B">
        <w:rPr>
          <w:rFonts w:ascii="Times New Roman" w:eastAsia="Calibri" w:hAnsi="Times New Roman" w:cs="Times New Roman"/>
          <w:bCs/>
          <w:sz w:val="12"/>
          <w:szCs w:val="12"/>
          <w:lang w:val="x-none"/>
        </w:rPr>
        <w:t>баланс</w:t>
      </w:r>
      <w:r w:rsidRPr="00474A7B">
        <w:rPr>
          <w:rFonts w:ascii="Times New Roman" w:eastAsia="Calibri" w:hAnsi="Times New Roman" w:cs="Times New Roman"/>
          <w:bCs/>
          <w:sz w:val="12"/>
          <w:szCs w:val="12"/>
        </w:rPr>
        <w:t>ов</w:t>
      </w:r>
      <w:r w:rsidRPr="00474A7B">
        <w:rPr>
          <w:rFonts w:ascii="Times New Roman" w:eastAsia="Calibri" w:hAnsi="Times New Roman" w:cs="Times New Roman"/>
          <w:bCs/>
          <w:sz w:val="12"/>
          <w:szCs w:val="12"/>
          <w:lang w:val="x-none"/>
        </w:rPr>
        <w:t xml:space="preserve"> теплоносителя </w:t>
      </w:r>
      <w:r w:rsidRPr="00474A7B">
        <w:rPr>
          <w:rFonts w:ascii="Times New Roman" w:eastAsia="Calibri" w:hAnsi="Times New Roman" w:cs="Times New Roman"/>
          <w:bCs/>
          <w:sz w:val="12"/>
          <w:szCs w:val="12"/>
        </w:rPr>
        <w:t xml:space="preserve">существующих </w:t>
      </w:r>
      <w:r w:rsidRPr="00474A7B">
        <w:rPr>
          <w:rFonts w:ascii="Times New Roman" w:eastAsia="Calibri" w:hAnsi="Times New Roman" w:cs="Times New Roman"/>
          <w:bCs/>
          <w:sz w:val="12"/>
          <w:szCs w:val="12"/>
          <w:lang w:val="x-none"/>
        </w:rPr>
        <w:t xml:space="preserve">котельных </w:t>
      </w:r>
      <w:r w:rsidRPr="00474A7B">
        <w:rPr>
          <w:rFonts w:ascii="Times New Roman" w:eastAsia="Calibri" w:hAnsi="Times New Roman" w:cs="Times New Roman"/>
          <w:bCs/>
          <w:sz w:val="12"/>
          <w:szCs w:val="12"/>
        </w:rPr>
        <w:t xml:space="preserve">г.п. Суходол не изменятся, </w:t>
      </w:r>
      <w:r w:rsidRPr="00474A7B">
        <w:rPr>
          <w:rFonts w:ascii="Times New Roman" w:eastAsia="Calibri" w:hAnsi="Times New Roman" w:cs="Times New Roman"/>
          <w:bCs/>
          <w:sz w:val="12"/>
          <w:szCs w:val="12"/>
          <w:lang w:val="x-none"/>
        </w:rPr>
        <w:t>в связи с отсутствием подключени</w:t>
      </w:r>
      <w:r w:rsidRPr="00474A7B">
        <w:rPr>
          <w:rFonts w:ascii="Times New Roman" w:eastAsia="Calibri" w:hAnsi="Times New Roman" w:cs="Times New Roman"/>
          <w:bCs/>
          <w:sz w:val="12"/>
          <w:szCs w:val="12"/>
        </w:rPr>
        <w:t>я</w:t>
      </w:r>
      <w:r w:rsidRPr="00474A7B">
        <w:rPr>
          <w:rFonts w:ascii="Times New Roman" w:eastAsia="Calibri" w:hAnsi="Times New Roman" w:cs="Times New Roman"/>
          <w:bCs/>
          <w:sz w:val="12"/>
          <w:szCs w:val="12"/>
          <w:lang w:val="x-none"/>
        </w:rPr>
        <w:t xml:space="preserve"> перспекти</w:t>
      </w:r>
      <w:r w:rsidRPr="00474A7B">
        <w:rPr>
          <w:rFonts w:ascii="Times New Roman" w:eastAsia="Calibri" w:hAnsi="Times New Roman" w:cs="Times New Roman"/>
          <w:bCs/>
          <w:sz w:val="12"/>
          <w:szCs w:val="12"/>
        </w:rPr>
        <w:t>в</w:t>
      </w:r>
      <w:r w:rsidRPr="00474A7B">
        <w:rPr>
          <w:rFonts w:ascii="Times New Roman" w:eastAsia="Calibri" w:hAnsi="Times New Roman" w:cs="Times New Roman"/>
          <w:bCs/>
          <w:sz w:val="12"/>
          <w:szCs w:val="12"/>
          <w:lang w:val="x-none"/>
        </w:rPr>
        <w:t>ных потребителей к данным системам теплоснабжения</w:t>
      </w:r>
      <w:r w:rsidRPr="00474A7B">
        <w:rPr>
          <w:rFonts w:ascii="Times New Roman" w:eastAsia="Calibri" w:hAnsi="Times New Roman" w:cs="Times New Roman"/>
          <w:bCs/>
          <w:sz w:val="12"/>
          <w:szCs w:val="12"/>
        </w:rPr>
        <w:t xml:space="preserve"> и изменения объемов теплоносителя в тепловых сетях.</w:t>
      </w:r>
    </w:p>
    <w:bookmarkEnd w:id="39"/>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lang w:val="x-none"/>
        </w:rPr>
        <w:t xml:space="preserve">Глава </w:t>
      </w:r>
      <w:r w:rsidRPr="00474A7B">
        <w:rPr>
          <w:rFonts w:ascii="Times New Roman" w:eastAsia="Calibri" w:hAnsi="Times New Roman" w:cs="Times New Roman"/>
          <w:bCs/>
          <w:sz w:val="12"/>
          <w:szCs w:val="12"/>
        </w:rPr>
        <w:t>7</w:t>
      </w:r>
      <w:r w:rsidRPr="00474A7B">
        <w:rPr>
          <w:rFonts w:ascii="Times New Roman" w:eastAsia="Calibri" w:hAnsi="Times New Roman" w:cs="Times New Roman"/>
          <w:bCs/>
          <w:sz w:val="12"/>
          <w:szCs w:val="12"/>
          <w:lang w:val="x-none"/>
        </w:rPr>
        <w:t>.  Предложения по строительству, реконструкции</w:t>
      </w:r>
      <w:r w:rsidRPr="00474A7B">
        <w:rPr>
          <w:rFonts w:ascii="Times New Roman" w:eastAsia="Calibri" w:hAnsi="Times New Roman" w:cs="Times New Roman"/>
          <w:bCs/>
          <w:sz w:val="12"/>
          <w:szCs w:val="12"/>
        </w:rPr>
        <w:t xml:space="preserve">, </w:t>
      </w:r>
      <w:r w:rsidRPr="00474A7B">
        <w:rPr>
          <w:rFonts w:ascii="Times New Roman" w:eastAsia="Calibri" w:hAnsi="Times New Roman" w:cs="Times New Roman"/>
          <w:bCs/>
          <w:sz w:val="12"/>
          <w:szCs w:val="12"/>
          <w:lang w:val="x-none"/>
        </w:rPr>
        <w:t>техническому перевооружению</w:t>
      </w:r>
      <w:r w:rsidRPr="00474A7B">
        <w:rPr>
          <w:rFonts w:ascii="Times New Roman" w:eastAsia="Calibri" w:hAnsi="Times New Roman" w:cs="Times New Roman"/>
          <w:bCs/>
          <w:sz w:val="12"/>
          <w:szCs w:val="12"/>
        </w:rPr>
        <w:t xml:space="preserve"> и (или) модернизации</w:t>
      </w:r>
      <w:r w:rsidRPr="00474A7B">
        <w:rPr>
          <w:rFonts w:ascii="Times New Roman" w:eastAsia="Calibri" w:hAnsi="Times New Roman" w:cs="Times New Roman"/>
          <w:bCs/>
          <w:sz w:val="12"/>
          <w:szCs w:val="12"/>
          <w:lang w:val="x-none"/>
        </w:rPr>
        <w:t xml:space="preserve"> источников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r w:rsidRPr="00474A7B">
        <w:rPr>
          <w:rFonts w:ascii="Times New Roman" w:eastAsia="Calibri" w:hAnsi="Times New Roman" w:cs="Times New Roman"/>
          <w:sz w:val="12"/>
          <w:szCs w:val="12"/>
          <w:lang w:val="x-none"/>
        </w:rPr>
        <w:t>.1 Определение условий организации централизованного теплоснабжения, индивидуального теплоснабжения, а также поквартирного отопления.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lang w:val="x-none"/>
        </w:rPr>
        <w:t>Согласно ГП объекты перспективного строительства на территории                   г.п. Суходол</w:t>
      </w:r>
      <w:r w:rsidRPr="00474A7B">
        <w:rPr>
          <w:rFonts w:ascii="Times New Roman" w:eastAsia="Calibri" w:hAnsi="Times New Roman" w:cs="Times New Roman"/>
          <w:bCs/>
          <w:sz w:val="12"/>
          <w:szCs w:val="12"/>
        </w:rPr>
        <w:t xml:space="preserve"> </w:t>
      </w:r>
      <w:r w:rsidRPr="00474A7B">
        <w:rPr>
          <w:rFonts w:ascii="Times New Roman" w:eastAsia="Calibri" w:hAnsi="Times New Roman" w:cs="Times New Roman"/>
          <w:bCs/>
          <w:sz w:val="12"/>
          <w:szCs w:val="12"/>
          <w:lang w:val="x-none"/>
        </w:rPr>
        <w:t>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Описание перспективных источников тепловой энергии в г.п. Суходол представлено в таблице 7.1.1.</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r w:rsidRPr="00474A7B">
        <w:rPr>
          <w:rFonts w:ascii="Times New Roman" w:eastAsia="Calibri" w:hAnsi="Times New Roman" w:cs="Times New Roman"/>
          <w:sz w:val="12"/>
          <w:szCs w:val="12"/>
          <w:lang w:val="x-none"/>
        </w:rPr>
        <w:t>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В связи с недостаточной тепловой мощностью основного котельного оборудования источника теплоснабжения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xml:space="preserve">, ул. Мира, 1Б, планируется ввод в эксплуатацию дополнительного котла </w:t>
      </w:r>
      <w:r w:rsidRPr="00474A7B">
        <w:rPr>
          <w:rFonts w:ascii="Times New Roman" w:eastAsia="Calibri" w:hAnsi="Times New Roman" w:cs="Times New Roman"/>
          <w:sz w:val="12"/>
          <w:szCs w:val="12"/>
          <w:lang w:val="en-US"/>
        </w:rPr>
        <w:t>BOSH</w:t>
      </w: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lang w:val="en-US"/>
        </w:rPr>
        <w:t>UNIMAT</w:t>
      </w: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lang w:val="en-US"/>
        </w:rPr>
        <w:t>UT</w:t>
      </w:r>
      <w:r w:rsidRPr="00474A7B">
        <w:rPr>
          <w:rFonts w:ascii="Times New Roman" w:eastAsia="Calibri" w:hAnsi="Times New Roman" w:cs="Times New Roman"/>
          <w:sz w:val="12"/>
          <w:szCs w:val="12"/>
        </w:rPr>
        <w:t>-</w:t>
      </w:r>
      <w:r w:rsidRPr="00474A7B">
        <w:rPr>
          <w:rFonts w:ascii="Times New Roman" w:eastAsia="Calibri" w:hAnsi="Times New Roman" w:cs="Times New Roman"/>
          <w:sz w:val="12"/>
          <w:szCs w:val="12"/>
          <w:lang w:val="en-US"/>
        </w:rPr>
        <w:t>L</w:t>
      </w:r>
      <w:r w:rsidRPr="00474A7B">
        <w:rPr>
          <w:rFonts w:ascii="Times New Roman" w:eastAsia="Calibri" w:hAnsi="Times New Roman" w:cs="Times New Roman"/>
          <w:sz w:val="12"/>
          <w:szCs w:val="12"/>
        </w:rPr>
        <w:t xml:space="preserve"> 34.</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В связи с недостаточной тепловой мощностью основного котельного оборудования источника теплоснабжения </w:t>
      </w: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Суслова, 8А, планируется ввод в эксплуатацию дополнительного котла «КВ-3,0».</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Основное котельное оборудование находится в технически исправном состоянии, пригодно к дальнейшей эксплуатации.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Согласно генеральному плану, </w:t>
      </w:r>
      <w:r w:rsidRPr="00474A7B">
        <w:rPr>
          <w:rFonts w:ascii="Times New Roman" w:eastAsia="Calibri" w:hAnsi="Times New Roman" w:cs="Times New Roman"/>
          <w:iCs/>
          <w:sz w:val="12"/>
          <w:szCs w:val="12"/>
        </w:rPr>
        <w:t xml:space="preserve">п.г.т. </w:t>
      </w:r>
      <w:r w:rsidRPr="00474A7B">
        <w:rPr>
          <w:rFonts w:ascii="Times New Roman" w:eastAsia="Calibri" w:hAnsi="Times New Roman" w:cs="Times New Roman"/>
          <w:sz w:val="12"/>
          <w:szCs w:val="12"/>
        </w:rPr>
        <w:t>Суходол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Таблица 7.1.1 – Перспективные источники теплоснабжения г.п. Суходол</w:t>
      </w:r>
    </w:p>
    <w:tbl>
      <w:tblPr>
        <w:tblStyle w:val="af2"/>
        <w:tblW w:w="5000" w:type="pct"/>
        <w:tblCellMar>
          <w:left w:w="0" w:type="dxa"/>
          <w:right w:w="0" w:type="dxa"/>
        </w:tblCellMar>
        <w:tblLook w:val="04A0" w:firstRow="1" w:lastRow="0" w:firstColumn="1" w:lastColumn="0" w:noHBand="0" w:noVBand="1"/>
      </w:tblPr>
      <w:tblGrid>
        <w:gridCol w:w="1916"/>
        <w:gridCol w:w="1669"/>
        <w:gridCol w:w="1303"/>
        <w:gridCol w:w="2635"/>
      </w:tblGrid>
      <w:tr w:rsidR="00474A7B" w:rsidRPr="00474A7B" w:rsidTr="00474A7B">
        <w:tc>
          <w:tcPr>
            <w:tcW w:w="127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Источник теплоснабжения</w:t>
            </w:r>
          </w:p>
        </w:tc>
        <w:tc>
          <w:tcPr>
            <w:tcW w:w="1109"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Местоположение</w:t>
            </w:r>
          </w:p>
        </w:tc>
        <w:tc>
          <w:tcPr>
            <w:tcW w:w="866"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Срок строительства</w:t>
            </w:r>
          </w:p>
        </w:tc>
        <w:tc>
          <w:tcPr>
            <w:tcW w:w="1751"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 объекта теплоснабжения</w:t>
            </w:r>
          </w:p>
        </w:tc>
      </w:tr>
      <w:tr w:rsidR="00474A7B" w:rsidRPr="00474A7B" w:rsidTr="00474A7B">
        <w:tc>
          <w:tcPr>
            <w:tcW w:w="127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№1</w:t>
            </w:r>
          </w:p>
        </w:tc>
        <w:tc>
          <w:tcPr>
            <w:tcW w:w="1109"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ул. Северная </w:t>
            </w:r>
          </w:p>
        </w:tc>
        <w:tc>
          <w:tcPr>
            <w:tcW w:w="866"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до 2033 г.</w:t>
            </w:r>
          </w:p>
        </w:tc>
        <w:tc>
          <w:tcPr>
            <w:tcW w:w="1751"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Культурно-досуговый молодежный центр</w:t>
            </w:r>
          </w:p>
        </w:tc>
      </w:tr>
      <w:tr w:rsidR="00474A7B" w:rsidRPr="00474A7B" w:rsidTr="00474A7B">
        <w:tc>
          <w:tcPr>
            <w:tcW w:w="127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№2</w:t>
            </w:r>
          </w:p>
        </w:tc>
        <w:tc>
          <w:tcPr>
            <w:tcW w:w="1109"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ул. Северная</w:t>
            </w:r>
          </w:p>
        </w:tc>
        <w:tc>
          <w:tcPr>
            <w:tcW w:w="866"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до 2033 г.</w:t>
            </w:r>
          </w:p>
        </w:tc>
        <w:tc>
          <w:tcPr>
            <w:tcW w:w="1751"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Банно-оздоровительный центр</w:t>
            </w:r>
          </w:p>
        </w:tc>
      </w:tr>
      <w:tr w:rsidR="00474A7B" w:rsidRPr="00474A7B" w:rsidTr="00474A7B">
        <w:tc>
          <w:tcPr>
            <w:tcW w:w="127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№3</w:t>
            </w:r>
          </w:p>
        </w:tc>
        <w:tc>
          <w:tcPr>
            <w:tcW w:w="1109"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ул. Северная</w:t>
            </w:r>
          </w:p>
        </w:tc>
        <w:tc>
          <w:tcPr>
            <w:tcW w:w="866"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до 2033 г.</w:t>
            </w:r>
          </w:p>
        </w:tc>
        <w:tc>
          <w:tcPr>
            <w:tcW w:w="1751"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Дом быта</w:t>
            </w:r>
          </w:p>
        </w:tc>
      </w:tr>
      <w:tr w:rsidR="00474A7B" w:rsidRPr="00474A7B" w:rsidTr="00474A7B">
        <w:tc>
          <w:tcPr>
            <w:tcW w:w="127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№4</w:t>
            </w:r>
          </w:p>
        </w:tc>
        <w:tc>
          <w:tcPr>
            <w:tcW w:w="1109"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ул. Северная</w:t>
            </w:r>
          </w:p>
        </w:tc>
        <w:tc>
          <w:tcPr>
            <w:tcW w:w="866"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c>
          <w:tcPr>
            <w:tcW w:w="1751"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Детский центр внешкольного образования</w:t>
            </w:r>
          </w:p>
        </w:tc>
      </w:tr>
      <w:tr w:rsidR="00474A7B" w:rsidRPr="00474A7B" w:rsidTr="00474A7B">
        <w:tc>
          <w:tcPr>
            <w:tcW w:w="127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№5</w:t>
            </w:r>
          </w:p>
        </w:tc>
        <w:tc>
          <w:tcPr>
            <w:tcW w:w="1109"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Суворова</w:t>
            </w:r>
          </w:p>
        </w:tc>
        <w:tc>
          <w:tcPr>
            <w:tcW w:w="866"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c>
          <w:tcPr>
            <w:tcW w:w="1751"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Дополнительный центр образования</w:t>
            </w:r>
          </w:p>
        </w:tc>
      </w:tr>
      <w:tr w:rsidR="00474A7B" w:rsidRPr="00474A7B" w:rsidTr="00474A7B">
        <w:tc>
          <w:tcPr>
            <w:tcW w:w="127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№6</w:t>
            </w:r>
          </w:p>
        </w:tc>
        <w:tc>
          <w:tcPr>
            <w:tcW w:w="1109"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ул. Куйбышева</w:t>
            </w:r>
          </w:p>
        </w:tc>
        <w:tc>
          <w:tcPr>
            <w:tcW w:w="866"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c>
          <w:tcPr>
            <w:tcW w:w="1751"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Спортивный комплекс</w:t>
            </w:r>
          </w:p>
        </w:tc>
      </w:tr>
      <w:tr w:rsidR="00474A7B" w:rsidRPr="00474A7B" w:rsidTr="00474A7B">
        <w:tc>
          <w:tcPr>
            <w:tcW w:w="1274"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№7</w:t>
            </w:r>
          </w:p>
        </w:tc>
        <w:tc>
          <w:tcPr>
            <w:tcW w:w="1109"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w:t>
            </w:r>
          </w:p>
        </w:tc>
        <w:tc>
          <w:tcPr>
            <w:tcW w:w="866"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c>
          <w:tcPr>
            <w:tcW w:w="1751" w:type="pct"/>
          </w:tcPr>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Пожарное депо </w:t>
            </w:r>
          </w:p>
          <w:p w:rsidR="00474A7B" w:rsidRPr="00474A7B" w:rsidRDefault="00474A7B" w:rsidP="00474A7B">
            <w:pPr>
              <w:tabs>
                <w:tab w:val="left" w:pos="284"/>
                <w:tab w:val="left" w:pos="3828"/>
              </w:tabs>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на 2 машины</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b/>
          <w:sz w:val="12"/>
          <w:szCs w:val="12"/>
        </w:rPr>
      </w:pPr>
    </w:p>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b/>
          <w:sz w:val="12"/>
          <w:szCs w:val="12"/>
        </w:rPr>
      </w:pPr>
      <w:r w:rsidRPr="00474A7B">
        <w:rPr>
          <w:rFonts w:ascii="Times New Roman" w:eastAsia="Calibri" w:hAnsi="Times New Roman" w:cs="Times New Roman"/>
          <w:b/>
          <w:sz w:val="12"/>
          <w:szCs w:val="12"/>
        </w:rPr>
        <w:t xml:space="preserve">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городского поселения Суходол, отсутствуют.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До конца расчетного периода в городском поселении Суходол случаев отнесения генерирующих объектов к объектам, вывод которых из эксплуатации может привести к нарушению надежности теплоснабжения, не ожидается.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rPr>
        <w:t>7</w:t>
      </w:r>
      <w:r w:rsidRPr="00474A7B">
        <w:rPr>
          <w:rFonts w:ascii="Times New Roman" w:eastAsia="Calibri" w:hAnsi="Times New Roman" w:cs="Times New Roman"/>
          <w:sz w:val="12"/>
          <w:szCs w:val="12"/>
          <w:lang w:val="x-none"/>
        </w:rPr>
        <w:t>.</w:t>
      </w:r>
      <w:r w:rsidRPr="00474A7B">
        <w:rPr>
          <w:rFonts w:ascii="Times New Roman" w:eastAsia="Calibri" w:hAnsi="Times New Roman" w:cs="Times New Roman"/>
          <w:sz w:val="12"/>
          <w:szCs w:val="12"/>
        </w:rPr>
        <w:t>4</w:t>
      </w:r>
      <w:r w:rsidRPr="00474A7B">
        <w:rPr>
          <w:rFonts w:ascii="Times New Roman" w:eastAsia="Calibri" w:hAnsi="Times New Roman" w:cs="Times New Roman"/>
          <w:sz w:val="12"/>
          <w:szCs w:val="12"/>
          <w:lang w:val="x-none"/>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lang w:val="x-none"/>
        </w:rPr>
        <w:t xml:space="preserve">В соответствии с генеральным планом </w:t>
      </w:r>
      <w:r w:rsidRPr="00474A7B">
        <w:rPr>
          <w:rFonts w:ascii="Times New Roman" w:eastAsia="Calibri" w:hAnsi="Times New Roman" w:cs="Times New Roman"/>
          <w:sz w:val="12"/>
          <w:szCs w:val="12"/>
        </w:rPr>
        <w:t xml:space="preserve">г.п. Суходол </w:t>
      </w:r>
      <w:r w:rsidRPr="00474A7B">
        <w:rPr>
          <w:rFonts w:ascii="Times New Roman" w:eastAsia="Calibri" w:hAnsi="Times New Roman" w:cs="Times New Roman"/>
          <w:sz w:val="12"/>
          <w:szCs w:val="12"/>
          <w:lang w:val="x-none"/>
        </w:rPr>
        <w:t>меры по переоборудованию котельн</w:t>
      </w:r>
      <w:r w:rsidRPr="00474A7B">
        <w:rPr>
          <w:rFonts w:ascii="Times New Roman" w:eastAsia="Calibri" w:hAnsi="Times New Roman" w:cs="Times New Roman"/>
          <w:sz w:val="12"/>
          <w:szCs w:val="12"/>
        </w:rPr>
        <w:t>ых</w:t>
      </w:r>
      <w:r w:rsidRPr="00474A7B">
        <w:rPr>
          <w:rFonts w:ascii="Times New Roman" w:eastAsia="Calibri" w:hAnsi="Times New Roman" w:cs="Times New Roman"/>
          <w:sz w:val="12"/>
          <w:szCs w:val="12"/>
          <w:lang w:val="x-none"/>
        </w:rPr>
        <w:t xml:space="preserve"> в источник</w:t>
      </w:r>
      <w:r w:rsidRPr="00474A7B">
        <w:rPr>
          <w:rFonts w:ascii="Times New Roman" w:eastAsia="Calibri" w:hAnsi="Times New Roman" w:cs="Times New Roman"/>
          <w:sz w:val="12"/>
          <w:szCs w:val="12"/>
        </w:rPr>
        <w:t>и</w:t>
      </w:r>
      <w:r w:rsidRPr="00474A7B">
        <w:rPr>
          <w:rFonts w:ascii="Times New Roman" w:eastAsia="Calibri" w:hAnsi="Times New Roman" w:cs="Times New Roman"/>
          <w:sz w:val="12"/>
          <w:szCs w:val="12"/>
          <w:lang w:val="x-none"/>
        </w:rPr>
        <w:t xml:space="preserve"> комбинированной выработки электрической и тепловой энергии не предусмотрены.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rPr>
        <w:t>7</w:t>
      </w:r>
      <w:r w:rsidRPr="00474A7B">
        <w:rPr>
          <w:rFonts w:ascii="Times New Roman" w:eastAsia="Calibri" w:hAnsi="Times New Roman" w:cs="Times New Roman"/>
          <w:bCs/>
          <w:sz w:val="12"/>
          <w:szCs w:val="12"/>
          <w:lang w:val="x-none"/>
        </w:rPr>
        <w:t>.</w:t>
      </w:r>
      <w:r w:rsidRPr="00474A7B">
        <w:rPr>
          <w:rFonts w:ascii="Times New Roman" w:eastAsia="Calibri" w:hAnsi="Times New Roman" w:cs="Times New Roman"/>
          <w:bCs/>
          <w:sz w:val="12"/>
          <w:szCs w:val="12"/>
        </w:rPr>
        <w:t xml:space="preserve">5 </w:t>
      </w:r>
      <w:r w:rsidRPr="00474A7B">
        <w:rPr>
          <w:rFonts w:ascii="Times New Roman" w:eastAsia="Calibri" w:hAnsi="Times New Roman" w:cs="Times New Roman"/>
          <w:bCs/>
          <w:sz w:val="12"/>
          <w:szCs w:val="12"/>
          <w:lang w:val="x-none"/>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Источники с комбинированной выработкой тепловой и электрической энергии в г.п. Суходол отсутствуют.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7.6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Реконструкция котельных для выработки электроэнергии в комбинированном цикле на базе существующих и перспективных тепловых нагрузок не требуется.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Мероприятия по реконструкции котельных с увеличением зоны их действия путем включения в нее зон действия, существующих источников тепловой энергии в г.п. Суходол не планируются.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7.8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Перевод котельных в пиковый режим не рассматривается. Источники тепловой энергии с комбинированной выработкой тепловой и электрической энергии в г.п. Суходол отсутствуют.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7.9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Источники тепловой энергии с комбинированной выработкой тепловой и электрической энергии в г.п. Суходол отсутствуют.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Вывод в резерв и (или) вывода из эксплуатации котельных при передаче тепловых нагрузок на другие источники тепловой энергии в г.п. Суходол не требуется.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7.11 Обоснование организации индивидуального теплоснабжения в зонах застройки поселения малоэтажными жилыми зданиями.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Согласно данным генерального плана г.п. Суходол теплоснабжение перспективных зон ИЖС планируется обеспечить от индивидуальных источников. Это обусловлено низкой плотностью тепловой нагрузки, в связи с чем развитие централизованного теплоснабжения в зонах застройки малоэтажными жилыми зданиями экономически не выгодно.</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Обоснование перспективных балансов тепловой мощности источников тепловой энергии и присоединенной тепловой нагрузки, а также ее распределение между источниками представлено в главе 4 «Перспективные балансы тепловой мощности источников тепловой энергии и тепловой нагрузки». Обоснование перспективных балансов теплоносителя представлено в главе 6 «Перспективные балансы производительности водоподготовительных установок».</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Предложения по строительству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7.14 Обоснование организации теплоснабжения в производственных зонах на территории городского поселения.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Изменение организации теплоснабжения в производственных зонах г.п. Суходол не планируется.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40" w:name="_Toc409090761"/>
      <w:r w:rsidRPr="00474A7B">
        <w:rPr>
          <w:rFonts w:ascii="Times New Roman" w:eastAsia="Calibri" w:hAnsi="Times New Roman" w:cs="Times New Roman"/>
          <w:sz w:val="12"/>
          <w:szCs w:val="12"/>
        </w:rPr>
        <w:t>7.15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Для котельных г.п. Суходол,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p>
    <w:bookmarkEnd w:id="40"/>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lang w:val="x-none"/>
        </w:rPr>
        <w:t xml:space="preserve">Глава </w:t>
      </w:r>
      <w:r w:rsidRPr="00474A7B">
        <w:rPr>
          <w:rFonts w:ascii="Times New Roman" w:eastAsia="Calibri" w:hAnsi="Times New Roman" w:cs="Times New Roman"/>
          <w:bCs/>
          <w:sz w:val="12"/>
          <w:szCs w:val="12"/>
        </w:rPr>
        <w:t>8</w:t>
      </w:r>
      <w:r w:rsidRPr="00474A7B">
        <w:rPr>
          <w:rFonts w:ascii="Times New Roman" w:eastAsia="Calibri" w:hAnsi="Times New Roman" w:cs="Times New Roman"/>
          <w:bCs/>
          <w:sz w:val="12"/>
          <w:szCs w:val="12"/>
          <w:lang w:val="x-none"/>
        </w:rPr>
        <w:t>. Предложения по строительству</w:t>
      </w:r>
      <w:r w:rsidRPr="00474A7B">
        <w:rPr>
          <w:rFonts w:ascii="Times New Roman" w:eastAsia="Calibri" w:hAnsi="Times New Roman" w:cs="Times New Roman"/>
          <w:bCs/>
          <w:sz w:val="12"/>
          <w:szCs w:val="12"/>
        </w:rPr>
        <w:t>,</w:t>
      </w:r>
      <w:r w:rsidRPr="00474A7B">
        <w:rPr>
          <w:rFonts w:ascii="Times New Roman" w:eastAsia="Calibri" w:hAnsi="Times New Roman" w:cs="Times New Roman"/>
          <w:bCs/>
          <w:sz w:val="12"/>
          <w:szCs w:val="12"/>
          <w:lang w:val="x-none"/>
        </w:rPr>
        <w:t xml:space="preserve"> реконструкции</w:t>
      </w:r>
      <w:r w:rsidRPr="00474A7B">
        <w:rPr>
          <w:rFonts w:ascii="Times New Roman" w:eastAsia="Calibri" w:hAnsi="Times New Roman" w:cs="Times New Roman"/>
          <w:bCs/>
          <w:sz w:val="12"/>
          <w:szCs w:val="12"/>
        </w:rPr>
        <w:t xml:space="preserve"> и (или) модернизации</w:t>
      </w:r>
      <w:r w:rsidRPr="00474A7B">
        <w:rPr>
          <w:rFonts w:ascii="Times New Roman" w:eastAsia="Calibri" w:hAnsi="Times New Roman" w:cs="Times New Roman"/>
          <w:bCs/>
          <w:sz w:val="12"/>
          <w:szCs w:val="12"/>
          <w:lang w:val="x-none"/>
        </w:rPr>
        <w:t xml:space="preserve"> тепловых сетей.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rPr>
        <w:t>8</w:t>
      </w:r>
      <w:r w:rsidRPr="00474A7B">
        <w:rPr>
          <w:rFonts w:ascii="Times New Roman" w:eastAsia="Calibri" w:hAnsi="Times New Roman" w:cs="Times New Roman"/>
          <w:sz w:val="12"/>
          <w:szCs w:val="12"/>
          <w:lang w:val="x-none"/>
        </w:rPr>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г.п. Суходол не требуется.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rPr>
        <w:t>8</w:t>
      </w:r>
      <w:r w:rsidRPr="00474A7B">
        <w:rPr>
          <w:rFonts w:ascii="Times New Roman" w:eastAsia="Calibri" w:hAnsi="Times New Roman" w:cs="Times New Roman"/>
          <w:sz w:val="12"/>
          <w:szCs w:val="12"/>
          <w:lang w:val="x-none"/>
        </w:rPr>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поселения.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 xml:space="preserve">Обеспечить тепловой энергией </w:t>
      </w:r>
      <w:r w:rsidRPr="00474A7B">
        <w:rPr>
          <w:rFonts w:ascii="Times New Roman" w:eastAsia="Calibri" w:hAnsi="Times New Roman" w:cs="Times New Roman"/>
          <w:sz w:val="12"/>
          <w:szCs w:val="12"/>
        </w:rPr>
        <w:t xml:space="preserve">новых </w:t>
      </w:r>
      <w:r w:rsidRPr="00474A7B">
        <w:rPr>
          <w:rFonts w:ascii="Times New Roman" w:eastAsia="Calibri" w:hAnsi="Times New Roman" w:cs="Times New Roman"/>
          <w:sz w:val="12"/>
          <w:szCs w:val="12"/>
          <w:lang w:val="x-none"/>
        </w:rPr>
        <w:t xml:space="preserve">потребителей предлагается </w:t>
      </w:r>
      <w:r w:rsidRPr="00474A7B">
        <w:rPr>
          <w:rFonts w:ascii="Times New Roman" w:eastAsia="Calibri" w:hAnsi="Times New Roman" w:cs="Times New Roman"/>
          <w:sz w:val="12"/>
          <w:szCs w:val="12"/>
        </w:rPr>
        <w:t xml:space="preserve">от </w:t>
      </w:r>
      <w:r w:rsidRPr="00474A7B">
        <w:rPr>
          <w:rFonts w:ascii="Times New Roman" w:eastAsia="Calibri" w:hAnsi="Times New Roman" w:cs="Times New Roman"/>
          <w:sz w:val="12"/>
          <w:szCs w:val="12"/>
          <w:lang w:val="x-none"/>
        </w:rPr>
        <w:t>индивидуальных источников энергии</w:t>
      </w:r>
      <w:r w:rsidRPr="00474A7B">
        <w:rPr>
          <w:rFonts w:ascii="Times New Roman" w:eastAsia="Calibri" w:hAnsi="Times New Roman" w:cs="Times New Roman"/>
          <w:sz w:val="12"/>
          <w:szCs w:val="12"/>
        </w:rPr>
        <w:t xml:space="preserve"> и </w:t>
      </w:r>
      <w:r w:rsidRPr="00474A7B">
        <w:rPr>
          <w:rFonts w:ascii="Times New Roman" w:eastAsia="Calibri" w:hAnsi="Times New Roman" w:cs="Times New Roman"/>
          <w:sz w:val="12"/>
          <w:szCs w:val="12"/>
          <w:lang w:val="x-none"/>
        </w:rPr>
        <w:t>за счет строительства и установки нов</w:t>
      </w:r>
      <w:r w:rsidRPr="00474A7B">
        <w:rPr>
          <w:rFonts w:ascii="Times New Roman" w:eastAsia="Calibri" w:hAnsi="Times New Roman" w:cs="Times New Roman"/>
          <w:sz w:val="12"/>
          <w:szCs w:val="12"/>
        </w:rPr>
        <w:t>ых</w:t>
      </w:r>
      <w:r w:rsidRPr="00474A7B">
        <w:rPr>
          <w:rFonts w:ascii="Times New Roman" w:eastAsia="Calibri" w:hAnsi="Times New Roman" w:cs="Times New Roman"/>
          <w:sz w:val="12"/>
          <w:szCs w:val="12"/>
          <w:lang w:val="x-none"/>
        </w:rPr>
        <w:t xml:space="preserve"> источник</w:t>
      </w:r>
      <w:r w:rsidRPr="00474A7B">
        <w:rPr>
          <w:rFonts w:ascii="Times New Roman" w:eastAsia="Calibri" w:hAnsi="Times New Roman" w:cs="Times New Roman"/>
          <w:sz w:val="12"/>
          <w:szCs w:val="12"/>
        </w:rPr>
        <w:t>ов</w:t>
      </w:r>
      <w:r w:rsidRPr="00474A7B">
        <w:rPr>
          <w:rFonts w:ascii="Times New Roman" w:eastAsia="Calibri" w:hAnsi="Times New Roman" w:cs="Times New Roman"/>
          <w:sz w:val="12"/>
          <w:szCs w:val="12"/>
          <w:lang w:val="x-none"/>
        </w:rPr>
        <w:t xml:space="preserve"> тепловой энергии – котельн</w:t>
      </w:r>
      <w:r w:rsidRPr="00474A7B">
        <w:rPr>
          <w:rFonts w:ascii="Times New Roman" w:eastAsia="Calibri" w:hAnsi="Times New Roman" w:cs="Times New Roman"/>
          <w:sz w:val="12"/>
          <w:szCs w:val="12"/>
        </w:rPr>
        <w:t>ых</w:t>
      </w:r>
      <w:r w:rsidRPr="00474A7B">
        <w:rPr>
          <w:rFonts w:ascii="Times New Roman" w:eastAsia="Calibri" w:hAnsi="Times New Roman" w:cs="Times New Roman"/>
          <w:sz w:val="12"/>
          <w:szCs w:val="12"/>
          <w:lang w:val="x-none"/>
        </w:rPr>
        <w:t xml:space="preserve"> блочно-модульного типа</w:t>
      </w:r>
      <w:r w:rsidRPr="00474A7B">
        <w:rPr>
          <w:rFonts w:ascii="Times New Roman" w:eastAsia="Calibri" w:hAnsi="Times New Roman" w:cs="Times New Roman"/>
          <w:sz w:val="12"/>
          <w:szCs w:val="12"/>
        </w:rPr>
        <w:t>, следовательно будет осуществляться</w:t>
      </w:r>
      <w:r w:rsidRPr="00474A7B">
        <w:rPr>
          <w:rFonts w:ascii="Times New Roman" w:eastAsia="Calibri" w:hAnsi="Times New Roman" w:cs="Times New Roman"/>
          <w:sz w:val="12"/>
          <w:szCs w:val="12"/>
          <w:lang w:val="x-none"/>
        </w:rPr>
        <w:t xml:space="preserve"> строительство</w:t>
      </w:r>
      <w:r w:rsidRPr="00474A7B">
        <w:rPr>
          <w:rFonts w:ascii="Times New Roman" w:eastAsia="Calibri" w:hAnsi="Times New Roman" w:cs="Times New Roman"/>
          <w:sz w:val="12"/>
          <w:szCs w:val="12"/>
        </w:rPr>
        <w:t xml:space="preserve"> новых</w:t>
      </w:r>
      <w:r w:rsidRPr="00474A7B">
        <w:rPr>
          <w:rFonts w:ascii="Times New Roman" w:eastAsia="Calibri" w:hAnsi="Times New Roman" w:cs="Times New Roman"/>
          <w:sz w:val="12"/>
          <w:szCs w:val="12"/>
          <w:lang w:val="x-none"/>
        </w:rPr>
        <w:t xml:space="preserve"> тепловых сетей в</w:t>
      </w:r>
      <w:r w:rsidRPr="00474A7B">
        <w:rPr>
          <w:rFonts w:ascii="Times New Roman" w:eastAsia="Calibri" w:hAnsi="Times New Roman" w:cs="Times New Roman"/>
          <w:sz w:val="12"/>
          <w:szCs w:val="12"/>
        </w:rPr>
        <w:t xml:space="preserve">  г.п.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lastRenderedPageBreak/>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блочно-модульных котельных представлены в таблице 8.2.1.</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Таблица 8.2.1 – Характеристики участков новых распределительных тепловых сетей от перспективных блочно-модульных котельных</w:t>
      </w:r>
    </w:p>
    <w:tbl>
      <w:tblPr>
        <w:tblStyle w:val="af2"/>
        <w:tblW w:w="5000" w:type="pct"/>
        <w:tblCellMar>
          <w:left w:w="0" w:type="dxa"/>
          <w:right w:w="0" w:type="dxa"/>
        </w:tblCellMar>
        <w:tblLook w:val="04A0" w:firstRow="1" w:lastRow="0" w:firstColumn="1" w:lastColumn="0" w:noHBand="0" w:noVBand="1"/>
      </w:tblPr>
      <w:tblGrid>
        <w:gridCol w:w="587"/>
        <w:gridCol w:w="3084"/>
        <w:gridCol w:w="1274"/>
        <w:gridCol w:w="1417"/>
        <w:gridCol w:w="1161"/>
      </w:tblGrid>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Номер участка </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 источника тепловой энергии,</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Способ прокладки</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Диаметр тепловой сети, мм</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Протяженность сети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(в однотрубном исчислении), м</w:t>
            </w:r>
          </w:p>
        </w:tc>
      </w:tr>
      <w:tr w:rsidR="00474A7B" w:rsidRPr="00474A7B" w:rsidTr="00474A7B">
        <w:trPr>
          <w:trHeight w:val="20"/>
        </w:trPr>
        <w:tc>
          <w:tcPr>
            <w:tcW w:w="5000" w:type="pct"/>
            <w:gridSpan w:val="5"/>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tc>
      </w:tr>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Уч-1</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№1</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Надземная</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133</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r>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Уч-1</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№2</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Надземная</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108</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r>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Уч-1</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№3</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Надземная</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76</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4A0" w:firstRow="1" w:lastRow="0" w:firstColumn="1" w:lastColumn="0" w:noHBand="0" w:noVBand="1"/>
      </w:tblPr>
      <w:tblGrid>
        <w:gridCol w:w="587"/>
        <w:gridCol w:w="3084"/>
        <w:gridCol w:w="1274"/>
        <w:gridCol w:w="1417"/>
        <w:gridCol w:w="1161"/>
      </w:tblGrid>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Номер участка </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 источника тепловой энергии,</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Способ прокладки</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Диаметр тепловой сети, мм</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Протяженность сети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(в однотрубном исчислении), м</w:t>
            </w:r>
          </w:p>
        </w:tc>
      </w:tr>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Уч-1</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№4</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Надземная</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89</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r>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Уч-1</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№5</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Надземная</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89</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r>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Уч-1</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№6</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Надземная</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194</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r>
      <w:tr w:rsidR="00474A7B" w:rsidRPr="00474A7B" w:rsidTr="00474A7B">
        <w:trPr>
          <w:trHeight w:val="20"/>
        </w:trPr>
        <w:tc>
          <w:tcPr>
            <w:tcW w:w="46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Уч-1</w:t>
            </w:r>
          </w:p>
        </w:tc>
        <w:tc>
          <w:tcPr>
            <w:tcW w:w="2123"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 БМК №7</w:t>
            </w:r>
          </w:p>
        </w:tc>
        <w:tc>
          <w:tcPr>
            <w:tcW w:w="9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Надземная</w:t>
            </w:r>
          </w:p>
        </w:tc>
        <w:tc>
          <w:tcPr>
            <w:tcW w:w="64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89</w:t>
            </w:r>
          </w:p>
        </w:tc>
        <w:tc>
          <w:tcPr>
            <w:tcW w:w="8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На территории г.п. Суходол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w:t>
      </w:r>
      <w:smartTag w:uri="urn:schemas-microsoft-com:office:smarttags" w:element="metricconverter">
        <w:smartTagPr>
          <w:attr w:name="ProductID" w:val="700 м"/>
        </w:smartTagPr>
        <w:r w:rsidRPr="00474A7B">
          <w:rPr>
            <w:rFonts w:ascii="Times New Roman" w:eastAsia="Calibri" w:hAnsi="Times New Roman" w:cs="Times New Roman"/>
            <w:sz w:val="12"/>
            <w:szCs w:val="12"/>
          </w:rPr>
          <w:t>700 м</w:t>
        </w:r>
      </w:smartTag>
      <w:r w:rsidRPr="00474A7B">
        <w:rPr>
          <w:rFonts w:ascii="Times New Roman" w:eastAsia="Calibri" w:hAnsi="Times New Roman" w:cs="Times New Roman"/>
          <w:sz w:val="12"/>
          <w:szCs w:val="12"/>
        </w:rPr>
        <w:t xml:space="preserve"> (в однотрубном исчислении). Способ прокладки – надземная.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rPr>
        <w:t>8</w:t>
      </w:r>
      <w:r w:rsidRPr="00474A7B">
        <w:rPr>
          <w:rFonts w:ascii="Times New Roman" w:eastAsia="Calibri" w:hAnsi="Times New Roman" w:cs="Times New Roman"/>
          <w:sz w:val="12"/>
          <w:szCs w:val="12"/>
          <w:lang w:val="x-none"/>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Ст</w:t>
      </w:r>
      <w:r w:rsidRPr="00474A7B">
        <w:rPr>
          <w:rFonts w:ascii="Times New Roman" w:eastAsia="Calibri" w:hAnsi="Times New Roman" w:cs="Times New Roman"/>
          <w:bCs/>
          <w:sz w:val="12"/>
          <w:szCs w:val="12"/>
          <w:lang w:val="x-none"/>
        </w:rPr>
        <w:t>роител</w:t>
      </w:r>
      <w:r w:rsidRPr="00474A7B">
        <w:rPr>
          <w:rFonts w:ascii="Times New Roman" w:eastAsia="Calibri" w:hAnsi="Times New Roman" w:cs="Times New Roman"/>
          <w:bCs/>
          <w:sz w:val="12"/>
          <w:szCs w:val="12"/>
        </w:rPr>
        <w:t>ьство</w:t>
      </w:r>
      <w:r w:rsidRPr="00474A7B">
        <w:rPr>
          <w:rFonts w:ascii="Times New Roman" w:eastAsia="Calibri" w:hAnsi="Times New Roman" w:cs="Times New Roman"/>
          <w:bCs/>
          <w:sz w:val="12"/>
          <w:szCs w:val="12"/>
          <w:lang w:val="x-none"/>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474A7B">
        <w:rPr>
          <w:rFonts w:ascii="Times New Roman" w:eastAsia="Calibri" w:hAnsi="Times New Roman" w:cs="Times New Roman"/>
          <w:bCs/>
          <w:sz w:val="12"/>
          <w:szCs w:val="12"/>
        </w:rPr>
        <w:t xml:space="preserve"> в </w:t>
      </w:r>
      <w:r w:rsidRPr="00474A7B">
        <w:rPr>
          <w:rFonts w:ascii="Times New Roman" w:eastAsia="Calibri" w:hAnsi="Times New Roman" w:cs="Times New Roman"/>
          <w:bCs/>
          <w:sz w:val="12"/>
          <w:szCs w:val="12"/>
          <w:lang w:val="x-none"/>
        </w:rPr>
        <w:t>г.п. Суходол</w:t>
      </w:r>
      <w:r w:rsidRPr="00474A7B">
        <w:rPr>
          <w:rFonts w:ascii="Times New Roman" w:eastAsia="Calibri" w:hAnsi="Times New Roman" w:cs="Times New Roman"/>
          <w:bCs/>
          <w:sz w:val="12"/>
          <w:szCs w:val="12"/>
        </w:rPr>
        <w:t>, не требуется.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8.4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Надобность перевода котельных в пиковый режим работы или ликвидация котельных, отсутствует.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8.5 Строительство тепловых сетей для обеспечения нормативной надежности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lang w:val="x-none"/>
        </w:rPr>
        <w:t xml:space="preserve">Строительство тепловых сетей в </w:t>
      </w:r>
      <w:r w:rsidRPr="00474A7B">
        <w:rPr>
          <w:rFonts w:ascii="Times New Roman" w:eastAsia="Calibri" w:hAnsi="Times New Roman" w:cs="Times New Roman"/>
          <w:bCs/>
          <w:sz w:val="12"/>
          <w:szCs w:val="12"/>
        </w:rPr>
        <w:t xml:space="preserve">г.п. Суходол для обеспечения нормативной надежности теплоснабжения </w:t>
      </w:r>
      <w:r w:rsidRPr="00474A7B">
        <w:rPr>
          <w:rFonts w:ascii="Times New Roman" w:eastAsia="Calibri" w:hAnsi="Times New Roman" w:cs="Times New Roman"/>
          <w:bCs/>
          <w:sz w:val="12"/>
          <w:szCs w:val="12"/>
          <w:lang w:val="x-none"/>
        </w:rPr>
        <w:t xml:space="preserve">не </w:t>
      </w:r>
      <w:r w:rsidRPr="00474A7B">
        <w:rPr>
          <w:rFonts w:ascii="Times New Roman" w:eastAsia="Calibri" w:hAnsi="Times New Roman" w:cs="Times New Roman"/>
          <w:bCs/>
          <w:sz w:val="12"/>
          <w:szCs w:val="12"/>
        </w:rPr>
        <w:t>требуется</w:t>
      </w:r>
      <w:r w:rsidRPr="00474A7B">
        <w:rPr>
          <w:rFonts w:ascii="Times New Roman" w:eastAsia="Calibri" w:hAnsi="Times New Roman" w:cs="Times New Roman"/>
          <w:bCs/>
          <w:sz w:val="12"/>
          <w:szCs w:val="12"/>
          <w:lang w:val="x-none"/>
        </w:rPr>
        <w:t>.</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41" w:name="_Toc409090762"/>
      <w:r w:rsidRPr="00474A7B">
        <w:rPr>
          <w:rFonts w:ascii="Times New Roman" w:eastAsia="Calibri" w:hAnsi="Times New Roman" w:cs="Times New Roman"/>
          <w:sz w:val="12"/>
          <w:szCs w:val="12"/>
        </w:rPr>
        <w:t>8.6 Реконструкция тепловых сетей с увеличением диаметра трубопроводов для обеспечения перспективных приростов тепловой нагрузки.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 в г.п. Суходол не требуется.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rPr>
        <w:t>8</w:t>
      </w:r>
      <w:r w:rsidRPr="00474A7B">
        <w:rPr>
          <w:rFonts w:ascii="Times New Roman" w:eastAsia="Calibri" w:hAnsi="Times New Roman" w:cs="Times New Roman"/>
          <w:sz w:val="12"/>
          <w:szCs w:val="12"/>
          <w:lang w:val="x-none"/>
        </w:rPr>
        <w:t>.7 Реконструкция тепловых сетей, подлежащих замене в связи с исчерпанием эксплуатационного ресурса.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Замена существующих тепловых сетей, эксплуатируемых ООО «Сервисная Коммунальная Компания» в связи с исчерпанием эксплуатационного ресурса   предусмотрена в 4 варианте развития схемы теплоснабжения г.п. Суходол.</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Согласно предоставленным данным </w:t>
      </w:r>
      <w:r w:rsidRPr="00474A7B">
        <w:rPr>
          <w:rFonts w:ascii="Times New Roman" w:eastAsia="Calibri" w:hAnsi="Times New Roman" w:cs="Times New Roman"/>
          <w:sz w:val="12"/>
          <w:szCs w:val="12"/>
          <w:lang w:val="x-none"/>
        </w:rPr>
        <w:t>некоторые участки тепловых сетей от котельной п.г.т. Суходол мощностью 11,7 МВТ на ул. Мира</w:t>
      </w:r>
      <w:r w:rsidRPr="00474A7B">
        <w:rPr>
          <w:rFonts w:ascii="Times New Roman" w:eastAsia="Calibri" w:hAnsi="Times New Roman" w:cs="Times New Roman"/>
          <w:sz w:val="12"/>
          <w:szCs w:val="12"/>
        </w:rPr>
        <w:t xml:space="preserve"> были введены в эксплуатацию с </w:t>
      </w:r>
      <w:smartTag w:uri="urn:schemas-microsoft-com:office:smarttags" w:element="metricconverter">
        <w:smartTagPr>
          <w:attr w:name="ProductID" w:val="1970 г"/>
        </w:smartTagPr>
        <w:r w:rsidRPr="00474A7B">
          <w:rPr>
            <w:rFonts w:ascii="Times New Roman" w:eastAsia="Calibri" w:hAnsi="Times New Roman" w:cs="Times New Roman"/>
            <w:sz w:val="12"/>
            <w:szCs w:val="12"/>
          </w:rPr>
          <w:t>1970 г</w:t>
        </w:r>
      </w:smartTag>
      <w:r w:rsidRPr="00474A7B">
        <w:rPr>
          <w:rFonts w:ascii="Times New Roman" w:eastAsia="Calibri" w:hAnsi="Times New Roman" w:cs="Times New Roman"/>
          <w:sz w:val="12"/>
          <w:szCs w:val="12"/>
        </w:rPr>
        <w:t xml:space="preserve">. по </w:t>
      </w:r>
      <w:smartTag w:uri="urn:schemas-microsoft-com:office:smarttags" w:element="metricconverter">
        <w:smartTagPr>
          <w:attr w:name="ProductID" w:val="2002 г"/>
        </w:smartTagPr>
        <w:r w:rsidRPr="00474A7B">
          <w:rPr>
            <w:rFonts w:ascii="Times New Roman" w:eastAsia="Calibri" w:hAnsi="Times New Roman" w:cs="Times New Roman"/>
            <w:sz w:val="12"/>
            <w:szCs w:val="12"/>
          </w:rPr>
          <w:t>2002 г</w:t>
        </w:r>
      </w:smartTag>
      <w:r w:rsidRPr="00474A7B">
        <w:rPr>
          <w:rFonts w:ascii="Times New Roman" w:eastAsia="Calibri" w:hAnsi="Times New Roman" w:cs="Times New Roman"/>
          <w:sz w:val="12"/>
          <w:szCs w:val="12"/>
        </w:rPr>
        <w:t>.</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lang w:val="x-none"/>
        </w:rPr>
        <w:t>В связи с исчерпанием эксплуатационного ресурса данных участков необходимо техническое перевооружение указанных тепловых сетей.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8.8 Строительство и реконструкция насосных станций.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lang w:val="x-none"/>
        </w:rPr>
        <w:t xml:space="preserve">Строительство </w:t>
      </w:r>
      <w:r w:rsidRPr="00474A7B">
        <w:rPr>
          <w:rFonts w:ascii="Times New Roman" w:eastAsia="Calibri" w:hAnsi="Times New Roman" w:cs="Times New Roman"/>
          <w:bCs/>
          <w:sz w:val="12"/>
          <w:szCs w:val="12"/>
        </w:rPr>
        <w:t>насосных станций</w:t>
      </w:r>
      <w:r w:rsidRPr="00474A7B">
        <w:rPr>
          <w:rFonts w:ascii="Times New Roman" w:eastAsia="Calibri" w:hAnsi="Times New Roman" w:cs="Times New Roman"/>
          <w:bCs/>
          <w:sz w:val="12"/>
          <w:szCs w:val="12"/>
          <w:lang w:val="x-none"/>
        </w:rPr>
        <w:t xml:space="preserve"> </w:t>
      </w:r>
      <w:r w:rsidRPr="00474A7B">
        <w:rPr>
          <w:rFonts w:ascii="Times New Roman" w:eastAsia="Calibri" w:hAnsi="Times New Roman" w:cs="Times New Roman"/>
          <w:bCs/>
          <w:sz w:val="12"/>
          <w:szCs w:val="12"/>
        </w:rPr>
        <w:t>на территории</w:t>
      </w:r>
      <w:r w:rsidRPr="00474A7B">
        <w:rPr>
          <w:rFonts w:ascii="Times New Roman" w:eastAsia="Calibri" w:hAnsi="Times New Roman" w:cs="Times New Roman"/>
          <w:bCs/>
          <w:sz w:val="12"/>
          <w:szCs w:val="12"/>
          <w:lang w:val="x-none"/>
        </w:rPr>
        <w:t xml:space="preserve"> </w:t>
      </w:r>
      <w:r w:rsidRPr="00474A7B">
        <w:rPr>
          <w:rFonts w:ascii="Times New Roman" w:eastAsia="Calibri" w:hAnsi="Times New Roman" w:cs="Times New Roman"/>
          <w:bCs/>
          <w:sz w:val="12"/>
          <w:szCs w:val="12"/>
        </w:rPr>
        <w:t>г.п. Суходол не требуется.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lang w:val="x-none"/>
        </w:rPr>
        <w:t xml:space="preserve">Глава </w:t>
      </w:r>
      <w:r w:rsidRPr="00474A7B">
        <w:rPr>
          <w:rFonts w:ascii="Times New Roman" w:eastAsia="Calibri" w:hAnsi="Times New Roman" w:cs="Times New Roman"/>
          <w:bCs/>
          <w:sz w:val="12"/>
          <w:szCs w:val="12"/>
        </w:rPr>
        <w:t>9</w:t>
      </w:r>
      <w:r w:rsidRPr="00474A7B">
        <w:rPr>
          <w:rFonts w:ascii="Times New Roman" w:eastAsia="Calibri" w:hAnsi="Times New Roman" w:cs="Times New Roman"/>
          <w:bCs/>
          <w:sz w:val="12"/>
          <w:szCs w:val="12"/>
          <w:lang w:val="x-none"/>
        </w:rPr>
        <w:t xml:space="preserve">. </w:t>
      </w:r>
      <w:r w:rsidRPr="00474A7B">
        <w:rPr>
          <w:rFonts w:ascii="Times New Roman" w:eastAsia="Calibri" w:hAnsi="Times New Roman" w:cs="Times New Roman"/>
          <w:bCs/>
          <w:sz w:val="12"/>
          <w:szCs w:val="12"/>
        </w:rPr>
        <w:t>Предложения по переводу открытых систем теплоснабжения (горячего водоснабжения) в закрытые системы горячего водоснабжения</w:t>
      </w:r>
      <w:r w:rsidRPr="00474A7B">
        <w:rPr>
          <w:rFonts w:ascii="Times New Roman" w:eastAsia="Calibri" w:hAnsi="Times New Roman" w:cs="Times New Roman"/>
          <w:bCs/>
          <w:sz w:val="12"/>
          <w:szCs w:val="12"/>
          <w:lang w:val="x-none"/>
        </w:rPr>
        <w:t>.</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Источники тепловой энергии городского поселения Суходол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9.2 Выбор и обоснование метода регулирования отпуска тепловой энергии от источников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Существуют три способа регулирования отпуска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качественный, заключающийся в регулировании отпуска теплоты за счет изменения температуры теплоносителя при сохранении постоянным его расхода;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количественный, заключающийся в регулировании отпуска теплоты путем изменения расхода теплоносителя при постоянной температуре;</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качественно-количественный, заключающийся в регулировании отпуска теплоты посредством одновременного изменения расхода и температуры теплоносителя;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Применяемый в настоящее время в системе теплоснабжения городского поселения Суходол качественный способ регулирования отпуска тепловой энергии обеспечивает стабильность гидравлического режима тепловой сети и возможность подключения абонентов по наиболее простой и недорогой зависимой схеме с элеватором.</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Открытая система теплоснабжения городского поселения Суходол отсутствует. 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Открытая система теплоснабжения городского поселения Суходол отсутствует.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Существуют следующие недостатки открытой системы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повышенные расходы тепловой энергии на отопление и ГВС;</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высокие удельные расходы топлива и электроэнергии на производство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повышенные затраты на эксплуатацию котельных и тепловых сетей;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не обеспечивается качественное теплоснабжение потребителей из-за больших потерь тепла и количества повреждений на тепловых сетях;</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повышенные затраты на химводоподготовку;</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 при небольшом разборе вода начинает остывать в трубах;</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9.6 Предложения по источникам инвестиций.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Мероприятия по переводу открытой системы теплоснабжения (горячего водоснабжения) в закрытую систему горячего водоснабжения не запланированы.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Инвестиции для этих мероприятий не требуются.</w:t>
      </w:r>
    </w:p>
    <w:bookmarkEnd w:id="41"/>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lang w:val="x-none"/>
        </w:rPr>
        <w:t xml:space="preserve">Глава </w:t>
      </w:r>
      <w:r w:rsidRPr="00474A7B">
        <w:rPr>
          <w:rFonts w:ascii="Times New Roman" w:eastAsia="Calibri" w:hAnsi="Times New Roman" w:cs="Times New Roman"/>
          <w:bCs/>
          <w:sz w:val="12"/>
          <w:szCs w:val="12"/>
        </w:rPr>
        <w:t>10</w:t>
      </w:r>
      <w:r w:rsidRPr="00474A7B">
        <w:rPr>
          <w:rFonts w:ascii="Times New Roman" w:eastAsia="Calibri" w:hAnsi="Times New Roman" w:cs="Times New Roman"/>
          <w:bCs/>
          <w:sz w:val="12"/>
          <w:szCs w:val="12"/>
          <w:lang w:val="x-none"/>
        </w:rPr>
        <w:t>. Перспективные топливные балансы.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sz w:val="12"/>
          <w:szCs w:val="12"/>
          <w:lang w:val="x-none"/>
        </w:rPr>
        <w:t>Основным видом топлива в котельн</w:t>
      </w:r>
      <w:r w:rsidRPr="00474A7B">
        <w:rPr>
          <w:rFonts w:ascii="Times New Roman" w:eastAsia="Calibri" w:hAnsi="Times New Roman" w:cs="Times New Roman"/>
          <w:sz w:val="12"/>
          <w:szCs w:val="12"/>
        </w:rPr>
        <w:t>ых</w:t>
      </w:r>
      <w:r w:rsidRPr="00474A7B">
        <w:rPr>
          <w:rFonts w:ascii="Times New Roman" w:eastAsia="Calibri" w:hAnsi="Times New Roman" w:cs="Times New Roman"/>
          <w:sz w:val="12"/>
          <w:szCs w:val="12"/>
          <w:lang w:val="x-none"/>
        </w:rPr>
        <w:t xml:space="preserve"> </w:t>
      </w:r>
      <w:r w:rsidRPr="00474A7B">
        <w:rPr>
          <w:rFonts w:ascii="Times New Roman" w:eastAsia="Calibri" w:hAnsi="Times New Roman" w:cs="Times New Roman"/>
          <w:sz w:val="12"/>
          <w:szCs w:val="12"/>
        </w:rPr>
        <w:t xml:space="preserve">г.п. Суходол </w:t>
      </w:r>
      <w:r w:rsidRPr="00474A7B">
        <w:rPr>
          <w:rFonts w:ascii="Times New Roman" w:eastAsia="Calibri" w:hAnsi="Times New Roman" w:cs="Times New Roman"/>
          <w:sz w:val="12"/>
          <w:szCs w:val="12"/>
          <w:lang w:val="x-none"/>
        </w:rPr>
        <w:t>является природный газ</w:t>
      </w:r>
      <w:r w:rsidRPr="00474A7B">
        <w:rPr>
          <w:rFonts w:ascii="Times New Roman" w:eastAsia="Calibri" w:hAnsi="Times New Roman" w:cs="Times New Roman"/>
          <w:sz w:val="12"/>
          <w:szCs w:val="12"/>
        </w:rPr>
        <w:t>. Резервное топливо не предусмотрено проектом.</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w:t>
      </w:r>
      <w:r w:rsidRPr="00474A7B">
        <w:rPr>
          <w:rFonts w:ascii="Times New Roman" w:eastAsia="Calibri" w:hAnsi="Times New Roman" w:cs="Times New Roman"/>
          <w:sz w:val="12"/>
          <w:szCs w:val="12"/>
          <w:lang w:val="x-none"/>
        </w:rPr>
        <w:t>ерспективные</w:t>
      </w:r>
      <w:r w:rsidRPr="00474A7B">
        <w:rPr>
          <w:rFonts w:ascii="Times New Roman" w:eastAsia="Calibri" w:hAnsi="Times New Roman" w:cs="Times New Roman"/>
          <w:sz w:val="12"/>
          <w:szCs w:val="12"/>
        </w:rPr>
        <w:t xml:space="preserve"> </w:t>
      </w:r>
      <w:r w:rsidRPr="00474A7B">
        <w:rPr>
          <w:rFonts w:ascii="Times New Roman" w:eastAsia="Calibri" w:hAnsi="Times New Roman" w:cs="Times New Roman"/>
          <w:sz w:val="12"/>
          <w:szCs w:val="12"/>
          <w:lang w:val="x-none"/>
        </w:rPr>
        <w:t>топливные балансы для каждого источника тепловой энергии</w:t>
      </w:r>
      <w:r w:rsidRPr="00474A7B">
        <w:rPr>
          <w:rFonts w:ascii="Times New Roman" w:eastAsia="Calibri" w:hAnsi="Times New Roman" w:cs="Times New Roman"/>
          <w:sz w:val="12"/>
          <w:szCs w:val="12"/>
        </w:rPr>
        <w:t>,</w:t>
      </w:r>
      <w:r w:rsidRPr="00474A7B">
        <w:rPr>
          <w:rFonts w:ascii="Times New Roman" w:eastAsia="Calibri" w:hAnsi="Times New Roman" w:cs="Times New Roman"/>
          <w:sz w:val="12"/>
          <w:szCs w:val="12"/>
          <w:lang w:val="x-none"/>
        </w:rPr>
        <w:t xml:space="preserve"> расположенн</w:t>
      </w:r>
      <w:r w:rsidRPr="00474A7B">
        <w:rPr>
          <w:rFonts w:ascii="Times New Roman" w:eastAsia="Calibri" w:hAnsi="Times New Roman" w:cs="Times New Roman"/>
          <w:sz w:val="12"/>
          <w:szCs w:val="12"/>
        </w:rPr>
        <w:t>ого</w:t>
      </w:r>
      <w:r w:rsidRPr="00474A7B">
        <w:rPr>
          <w:rFonts w:ascii="Times New Roman" w:eastAsia="Calibri" w:hAnsi="Times New Roman" w:cs="Times New Roman"/>
          <w:sz w:val="12"/>
          <w:szCs w:val="12"/>
          <w:lang w:val="x-none"/>
        </w:rPr>
        <w:t xml:space="preserve"> в границах поселения</w:t>
      </w:r>
      <w:r w:rsidRPr="00474A7B">
        <w:rPr>
          <w:rFonts w:ascii="Times New Roman" w:eastAsia="Calibri" w:hAnsi="Times New Roman" w:cs="Times New Roman"/>
          <w:sz w:val="12"/>
          <w:szCs w:val="12"/>
        </w:rPr>
        <w:t>,</w:t>
      </w:r>
      <w:r w:rsidRPr="00474A7B">
        <w:rPr>
          <w:rFonts w:ascii="Times New Roman" w:eastAsia="Calibri" w:hAnsi="Times New Roman" w:cs="Times New Roman"/>
          <w:sz w:val="12"/>
          <w:szCs w:val="12"/>
          <w:lang w:val="x-none"/>
        </w:rPr>
        <w:t xml:space="preserve"> представлены в таблиц</w:t>
      </w:r>
      <w:r w:rsidRPr="00474A7B">
        <w:rPr>
          <w:rFonts w:ascii="Times New Roman" w:eastAsia="Calibri" w:hAnsi="Times New Roman" w:cs="Times New Roman"/>
          <w:sz w:val="12"/>
          <w:szCs w:val="12"/>
        </w:rPr>
        <w:t>е 10.1.1</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10.1.1 – Перспективные топливные балансы систем теплоснабжения г.п. Суходол на расчетный срок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bl>
      <w:tblPr>
        <w:tblStyle w:val="af2"/>
        <w:tblW w:w="5000" w:type="pct"/>
        <w:tblCellMar>
          <w:left w:w="0" w:type="dxa"/>
          <w:right w:w="0" w:type="dxa"/>
        </w:tblCellMar>
        <w:tblLook w:val="04A0" w:firstRow="1" w:lastRow="0" w:firstColumn="1" w:lastColumn="0" w:noHBand="0" w:noVBand="1"/>
      </w:tblPr>
      <w:tblGrid>
        <w:gridCol w:w="1887"/>
        <w:gridCol w:w="712"/>
        <w:gridCol w:w="925"/>
        <w:gridCol w:w="820"/>
        <w:gridCol w:w="1068"/>
        <w:gridCol w:w="926"/>
        <w:gridCol w:w="1185"/>
      </w:tblGrid>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Источник</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bCs/>
                <w:sz w:val="12"/>
                <w:szCs w:val="12"/>
              </w:rPr>
              <w:t>теплоснабжения</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Суммарная тепловая нагрузка котельной, Гкал/ч</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Расчетная годовая выработка тепловой энергии, Гкал</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Максимальный часовой расход условного топлива,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кг у.т./ч</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Удельный расход основного топлива, кг у.т./Гкал (средневзвешенный)</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Расчетный годовой расход основного топлива, т у.т.</w:t>
            </w:r>
          </w:p>
        </w:tc>
        <w:tc>
          <w:tcPr>
            <w:tcW w:w="812"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Расчетный годовой расход основного топлива, тып.г.т. м</w:t>
            </w:r>
            <w:r w:rsidRPr="00474A7B">
              <w:rPr>
                <w:rFonts w:ascii="Times New Roman" w:eastAsia="Calibri" w:hAnsi="Times New Roman" w:cs="Times New Roman"/>
                <w:sz w:val="12"/>
                <w:szCs w:val="12"/>
                <w:vertAlign w:val="superscript"/>
              </w:rPr>
              <w:t xml:space="preserve">3 </w:t>
            </w:r>
            <w:r w:rsidRPr="00474A7B">
              <w:rPr>
                <w:rFonts w:ascii="Times New Roman" w:eastAsia="Calibri" w:hAnsi="Times New Roman" w:cs="Times New Roman"/>
                <w:sz w:val="12"/>
                <w:szCs w:val="12"/>
              </w:rPr>
              <w:t>природного газа (низшая теплота сгорания 8200 Ккал/м3)</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Пушкина</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1,083</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2460,611</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168,168</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155,280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382,082</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331,094</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Суворова,18</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0,7865</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1786,953</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120,814</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153,610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274,494</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237,863</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Молодогвардейская, 40</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2,380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5797,680</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365,591</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153,610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890,581</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771,734</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1А</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10,505</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23867,696</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1613,671</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153,610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3666,313</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3177,047</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1Б</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11,120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27088,320</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1708,141</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153,610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4161,032</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3605,747</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Суслова,8А</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6,336</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15434,496</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952,782</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150,376</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2320,977</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2011,245</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№1</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0,5729</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1301,647</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88,960</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155,280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202,119</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175,147</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№2</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0,4585</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1041,727</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71,196</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155,280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161,759</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140,172</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№3</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0,1447</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328,763</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22,469</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155,280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51,050</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44,238</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№4</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0,1873</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425,552</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29,084</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155,280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66,079</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57,261</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№5</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0,1873</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425,552</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29,084</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155,280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66,079</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57,261</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№6</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2,2038</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5007,104</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342,205</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155,280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777,501</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673,744</w:t>
            </w:r>
          </w:p>
        </w:tc>
      </w:tr>
      <w:tr w:rsidR="00474A7B" w:rsidRPr="00474A7B" w:rsidTr="00474A7B">
        <w:trPr>
          <w:cantSplit/>
          <w:trHeight w:val="20"/>
        </w:trPr>
        <w:tc>
          <w:tcPr>
            <w:tcW w:w="127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№7</w:t>
            </w:r>
          </w:p>
        </w:tc>
        <w:tc>
          <w:tcPr>
            <w:tcW w:w="497"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0,2523</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573,234</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39,177</w:t>
            </w:r>
          </w:p>
        </w:tc>
        <w:tc>
          <w:tcPr>
            <w:tcW w:w="56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155,280</w:t>
            </w:r>
          </w:p>
        </w:tc>
        <w:tc>
          <w:tcPr>
            <w:tcW w:w="63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89,011</w:t>
            </w:r>
          </w:p>
        </w:tc>
        <w:tc>
          <w:tcPr>
            <w:tcW w:w="812" w:type="pct"/>
          </w:tcPr>
          <w:p w:rsidR="00474A7B" w:rsidRPr="00474A7B" w:rsidRDefault="00474A7B" w:rsidP="00474A7B">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77,133</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Значения перспективных показателей топливных балансов существующих систем теплоснабжения г.п. Суходол не изменятся, в связи с отсутствием подключения новых потребителей к данным системам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42" w:name="_Toc409090763"/>
      <w:r w:rsidRPr="00474A7B">
        <w:rPr>
          <w:rFonts w:ascii="Times New Roman" w:eastAsia="Calibri" w:hAnsi="Times New Roman" w:cs="Times New Roman"/>
          <w:sz w:val="12"/>
          <w:szCs w:val="12"/>
        </w:rPr>
        <w:t>10.2 Расчеты по каждому источнику тепловой энергии нормативных запасов аварийных видов топлива.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lang w:val="x-none"/>
        </w:rPr>
        <w:t>Аварийное топливо на котельных г.п. Суходол</w:t>
      </w:r>
      <w:r w:rsidRPr="00474A7B">
        <w:rPr>
          <w:rFonts w:ascii="Times New Roman" w:eastAsia="Calibri" w:hAnsi="Times New Roman" w:cs="Times New Roman"/>
          <w:bCs/>
          <w:sz w:val="12"/>
          <w:szCs w:val="12"/>
        </w:rPr>
        <w:t xml:space="preserve"> </w:t>
      </w:r>
      <w:r w:rsidRPr="00474A7B">
        <w:rPr>
          <w:rFonts w:ascii="Times New Roman" w:eastAsia="Calibri" w:hAnsi="Times New Roman" w:cs="Times New Roman"/>
          <w:bCs/>
          <w:sz w:val="12"/>
          <w:szCs w:val="12"/>
          <w:lang w:val="x-none"/>
        </w:rPr>
        <w:t>отсутствует.</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lang w:val="x-none"/>
        </w:rPr>
        <w:t>10.</w:t>
      </w:r>
      <w:r w:rsidRPr="00474A7B">
        <w:rPr>
          <w:rFonts w:ascii="Times New Roman" w:eastAsia="Calibri" w:hAnsi="Times New Roman" w:cs="Times New Roman"/>
          <w:bCs/>
          <w:sz w:val="12"/>
          <w:szCs w:val="12"/>
        </w:rPr>
        <w:t>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Подробная информация по используемым видам топлива приведена в пункте 1.8 «</w:t>
      </w:r>
      <w:r w:rsidRPr="00474A7B">
        <w:rPr>
          <w:rFonts w:ascii="Times New Roman" w:eastAsia="Calibri" w:hAnsi="Times New Roman" w:cs="Times New Roman"/>
          <w:bCs/>
          <w:sz w:val="12"/>
          <w:szCs w:val="12"/>
          <w:lang w:val="x-none"/>
        </w:rPr>
        <w:t>Топливные балансы источников тепловой энергии и система обеспечения топливом</w:t>
      </w:r>
      <w:r w:rsidRPr="00474A7B">
        <w:rPr>
          <w:rFonts w:ascii="Times New Roman" w:eastAsia="Calibri" w:hAnsi="Times New Roman" w:cs="Times New Roman"/>
          <w:bCs/>
          <w:sz w:val="12"/>
          <w:szCs w:val="12"/>
        </w:rPr>
        <w:t>» настоящего документа.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bookmarkStart w:id="43" w:name="_Toc409090698"/>
      <w:bookmarkStart w:id="44" w:name="_Toc409090764"/>
      <w:bookmarkEnd w:id="42"/>
      <w:r w:rsidRPr="00474A7B">
        <w:rPr>
          <w:rFonts w:ascii="Times New Roman" w:eastAsia="Calibri" w:hAnsi="Times New Roman" w:cs="Times New Roman"/>
          <w:bCs/>
          <w:sz w:val="12"/>
          <w:szCs w:val="12"/>
          <w:lang w:val="x-none"/>
        </w:rPr>
        <w:t xml:space="preserve">Глава </w:t>
      </w:r>
      <w:r w:rsidRPr="00474A7B">
        <w:rPr>
          <w:rFonts w:ascii="Times New Roman" w:eastAsia="Calibri" w:hAnsi="Times New Roman" w:cs="Times New Roman"/>
          <w:bCs/>
          <w:sz w:val="12"/>
          <w:szCs w:val="12"/>
        </w:rPr>
        <w:t>11</w:t>
      </w:r>
      <w:r w:rsidRPr="00474A7B">
        <w:rPr>
          <w:rFonts w:ascii="Times New Roman" w:eastAsia="Calibri" w:hAnsi="Times New Roman" w:cs="Times New Roman"/>
          <w:bCs/>
          <w:sz w:val="12"/>
          <w:szCs w:val="12"/>
          <w:lang w:val="x-none"/>
        </w:rPr>
        <w:t>. Оценка надежности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lastRenderedPageBreak/>
        <w:t>Для разработки данной главы были использованы Методические указания по анализу показателей, используемых для оценки надежности систем теплоснабжения, утвержденные приказом Министерства регионального развития Российской Федерации от 26.07.2013 г. №310.</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Надежность теплоснабжения обеспечивается стабильной работой всех элементов системы теплоснабжения, а также внешних, по отношению к системе теплоснабжения, систем электроснабжения, водоснабжения, топливоснабжения источников тепловой энергии.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Для определения надежности систем коммунального теплоснабжения по каждой котельной и по поселку в целом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Показатель надежности рассчитывается по формуле:</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object w:dxaOrig="5240" w:dyaOrig="660">
          <v:shape id="_x0000_i1029" type="#_x0000_t75" style="width:293pt;height:36.95pt" o:ole="">
            <v:imagedata r:id="rId36" o:title=""/>
          </v:shape>
          <o:OLEObject Type="Embed" ProgID="Equation.3" ShapeID="_x0000_i1029" DrawAspect="Content" ObjectID="_1838531320" r:id="rId58"/>
        </w:objec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где:</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Кэ – надежность электроснабжения источника теплоты,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Кв – надежность водоснабжения источника теплоты,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Кт – надежность топливоснабжения источника теплоты,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Кб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Кр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w:t>
      </w:r>
      <w:r w:rsidRPr="00474A7B">
        <w:rPr>
          <w:rFonts w:ascii="Times New Roman" w:eastAsia="Calibri" w:hAnsi="Times New Roman" w:cs="Times New Roman"/>
          <w:sz w:val="12"/>
          <w:szCs w:val="12"/>
          <w:vertAlign w:val="subscript"/>
        </w:rPr>
        <w:t>с</w:t>
      </w:r>
      <w:r w:rsidRPr="00474A7B">
        <w:rPr>
          <w:rFonts w:ascii="Times New Roman" w:eastAsia="Calibri" w:hAnsi="Times New Roman" w:cs="Times New Roman"/>
          <w:sz w:val="12"/>
          <w:szCs w:val="12"/>
        </w:rPr>
        <w:t xml:space="preserve"> – коэффициент состояния тепловых сетей, характеризуемый наличием ветхих, подлежащих замене трубопроводов.</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w:t>
      </w:r>
      <w:r w:rsidRPr="00474A7B">
        <w:rPr>
          <w:rFonts w:ascii="Times New Roman" w:eastAsia="Calibri" w:hAnsi="Times New Roman" w:cs="Times New Roman"/>
          <w:sz w:val="12"/>
          <w:szCs w:val="12"/>
          <w:vertAlign w:val="subscript"/>
        </w:rPr>
        <w:t>отк</w:t>
      </w:r>
      <w:r w:rsidRPr="00474A7B">
        <w:rPr>
          <w:rFonts w:ascii="Times New Roman" w:eastAsia="Calibri" w:hAnsi="Times New Roman" w:cs="Times New Roman"/>
          <w:sz w:val="12"/>
          <w:szCs w:val="12"/>
        </w:rPr>
        <w:t xml:space="preserve"> – показатель интенсивности отказов тепловых сетей.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w:t>
      </w:r>
      <w:r w:rsidRPr="00474A7B">
        <w:rPr>
          <w:rFonts w:ascii="Times New Roman" w:eastAsia="Calibri" w:hAnsi="Times New Roman" w:cs="Times New Roman"/>
          <w:sz w:val="12"/>
          <w:szCs w:val="12"/>
          <w:vertAlign w:val="subscript"/>
        </w:rPr>
        <w:t>нед</w:t>
      </w:r>
      <w:r w:rsidRPr="00474A7B">
        <w:rPr>
          <w:rFonts w:ascii="Times New Roman" w:eastAsia="Calibri" w:hAnsi="Times New Roman" w:cs="Times New Roman"/>
          <w:sz w:val="12"/>
          <w:szCs w:val="12"/>
        </w:rPr>
        <w:t xml:space="preserve">  - показатель относительного недоотпуска тепла</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w:t>
      </w:r>
      <w:r w:rsidRPr="00474A7B">
        <w:rPr>
          <w:rFonts w:ascii="Times New Roman" w:eastAsia="Calibri" w:hAnsi="Times New Roman" w:cs="Times New Roman"/>
          <w:sz w:val="12"/>
          <w:szCs w:val="12"/>
          <w:vertAlign w:val="subscript"/>
        </w:rPr>
        <w:t>ж</w:t>
      </w:r>
      <w:r w:rsidRPr="00474A7B">
        <w:rPr>
          <w:rFonts w:ascii="Times New Roman" w:eastAsia="Calibri" w:hAnsi="Times New Roman" w:cs="Times New Roman"/>
          <w:sz w:val="12"/>
          <w:szCs w:val="12"/>
        </w:rPr>
        <w:t xml:space="preserve">  - показатель качества теплоснабжения.</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N – число показателей, учтенных в числителе</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sz w:val="12"/>
          <w:szCs w:val="12"/>
        </w:rPr>
        <w:t>Данные критерии зависят от наличия резервного электроснабжения, водоснабжения, топливоснабжения, состояния тепловых сетей, и определяются индивидуально для каждой системы теплоснабжения в соответствии с «</w:t>
      </w:r>
      <w:r w:rsidRPr="00474A7B">
        <w:rPr>
          <w:rFonts w:ascii="Times New Roman" w:eastAsia="Calibri" w:hAnsi="Times New Roman" w:cs="Times New Roman"/>
          <w:bCs/>
          <w:sz w:val="12"/>
          <w:szCs w:val="12"/>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w:t>
      </w:r>
      <w:r w:rsidRPr="00474A7B">
        <w:rPr>
          <w:rFonts w:ascii="Times New Roman" w:eastAsia="Calibri" w:hAnsi="Times New Roman" w:cs="Times New Roman"/>
          <w:sz w:val="12"/>
          <w:szCs w:val="12"/>
        </w:rPr>
        <w:t> Приказом </w:t>
      </w:r>
      <w:r w:rsidRPr="00474A7B">
        <w:rPr>
          <w:rFonts w:ascii="Times New Roman" w:eastAsia="Calibri" w:hAnsi="Times New Roman" w:cs="Times New Roman"/>
          <w:bCs/>
          <w:sz w:val="12"/>
          <w:szCs w:val="12"/>
        </w:rPr>
        <w:t xml:space="preserve">Госстроя РФ от 6 сентября </w:t>
      </w:r>
      <w:smartTag w:uri="urn:schemas-microsoft-com:office:smarttags" w:element="metricconverter">
        <w:smartTagPr>
          <w:attr w:name="ProductID" w:val="2000 г"/>
        </w:smartTagPr>
        <w:r w:rsidRPr="00474A7B">
          <w:rPr>
            <w:rFonts w:ascii="Times New Roman" w:eastAsia="Calibri" w:hAnsi="Times New Roman" w:cs="Times New Roman"/>
            <w:bCs/>
            <w:sz w:val="12"/>
            <w:szCs w:val="12"/>
          </w:rPr>
          <w:t>2000 г</w:t>
        </w:r>
      </w:smartTag>
      <w:r w:rsidRPr="00474A7B">
        <w:rPr>
          <w:rFonts w:ascii="Times New Roman" w:eastAsia="Calibri" w:hAnsi="Times New Roman" w:cs="Times New Roman"/>
          <w:bCs/>
          <w:sz w:val="12"/>
          <w:szCs w:val="12"/>
        </w:rPr>
        <w:t>. N 203).</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Критерии и коэффициент надежности приведены в таблице 11.1.</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Таблица 11.1 – Критерии надежности систем теплоснабжения в г.п. Суходол</w:t>
      </w:r>
    </w:p>
    <w:tbl>
      <w:tblPr>
        <w:tblStyle w:val="af2"/>
        <w:tblW w:w="5000" w:type="pct"/>
        <w:tblCellMar>
          <w:left w:w="0" w:type="dxa"/>
          <w:right w:w="0" w:type="dxa"/>
        </w:tblCellMar>
        <w:tblLook w:val="00A0" w:firstRow="1" w:lastRow="0" w:firstColumn="1" w:lastColumn="0" w:noHBand="0" w:noVBand="0"/>
      </w:tblPr>
      <w:tblGrid>
        <w:gridCol w:w="886"/>
        <w:gridCol w:w="796"/>
        <w:gridCol w:w="666"/>
        <w:gridCol w:w="815"/>
        <w:gridCol w:w="444"/>
        <w:gridCol w:w="681"/>
        <w:gridCol w:w="599"/>
        <w:gridCol w:w="647"/>
        <w:gridCol w:w="681"/>
        <w:gridCol w:w="709"/>
        <w:gridCol w:w="599"/>
      </w:tblGrid>
      <w:tr w:rsidR="00474A7B" w:rsidRPr="00474A7B" w:rsidTr="00474A7B">
        <w:trPr>
          <w:cantSplit/>
          <w:trHeight w:val="20"/>
        </w:trPr>
        <w:tc>
          <w:tcPr>
            <w:tcW w:w="138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 котельной</w:t>
            </w:r>
          </w:p>
        </w:tc>
        <w:tc>
          <w:tcPr>
            <w:tcW w:w="3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Надежность электроснабжения Кэ</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Надежность водоснабжения Кв</w:t>
            </w:r>
          </w:p>
        </w:tc>
        <w:tc>
          <w:tcPr>
            <w:tcW w:w="3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Надежность топливоснабжения Кт</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Размер дефицита тепловой мощности Кб</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Уровень резервирования Кр</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Коэффициент состояния тепловых сетей Кс</w:t>
            </w:r>
          </w:p>
        </w:tc>
        <w:tc>
          <w:tcPr>
            <w:tcW w:w="3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Показатель интенсивности отказов тепловых сетей К</w:t>
            </w:r>
            <w:r w:rsidRPr="00474A7B">
              <w:rPr>
                <w:rFonts w:ascii="Times New Roman" w:eastAsia="Calibri" w:hAnsi="Times New Roman" w:cs="Times New Roman"/>
                <w:sz w:val="12"/>
                <w:szCs w:val="12"/>
                <w:vertAlign w:val="subscript"/>
              </w:rPr>
              <w:t>отк</w:t>
            </w:r>
          </w:p>
        </w:tc>
        <w:tc>
          <w:tcPr>
            <w:tcW w:w="43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Показатель относительного недоотпуска тепла Кнед</w:t>
            </w:r>
          </w:p>
        </w:tc>
        <w:tc>
          <w:tcPr>
            <w:tcW w:w="3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Показатель качества теплоснабжения Кж</w:t>
            </w:r>
          </w:p>
        </w:tc>
        <w:tc>
          <w:tcPr>
            <w:tcW w:w="2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Коэффициент надежности Кнад</w:t>
            </w:r>
          </w:p>
        </w:tc>
      </w:tr>
      <w:tr w:rsidR="00474A7B" w:rsidRPr="00474A7B" w:rsidTr="00474A7B">
        <w:trPr>
          <w:cantSplit/>
          <w:trHeight w:val="20"/>
        </w:trPr>
        <w:tc>
          <w:tcPr>
            <w:tcW w:w="1386"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Пушкина</w:t>
            </w:r>
          </w:p>
        </w:tc>
        <w:tc>
          <w:tcPr>
            <w:tcW w:w="3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43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2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0,87</w:t>
            </w:r>
          </w:p>
        </w:tc>
      </w:tr>
      <w:tr w:rsidR="00474A7B" w:rsidRPr="00474A7B" w:rsidTr="00474A7B">
        <w:trPr>
          <w:cantSplit/>
          <w:trHeight w:val="20"/>
        </w:trPr>
        <w:tc>
          <w:tcPr>
            <w:tcW w:w="1386"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Суворова,18</w:t>
            </w:r>
          </w:p>
        </w:tc>
        <w:tc>
          <w:tcPr>
            <w:tcW w:w="3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43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2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0,87</w:t>
            </w:r>
          </w:p>
        </w:tc>
      </w:tr>
      <w:tr w:rsidR="00474A7B" w:rsidRPr="00474A7B" w:rsidTr="00474A7B">
        <w:trPr>
          <w:cantSplit/>
          <w:trHeight w:val="20"/>
        </w:trPr>
        <w:tc>
          <w:tcPr>
            <w:tcW w:w="1386"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Молодогвардейская, 40</w:t>
            </w:r>
          </w:p>
        </w:tc>
        <w:tc>
          <w:tcPr>
            <w:tcW w:w="3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43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2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0,87</w:t>
            </w:r>
          </w:p>
        </w:tc>
      </w:tr>
      <w:tr w:rsidR="00474A7B" w:rsidRPr="00474A7B" w:rsidTr="00474A7B">
        <w:trPr>
          <w:cantSplit/>
          <w:trHeight w:val="20"/>
        </w:trPr>
        <w:tc>
          <w:tcPr>
            <w:tcW w:w="1386"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1А</w:t>
            </w:r>
          </w:p>
        </w:tc>
        <w:tc>
          <w:tcPr>
            <w:tcW w:w="3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43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2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0,87</w:t>
            </w:r>
          </w:p>
        </w:tc>
      </w:tr>
      <w:tr w:rsidR="00474A7B" w:rsidRPr="00474A7B" w:rsidTr="00474A7B">
        <w:trPr>
          <w:cantSplit/>
          <w:trHeight w:val="20"/>
        </w:trPr>
        <w:tc>
          <w:tcPr>
            <w:tcW w:w="1386"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1Б</w:t>
            </w:r>
          </w:p>
        </w:tc>
        <w:tc>
          <w:tcPr>
            <w:tcW w:w="3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43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2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0,87</w:t>
            </w:r>
          </w:p>
        </w:tc>
      </w:tr>
      <w:tr w:rsidR="00474A7B" w:rsidRPr="00474A7B" w:rsidTr="00474A7B">
        <w:trPr>
          <w:cantSplit/>
          <w:trHeight w:val="20"/>
        </w:trPr>
        <w:tc>
          <w:tcPr>
            <w:tcW w:w="1386" w:type="pct"/>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Суслова,8А</w:t>
            </w:r>
          </w:p>
        </w:tc>
        <w:tc>
          <w:tcPr>
            <w:tcW w:w="35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w:t>
            </w:r>
          </w:p>
        </w:tc>
        <w:tc>
          <w:tcPr>
            <w:tcW w:w="34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5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0,2</w:t>
            </w:r>
          </w:p>
        </w:tc>
        <w:tc>
          <w:tcPr>
            <w:tcW w:w="36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43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39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w:t>
            </w:r>
          </w:p>
        </w:tc>
        <w:tc>
          <w:tcPr>
            <w:tcW w:w="29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0,87</w:t>
            </w:r>
          </w:p>
        </w:tc>
      </w:tr>
    </w:tbl>
    <w:bookmarkEnd w:id="43"/>
    <w:bookmarkEnd w:id="44"/>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lang w:val="x-none"/>
        </w:rPr>
      </w:pPr>
      <w:r w:rsidRPr="00474A7B">
        <w:rPr>
          <w:rFonts w:ascii="Times New Roman" w:eastAsia="Calibri" w:hAnsi="Times New Roman" w:cs="Times New Roman"/>
          <w:bCs/>
          <w:sz w:val="12"/>
          <w:szCs w:val="12"/>
          <w:lang w:val="x-none"/>
        </w:rPr>
        <w:t xml:space="preserve">Глава </w:t>
      </w:r>
      <w:r w:rsidRPr="00474A7B">
        <w:rPr>
          <w:rFonts w:ascii="Times New Roman" w:eastAsia="Calibri" w:hAnsi="Times New Roman" w:cs="Times New Roman"/>
          <w:bCs/>
          <w:sz w:val="12"/>
          <w:szCs w:val="12"/>
        </w:rPr>
        <w:t>12</w:t>
      </w:r>
      <w:r w:rsidRPr="00474A7B">
        <w:rPr>
          <w:rFonts w:ascii="Times New Roman" w:eastAsia="Calibri" w:hAnsi="Times New Roman" w:cs="Times New Roman"/>
          <w:bCs/>
          <w:sz w:val="12"/>
          <w:szCs w:val="12"/>
          <w:lang w:val="x-none"/>
        </w:rPr>
        <w:t>. Обоснование инвестиций в строительство, реконструкцию</w:t>
      </w:r>
      <w:r w:rsidRPr="00474A7B">
        <w:rPr>
          <w:rFonts w:ascii="Times New Roman" w:eastAsia="Calibri" w:hAnsi="Times New Roman" w:cs="Times New Roman"/>
          <w:bCs/>
          <w:sz w:val="12"/>
          <w:szCs w:val="12"/>
        </w:rPr>
        <w:t>,</w:t>
      </w:r>
      <w:r w:rsidRPr="00474A7B">
        <w:rPr>
          <w:rFonts w:ascii="Times New Roman" w:eastAsia="Calibri" w:hAnsi="Times New Roman" w:cs="Times New Roman"/>
          <w:bCs/>
          <w:sz w:val="12"/>
          <w:szCs w:val="12"/>
          <w:lang w:val="x-none"/>
        </w:rPr>
        <w:t xml:space="preserve">  техническое перевооружение</w:t>
      </w:r>
      <w:r w:rsidRPr="00474A7B">
        <w:rPr>
          <w:rFonts w:ascii="Times New Roman" w:eastAsia="Calibri" w:hAnsi="Times New Roman" w:cs="Times New Roman"/>
          <w:bCs/>
          <w:sz w:val="12"/>
          <w:szCs w:val="12"/>
        </w:rPr>
        <w:t xml:space="preserve"> и (или) модернизацию</w:t>
      </w:r>
      <w:r w:rsidRPr="00474A7B">
        <w:rPr>
          <w:rFonts w:ascii="Times New Roman" w:eastAsia="Calibri" w:hAnsi="Times New Roman" w:cs="Times New Roman"/>
          <w:bCs/>
          <w:sz w:val="12"/>
          <w:szCs w:val="12"/>
          <w:lang w:val="x-none"/>
        </w:rPr>
        <w:t>.</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lang w:val="x-none"/>
        </w:rPr>
        <w:t>1</w:t>
      </w:r>
      <w:r w:rsidRPr="00474A7B">
        <w:rPr>
          <w:rFonts w:ascii="Times New Roman" w:eastAsia="Calibri" w:hAnsi="Times New Roman" w:cs="Times New Roman"/>
          <w:bCs/>
          <w:sz w:val="12"/>
          <w:szCs w:val="12"/>
        </w:rPr>
        <w:t>2</w:t>
      </w:r>
      <w:r w:rsidRPr="00474A7B">
        <w:rPr>
          <w:rFonts w:ascii="Times New Roman" w:eastAsia="Calibri" w:hAnsi="Times New Roman" w:cs="Times New Roman"/>
          <w:bCs/>
          <w:sz w:val="12"/>
          <w:szCs w:val="12"/>
          <w:lang w:val="x-none"/>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Финансовые затраты на строительство новых источников тепловой энергии представлены в таблице 12.1.1. Оценка финансовых потребностей производилась на основании Прайс-листов, представленных в приложении 1.</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Таблица 12.1.1 – Финансовые потребности на строительство новых котельных в г.п. Суходол</w:t>
      </w:r>
    </w:p>
    <w:tbl>
      <w:tblPr>
        <w:tblStyle w:val="af2"/>
        <w:tblW w:w="5000" w:type="pct"/>
        <w:tblCellMar>
          <w:left w:w="0" w:type="dxa"/>
          <w:right w:w="0" w:type="dxa"/>
        </w:tblCellMar>
        <w:tblLook w:val="0000" w:firstRow="0" w:lastRow="0" w:firstColumn="0" w:lastColumn="0" w:noHBand="0" w:noVBand="0"/>
      </w:tblPr>
      <w:tblGrid>
        <w:gridCol w:w="317"/>
        <w:gridCol w:w="4740"/>
        <w:gridCol w:w="2466"/>
      </w:tblGrid>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38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Описание мероприятия</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Ориентировочный объем инвестиций, млн. руб.</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38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Строительство котельной № 1 блочно-модульного типа мощностью 0,70 МВт</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2,880</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38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Строительство котельной № 2 блочно-модульного типа мощностью 0,55 МВт</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2,400</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w:t>
            </w:r>
          </w:p>
        </w:tc>
        <w:tc>
          <w:tcPr>
            <w:tcW w:w="38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Строительство котельной № 3 блочно-модульного типа мощностью 0,20 МВт</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1,400</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w:t>
            </w:r>
          </w:p>
        </w:tc>
        <w:tc>
          <w:tcPr>
            <w:tcW w:w="38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Строительство котельной № 4 блочно-модульного типа мощностью 0,25 МВт</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1,480</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w:t>
            </w:r>
          </w:p>
        </w:tc>
        <w:tc>
          <w:tcPr>
            <w:tcW w:w="38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Строительство котельной № 5 блочно-модульного типа мощностью 0,25 МВт</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1,480</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lastRenderedPageBreak/>
              <w:t>6</w:t>
            </w:r>
          </w:p>
        </w:tc>
        <w:tc>
          <w:tcPr>
            <w:tcW w:w="38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Строительство котельной № 6 блочно-модульного типа мощностью 3,00 МВт</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5,900</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p>
        </w:tc>
        <w:tc>
          <w:tcPr>
            <w:tcW w:w="38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Строительство котельной № 7 блочно-модульного типа мощностью 0,350 МВт</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1,780</w:t>
            </w:r>
          </w:p>
        </w:tc>
      </w:tr>
      <w:tr w:rsidR="00474A7B" w:rsidRPr="00474A7B" w:rsidTr="00474A7B">
        <w:trPr>
          <w:trHeight w:val="20"/>
        </w:trPr>
        <w:tc>
          <w:tcPr>
            <w:tcW w:w="4058" w:type="pct"/>
            <w:gridSpan w:val="2"/>
            <w:noWrap/>
          </w:tcPr>
          <w:p w:rsidR="00474A7B" w:rsidRPr="00474A7B" w:rsidRDefault="00474A7B" w:rsidP="00474A7B">
            <w:pPr>
              <w:tabs>
                <w:tab w:val="left" w:pos="284"/>
                <w:tab w:val="left" w:pos="3828"/>
              </w:tabs>
              <w:rPr>
                <w:rFonts w:ascii="Times New Roman" w:eastAsia="Calibri" w:hAnsi="Times New Roman" w:cs="Times New Roman"/>
                <w:b/>
                <w:sz w:val="12"/>
                <w:szCs w:val="12"/>
              </w:rPr>
            </w:pPr>
            <w:r w:rsidRPr="00474A7B">
              <w:rPr>
                <w:rFonts w:ascii="Times New Roman" w:eastAsia="Calibri" w:hAnsi="Times New Roman" w:cs="Times New Roman"/>
                <w:b/>
                <w:sz w:val="12"/>
                <w:szCs w:val="12"/>
              </w:rPr>
              <w:t>Итого:</w:t>
            </w:r>
          </w:p>
        </w:tc>
        <w:tc>
          <w:tcPr>
            <w:tcW w:w="942" w:type="pct"/>
            <w:noWrap/>
          </w:tcPr>
          <w:p w:rsidR="00474A7B" w:rsidRPr="00474A7B" w:rsidRDefault="00474A7B" w:rsidP="00474A7B">
            <w:pPr>
              <w:tabs>
                <w:tab w:val="left" w:pos="284"/>
                <w:tab w:val="left" w:pos="3828"/>
              </w:tabs>
              <w:rPr>
                <w:rFonts w:ascii="Times New Roman" w:eastAsia="Calibri" w:hAnsi="Times New Roman" w:cs="Times New Roman"/>
                <w:b/>
                <w:sz w:val="12"/>
                <w:szCs w:val="12"/>
              </w:rPr>
            </w:pPr>
            <w:r w:rsidRPr="00474A7B">
              <w:rPr>
                <w:rFonts w:ascii="Times New Roman" w:eastAsia="Calibri" w:hAnsi="Times New Roman" w:cs="Times New Roman"/>
                <w:b/>
                <w:sz w:val="12"/>
                <w:szCs w:val="12"/>
              </w:rPr>
              <w:t>17,320</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Для строительства новых источников теплоснабжения в городском поселении Суходол необходимы капитальные вложения в размере </w:t>
      </w:r>
      <w:r w:rsidRPr="00474A7B">
        <w:rPr>
          <w:rFonts w:ascii="Times New Roman" w:eastAsia="Calibri" w:hAnsi="Times New Roman" w:cs="Times New Roman"/>
          <w:sz w:val="12"/>
          <w:szCs w:val="12"/>
          <w:lang w:val="x-none"/>
        </w:rPr>
        <w:t>17,320</w:t>
      </w:r>
      <w:r w:rsidRPr="00474A7B">
        <w:rPr>
          <w:rFonts w:ascii="Times New Roman" w:eastAsia="Calibri" w:hAnsi="Times New Roman" w:cs="Times New Roman"/>
          <w:sz w:val="12"/>
          <w:szCs w:val="12"/>
        </w:rPr>
        <w:t xml:space="preserve"> млн. руб.</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Финансовые затраты на реконструкцию существующих источников тепловой энергии г.п. Суходол представлены в таблице 12.1.2.</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Таблица 12.1.2 – Финансовые потребности на реконструкцию существующих котельных в г.п. Суходол</w:t>
      </w:r>
    </w:p>
    <w:tbl>
      <w:tblPr>
        <w:tblStyle w:val="af2"/>
        <w:tblW w:w="5000" w:type="pct"/>
        <w:tblCellMar>
          <w:left w:w="0" w:type="dxa"/>
          <w:right w:w="0" w:type="dxa"/>
        </w:tblCellMar>
        <w:tblLook w:val="0000" w:firstRow="0" w:lastRow="0" w:firstColumn="0" w:lastColumn="0" w:noHBand="0" w:noVBand="0"/>
      </w:tblPr>
      <w:tblGrid>
        <w:gridCol w:w="317"/>
        <w:gridCol w:w="2257"/>
        <w:gridCol w:w="2497"/>
        <w:gridCol w:w="2452"/>
      </w:tblGrid>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1196"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 источника тепловой энергии</w:t>
            </w:r>
          </w:p>
        </w:tc>
        <w:tc>
          <w:tcPr>
            <w:tcW w:w="22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Описание мероприятий</w:t>
            </w:r>
          </w:p>
        </w:tc>
        <w:tc>
          <w:tcPr>
            <w:tcW w:w="13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Ориентировочный объем инвестиций, тыс. руб.</w:t>
            </w:r>
          </w:p>
        </w:tc>
      </w:tr>
      <w:tr w:rsidR="00474A7B" w:rsidRPr="00474A7B" w:rsidTr="00474A7B">
        <w:trPr>
          <w:trHeight w:val="20"/>
        </w:trPr>
        <w:tc>
          <w:tcPr>
            <w:tcW w:w="5000" w:type="pct"/>
            <w:gridSpan w:val="4"/>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Котельные ООО «СКК»</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1196" w:type="pct"/>
            <w:noWrap/>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1Б</w:t>
            </w:r>
          </w:p>
        </w:tc>
        <w:tc>
          <w:tcPr>
            <w:tcW w:w="22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Реконструкция котельной.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Ввод в эксплуатацию дополнительного котлоагрегата </w:t>
            </w:r>
          </w:p>
          <w:p w:rsidR="00474A7B" w:rsidRPr="00474A7B" w:rsidRDefault="00474A7B" w:rsidP="00474A7B">
            <w:pPr>
              <w:tabs>
                <w:tab w:val="left" w:pos="284"/>
                <w:tab w:val="left" w:pos="3828"/>
              </w:tabs>
              <w:rPr>
                <w:rFonts w:ascii="Times New Roman" w:eastAsia="Calibri" w:hAnsi="Times New Roman" w:cs="Times New Roman"/>
                <w:sz w:val="12"/>
                <w:szCs w:val="12"/>
                <w:lang w:val="en-US"/>
              </w:rPr>
            </w:pPr>
            <w:r w:rsidRPr="00474A7B">
              <w:rPr>
                <w:rFonts w:ascii="Times New Roman" w:eastAsia="Calibri" w:hAnsi="Times New Roman" w:cs="Times New Roman"/>
                <w:sz w:val="12"/>
                <w:szCs w:val="12"/>
                <w:lang w:val="en-US"/>
              </w:rPr>
              <w:t xml:space="preserve">BOSH UNIMAT UT-L 34 (1 </w:t>
            </w:r>
            <w:r w:rsidRPr="00474A7B">
              <w:rPr>
                <w:rFonts w:ascii="Times New Roman" w:eastAsia="Calibri" w:hAnsi="Times New Roman" w:cs="Times New Roman"/>
                <w:sz w:val="12"/>
                <w:szCs w:val="12"/>
              </w:rPr>
              <w:t>ед</w:t>
            </w:r>
            <w:r w:rsidRPr="00474A7B">
              <w:rPr>
                <w:rFonts w:ascii="Times New Roman" w:eastAsia="Calibri" w:hAnsi="Times New Roman" w:cs="Times New Roman"/>
                <w:sz w:val="12"/>
                <w:szCs w:val="12"/>
                <w:lang w:val="en-US"/>
              </w:rPr>
              <w:t xml:space="preserve">.). </w:t>
            </w:r>
          </w:p>
        </w:tc>
        <w:tc>
          <w:tcPr>
            <w:tcW w:w="1340" w:type="pct"/>
            <w:noWrap/>
          </w:tcPr>
          <w:p w:rsidR="00474A7B" w:rsidRPr="00474A7B" w:rsidRDefault="00474A7B" w:rsidP="00474A7B">
            <w:pPr>
              <w:tabs>
                <w:tab w:val="left" w:pos="284"/>
                <w:tab w:val="left" w:pos="3828"/>
              </w:tabs>
              <w:rPr>
                <w:rFonts w:ascii="Times New Roman" w:eastAsia="Calibri" w:hAnsi="Times New Roman" w:cs="Times New Roman"/>
                <w:b/>
                <w:bCs/>
                <w:sz w:val="12"/>
                <w:szCs w:val="12"/>
                <w:lang w:val="en-US"/>
              </w:rPr>
            </w:pPr>
            <w:r w:rsidRPr="00474A7B">
              <w:rPr>
                <w:rFonts w:ascii="Times New Roman" w:eastAsia="Calibri" w:hAnsi="Times New Roman" w:cs="Times New Roman"/>
                <w:sz w:val="12"/>
                <w:szCs w:val="12"/>
              </w:rPr>
              <w:t>4 055,800</w:t>
            </w:r>
          </w:p>
        </w:tc>
      </w:tr>
      <w:tr w:rsidR="00474A7B" w:rsidRPr="00474A7B" w:rsidTr="00474A7B">
        <w:trPr>
          <w:trHeight w:val="20"/>
        </w:trPr>
        <w:tc>
          <w:tcPr>
            <w:tcW w:w="218"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1196" w:type="pct"/>
            <w:noWrap/>
          </w:tcPr>
          <w:p w:rsidR="00474A7B" w:rsidRPr="00474A7B" w:rsidRDefault="00474A7B" w:rsidP="00474A7B">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Суслова,8А</w:t>
            </w:r>
          </w:p>
        </w:tc>
        <w:tc>
          <w:tcPr>
            <w:tcW w:w="22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Реконструкция котельной.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Ввод в эксплуатацию дополнительного котлоагрегата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«КВ-3,0» (1 ед.).</w:t>
            </w:r>
          </w:p>
        </w:tc>
        <w:tc>
          <w:tcPr>
            <w:tcW w:w="134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820,000</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lang w:val="en-US"/>
        </w:rPr>
      </w:pPr>
      <w:r w:rsidRPr="00474A7B">
        <w:rPr>
          <w:rFonts w:ascii="Times New Roman" w:eastAsia="Calibri" w:hAnsi="Times New Roman" w:cs="Times New Roman"/>
          <w:sz w:val="12"/>
          <w:szCs w:val="12"/>
          <w:lang w:val="en-US"/>
        </w:rPr>
        <w:t xml:space="preserve">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Оценка денежных затрат на строительство новых трубопроводов с пенополиуретановой изоляцией производилась по укрупненным нормативам цены строительства НЦС 81-02-13-2020 Сборник № 13. Наружные тепловые сети. (Таблица 13-06-002)</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Финансовые затраты на строительство новых тепловых сетей представлены в таблице 12.1.3.</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 xml:space="preserve">Таблица </w:t>
      </w:r>
      <w:r w:rsidRPr="00474A7B">
        <w:rPr>
          <w:rFonts w:ascii="Times New Roman" w:eastAsia="Calibri" w:hAnsi="Times New Roman" w:cs="Times New Roman"/>
          <w:sz w:val="12"/>
          <w:szCs w:val="12"/>
        </w:rPr>
        <w:t>12.1.3</w:t>
      </w:r>
      <w:r w:rsidRPr="00474A7B">
        <w:rPr>
          <w:rFonts w:ascii="Times New Roman" w:eastAsia="Calibri" w:hAnsi="Times New Roman" w:cs="Times New Roman"/>
          <w:sz w:val="12"/>
          <w:szCs w:val="12"/>
          <w:lang w:val="x-none"/>
        </w:rPr>
        <w:t xml:space="preserve"> – Финансовые потребности на строительство новых </w:t>
      </w:r>
      <w:r w:rsidRPr="00474A7B">
        <w:rPr>
          <w:rFonts w:ascii="Times New Roman" w:eastAsia="Calibri" w:hAnsi="Times New Roman" w:cs="Times New Roman"/>
          <w:sz w:val="12"/>
          <w:szCs w:val="12"/>
        </w:rPr>
        <w:t>тепловых сетей</w:t>
      </w:r>
      <w:r w:rsidRPr="00474A7B">
        <w:rPr>
          <w:rFonts w:ascii="Times New Roman" w:eastAsia="Calibri" w:hAnsi="Times New Roman" w:cs="Times New Roman"/>
          <w:sz w:val="12"/>
          <w:szCs w:val="12"/>
          <w:lang w:val="x-none"/>
        </w:rPr>
        <w:t xml:space="preserve"> в </w:t>
      </w:r>
      <w:r w:rsidRPr="00474A7B">
        <w:rPr>
          <w:rFonts w:ascii="Times New Roman" w:eastAsia="Calibri" w:hAnsi="Times New Roman" w:cs="Times New Roman"/>
          <w:sz w:val="12"/>
          <w:szCs w:val="12"/>
        </w:rPr>
        <w:t>г.п. Суходол</w:t>
      </w:r>
    </w:p>
    <w:tbl>
      <w:tblPr>
        <w:tblStyle w:val="af2"/>
        <w:tblW w:w="5000" w:type="pct"/>
        <w:tblCellMar>
          <w:left w:w="0" w:type="dxa"/>
          <w:right w:w="0" w:type="dxa"/>
        </w:tblCellMar>
        <w:tblLook w:val="04A0" w:firstRow="1" w:lastRow="0" w:firstColumn="1" w:lastColumn="0" w:noHBand="0" w:noVBand="1"/>
      </w:tblPr>
      <w:tblGrid>
        <w:gridCol w:w="399"/>
        <w:gridCol w:w="1548"/>
        <w:gridCol w:w="3364"/>
        <w:gridCol w:w="1240"/>
        <w:gridCol w:w="972"/>
      </w:tblGrid>
      <w:tr w:rsidR="00474A7B" w:rsidRPr="00474A7B" w:rsidTr="00474A7B">
        <w:trPr>
          <w:trHeight w:val="20"/>
        </w:trPr>
        <w:tc>
          <w:tcPr>
            <w:tcW w:w="26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102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Котельная</w:t>
            </w:r>
          </w:p>
        </w:tc>
        <w:tc>
          <w:tcPr>
            <w:tcW w:w="223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Вид работ</w:t>
            </w:r>
          </w:p>
        </w:tc>
        <w:tc>
          <w:tcPr>
            <w:tcW w:w="8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Протяженность участка (в однотрубном исчисл.), м</w:t>
            </w:r>
          </w:p>
        </w:tc>
        <w:tc>
          <w:tcPr>
            <w:tcW w:w="6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Стоимость, тыс. руб. </w:t>
            </w:r>
          </w:p>
          <w:p w:rsidR="00474A7B" w:rsidRPr="00474A7B" w:rsidRDefault="00474A7B" w:rsidP="00474A7B">
            <w:pPr>
              <w:tabs>
                <w:tab w:val="left" w:pos="284"/>
                <w:tab w:val="left" w:pos="3828"/>
              </w:tabs>
              <w:rPr>
                <w:rFonts w:ascii="Times New Roman" w:eastAsia="Calibri" w:hAnsi="Times New Roman" w:cs="Times New Roman"/>
                <w:sz w:val="12"/>
                <w:szCs w:val="12"/>
              </w:rPr>
            </w:pPr>
          </w:p>
        </w:tc>
      </w:tr>
      <w:tr w:rsidR="00474A7B" w:rsidRPr="00474A7B" w:rsidTr="00474A7B">
        <w:trPr>
          <w:trHeight w:val="20"/>
        </w:trPr>
        <w:tc>
          <w:tcPr>
            <w:tcW w:w="26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102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№1</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п.г.т. Суходол</w:t>
            </w:r>
          </w:p>
        </w:tc>
        <w:tc>
          <w:tcPr>
            <w:tcW w:w="223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Строительство тепловых сетей общей протяженностью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а именно:</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Ø 133 –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в однотрубном исчислении, надземный тип прокладки (Пенополиуретановая изоляция)</w:t>
            </w:r>
          </w:p>
        </w:tc>
        <w:tc>
          <w:tcPr>
            <w:tcW w:w="8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c>
          <w:tcPr>
            <w:tcW w:w="6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743,61 </w:t>
            </w:r>
          </w:p>
        </w:tc>
      </w:tr>
      <w:tr w:rsidR="00474A7B" w:rsidRPr="00474A7B" w:rsidTr="00474A7B">
        <w:trPr>
          <w:trHeight w:val="20"/>
        </w:trPr>
        <w:tc>
          <w:tcPr>
            <w:tcW w:w="26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102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№2</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п.г.т. Суходол</w:t>
            </w:r>
          </w:p>
        </w:tc>
        <w:tc>
          <w:tcPr>
            <w:tcW w:w="223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Строительство тепловых сетей общей протяженностью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а именно:</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Ø 108 –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в однотрубном исчислении, надземный тип прокладки (Пенополиуретановая изоляция)</w:t>
            </w:r>
          </w:p>
        </w:tc>
        <w:tc>
          <w:tcPr>
            <w:tcW w:w="8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c>
          <w:tcPr>
            <w:tcW w:w="6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669,81</w:t>
            </w:r>
          </w:p>
        </w:tc>
      </w:tr>
      <w:tr w:rsidR="00474A7B" w:rsidRPr="00474A7B" w:rsidTr="00474A7B">
        <w:trPr>
          <w:trHeight w:val="20"/>
        </w:trPr>
        <w:tc>
          <w:tcPr>
            <w:tcW w:w="26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3</w:t>
            </w:r>
          </w:p>
        </w:tc>
        <w:tc>
          <w:tcPr>
            <w:tcW w:w="102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№3</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п.г.т. Суходол</w:t>
            </w:r>
          </w:p>
        </w:tc>
        <w:tc>
          <w:tcPr>
            <w:tcW w:w="223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Строительство тепловых сетей общей протяженностью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а именно:</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Ø 76 –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в однотрубном исчислении, надземный тип прокладки (Пенополиуретановая изоляция)</w:t>
            </w:r>
          </w:p>
        </w:tc>
        <w:tc>
          <w:tcPr>
            <w:tcW w:w="8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c>
          <w:tcPr>
            <w:tcW w:w="6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377,66 </w:t>
            </w:r>
          </w:p>
        </w:tc>
      </w:tr>
      <w:tr w:rsidR="00474A7B" w:rsidRPr="00474A7B" w:rsidTr="00474A7B">
        <w:trPr>
          <w:trHeight w:val="20"/>
        </w:trPr>
        <w:tc>
          <w:tcPr>
            <w:tcW w:w="26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4</w:t>
            </w:r>
          </w:p>
        </w:tc>
        <w:tc>
          <w:tcPr>
            <w:tcW w:w="102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Планируемая </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БМК №4</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 п.г.т. Суходол</w:t>
            </w:r>
          </w:p>
        </w:tc>
        <w:tc>
          <w:tcPr>
            <w:tcW w:w="223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Строительство тепловых сетей общей протяженностью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а именно:</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Ø 89 –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в однотрубном исчислении, надземный тип прокладки (Пенополиуретановая изоляция)</w:t>
            </w:r>
          </w:p>
        </w:tc>
        <w:tc>
          <w:tcPr>
            <w:tcW w:w="8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c>
          <w:tcPr>
            <w:tcW w:w="6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665,11 </w:t>
            </w:r>
          </w:p>
        </w:tc>
      </w:tr>
      <w:tr w:rsidR="00474A7B" w:rsidRPr="00474A7B" w:rsidTr="00474A7B">
        <w:trPr>
          <w:trHeight w:val="20"/>
        </w:trPr>
        <w:tc>
          <w:tcPr>
            <w:tcW w:w="26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5</w:t>
            </w:r>
          </w:p>
        </w:tc>
        <w:tc>
          <w:tcPr>
            <w:tcW w:w="102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sz w:val="12"/>
                <w:szCs w:val="12"/>
                <w:lang w:val="x-none"/>
              </w:rPr>
              <w:t>БМК №5</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tc>
        <w:tc>
          <w:tcPr>
            <w:tcW w:w="223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Строительство тепловых сетей общей протяженностью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а именно:</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Ø 89 –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в однотрубном исчислении, надземный тип прокладки (Пенополиуретановая изоляция)</w:t>
            </w:r>
          </w:p>
        </w:tc>
        <w:tc>
          <w:tcPr>
            <w:tcW w:w="8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c>
          <w:tcPr>
            <w:tcW w:w="6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665,11 </w:t>
            </w:r>
          </w:p>
        </w:tc>
      </w:tr>
      <w:tr w:rsidR="00474A7B" w:rsidRPr="00474A7B" w:rsidTr="00474A7B">
        <w:trPr>
          <w:trHeight w:val="20"/>
        </w:trPr>
        <w:tc>
          <w:tcPr>
            <w:tcW w:w="26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6</w:t>
            </w:r>
          </w:p>
        </w:tc>
        <w:tc>
          <w:tcPr>
            <w:tcW w:w="102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БМК №</w:t>
            </w:r>
            <w:r w:rsidRPr="00474A7B">
              <w:rPr>
                <w:rFonts w:ascii="Times New Roman" w:eastAsia="Calibri" w:hAnsi="Times New Roman" w:cs="Times New Roman"/>
                <w:sz w:val="12"/>
                <w:szCs w:val="12"/>
              </w:rPr>
              <w:t>6</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п.г.т. Суходол</w:t>
            </w:r>
          </w:p>
        </w:tc>
        <w:tc>
          <w:tcPr>
            <w:tcW w:w="223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Строительство тепловых сетей общей протяженностью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а именно:</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Ø 194 –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в однотрубном исчислении, надземный тип прокладки (Пенополиуретановая изоляция)</w:t>
            </w:r>
          </w:p>
        </w:tc>
        <w:tc>
          <w:tcPr>
            <w:tcW w:w="8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c>
          <w:tcPr>
            <w:tcW w:w="6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963,11</w:t>
            </w:r>
          </w:p>
        </w:tc>
      </w:tr>
      <w:tr w:rsidR="00474A7B" w:rsidRPr="00474A7B" w:rsidTr="00474A7B">
        <w:trPr>
          <w:trHeight w:val="20"/>
        </w:trPr>
        <w:tc>
          <w:tcPr>
            <w:tcW w:w="265"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7</w:t>
            </w:r>
          </w:p>
        </w:tc>
        <w:tc>
          <w:tcPr>
            <w:tcW w:w="102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Планируемая</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БМК №</w:t>
            </w:r>
            <w:r w:rsidRPr="00474A7B">
              <w:rPr>
                <w:rFonts w:ascii="Times New Roman" w:eastAsia="Calibri" w:hAnsi="Times New Roman" w:cs="Times New Roman"/>
                <w:sz w:val="12"/>
                <w:szCs w:val="12"/>
              </w:rPr>
              <w:t>7</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п. Ильичевский</w:t>
            </w:r>
          </w:p>
        </w:tc>
        <w:tc>
          <w:tcPr>
            <w:tcW w:w="223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Строительство тепловых сетей общей протяженностью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а именно:</w:t>
            </w:r>
          </w:p>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Ø 89 – </w:t>
            </w:r>
            <w:smartTag w:uri="urn:schemas-microsoft-com:office:smarttags" w:element="metricconverter">
              <w:smartTagPr>
                <w:attr w:name="ProductID" w:val="100 м"/>
              </w:smartTagPr>
              <w:r w:rsidRPr="00474A7B">
                <w:rPr>
                  <w:rFonts w:ascii="Times New Roman" w:eastAsia="Calibri" w:hAnsi="Times New Roman" w:cs="Times New Roman"/>
                  <w:sz w:val="12"/>
                  <w:szCs w:val="12"/>
                </w:rPr>
                <w:t>100 м</w:t>
              </w:r>
            </w:smartTag>
            <w:r w:rsidRPr="00474A7B">
              <w:rPr>
                <w:rFonts w:ascii="Times New Roman" w:eastAsia="Calibri" w:hAnsi="Times New Roman" w:cs="Times New Roman"/>
                <w:sz w:val="12"/>
                <w:szCs w:val="12"/>
              </w:rPr>
              <w:t>, в однотрубном исчислении, надземный тип прокладки (Пенополиуретановая изоляция)</w:t>
            </w:r>
          </w:p>
        </w:tc>
        <w:tc>
          <w:tcPr>
            <w:tcW w:w="824"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100</w:t>
            </w:r>
          </w:p>
        </w:tc>
        <w:tc>
          <w:tcPr>
            <w:tcW w:w="646"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665,11 </w:t>
            </w:r>
          </w:p>
        </w:tc>
      </w:tr>
      <w:tr w:rsidR="00474A7B" w:rsidRPr="00474A7B" w:rsidTr="00474A7B">
        <w:trPr>
          <w:trHeight w:val="20"/>
        </w:trPr>
        <w:tc>
          <w:tcPr>
            <w:tcW w:w="3530" w:type="pct"/>
            <w:gridSpan w:val="3"/>
          </w:tcPr>
          <w:p w:rsidR="00474A7B" w:rsidRPr="00474A7B" w:rsidRDefault="00474A7B" w:rsidP="00474A7B">
            <w:pPr>
              <w:tabs>
                <w:tab w:val="left" w:pos="284"/>
                <w:tab w:val="left" w:pos="3828"/>
              </w:tabs>
              <w:rPr>
                <w:rFonts w:ascii="Times New Roman" w:eastAsia="Calibri" w:hAnsi="Times New Roman" w:cs="Times New Roman"/>
                <w:b/>
                <w:sz w:val="12"/>
                <w:szCs w:val="12"/>
              </w:rPr>
            </w:pPr>
            <w:r w:rsidRPr="00474A7B">
              <w:rPr>
                <w:rFonts w:ascii="Times New Roman" w:eastAsia="Calibri" w:hAnsi="Times New Roman" w:cs="Times New Roman"/>
                <w:b/>
                <w:sz w:val="12"/>
                <w:szCs w:val="12"/>
              </w:rPr>
              <w:t>Итого:</w:t>
            </w:r>
          </w:p>
        </w:tc>
        <w:tc>
          <w:tcPr>
            <w:tcW w:w="824" w:type="pct"/>
          </w:tcPr>
          <w:p w:rsidR="00474A7B" w:rsidRPr="00474A7B" w:rsidRDefault="00474A7B" w:rsidP="00474A7B">
            <w:pPr>
              <w:tabs>
                <w:tab w:val="left" w:pos="284"/>
                <w:tab w:val="left" w:pos="3828"/>
              </w:tabs>
              <w:rPr>
                <w:rFonts w:ascii="Times New Roman" w:eastAsia="Calibri" w:hAnsi="Times New Roman" w:cs="Times New Roman"/>
                <w:b/>
                <w:sz w:val="12"/>
                <w:szCs w:val="12"/>
              </w:rPr>
            </w:pPr>
            <w:r w:rsidRPr="00474A7B">
              <w:rPr>
                <w:rFonts w:ascii="Times New Roman" w:eastAsia="Calibri" w:hAnsi="Times New Roman" w:cs="Times New Roman"/>
                <w:b/>
                <w:sz w:val="12"/>
                <w:szCs w:val="12"/>
              </w:rPr>
              <w:t>700</w:t>
            </w:r>
          </w:p>
        </w:tc>
        <w:tc>
          <w:tcPr>
            <w:tcW w:w="646" w:type="pct"/>
          </w:tcPr>
          <w:p w:rsidR="00474A7B" w:rsidRPr="00474A7B" w:rsidRDefault="00474A7B" w:rsidP="00474A7B">
            <w:pPr>
              <w:tabs>
                <w:tab w:val="left" w:pos="284"/>
                <w:tab w:val="left" w:pos="3828"/>
              </w:tabs>
              <w:rPr>
                <w:rFonts w:ascii="Times New Roman" w:eastAsia="Calibri" w:hAnsi="Times New Roman" w:cs="Times New Roman"/>
                <w:b/>
                <w:sz w:val="12"/>
                <w:szCs w:val="12"/>
              </w:rPr>
            </w:pPr>
            <w:r w:rsidRPr="00474A7B">
              <w:rPr>
                <w:rFonts w:ascii="Times New Roman" w:eastAsia="Calibri" w:hAnsi="Times New Roman" w:cs="Times New Roman"/>
                <w:b/>
                <w:sz w:val="12"/>
                <w:szCs w:val="12"/>
              </w:rPr>
              <w:t>4 749,52</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Для строительства новых тепловых сетей общей протяженностью ориентировочно </w:t>
      </w:r>
      <w:smartTag w:uri="urn:schemas-microsoft-com:office:smarttags" w:element="metricconverter">
        <w:smartTagPr>
          <w:attr w:name="ProductID" w:val="700 м"/>
        </w:smartTagPr>
        <w:r w:rsidRPr="00474A7B">
          <w:rPr>
            <w:rFonts w:ascii="Times New Roman" w:eastAsia="Calibri" w:hAnsi="Times New Roman" w:cs="Times New Roman"/>
            <w:sz w:val="12"/>
            <w:szCs w:val="12"/>
          </w:rPr>
          <w:t>700 м</w:t>
        </w:r>
      </w:smartTag>
      <w:r w:rsidRPr="00474A7B">
        <w:rPr>
          <w:rFonts w:ascii="Times New Roman" w:eastAsia="Calibri" w:hAnsi="Times New Roman" w:cs="Times New Roman"/>
          <w:sz w:val="12"/>
          <w:szCs w:val="12"/>
        </w:rPr>
        <w:t xml:space="preserve"> (в однотрубном исчислении) необходимы капитальные вложения в размере 4,750 млн. руб.</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lang w:val="x-none"/>
        </w:rPr>
        <w:t xml:space="preserve"> </w:t>
      </w:r>
      <w:r w:rsidRPr="00474A7B">
        <w:rPr>
          <w:rFonts w:ascii="Times New Roman" w:eastAsia="Calibri" w:hAnsi="Times New Roman" w:cs="Times New Roman"/>
          <w:sz w:val="12"/>
          <w:szCs w:val="12"/>
        </w:rPr>
        <w:t>12.2 Предложения по источникам инвестиций, обеспечивающих финансовые потребности.</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Финансирование мероприятий по реконструкции существующих источников тепловой энергии может осуществляться при наличии собственных средств теплоснабжающей организации ООО «Сервисная Коммунальная Компания». В соответствии с действующим законодательством и по согласованию с органами регулирования в тариф теплоснабжающей и теплосетевой организации может включаться инвестиционная составляющая, необходимая для реализации инвестиционных проектов развития системы теплоснабжения.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Финансирование строительства новых котельных и тепловых сетей для теплоснабжения перспективных общественных зданий возможно из бюджетов различного уровня, при вхождении в соответствующие программы.</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sz w:val="12"/>
          <w:szCs w:val="12"/>
        </w:rPr>
      </w:pPr>
      <w:r w:rsidRPr="00474A7B">
        <w:rPr>
          <w:rFonts w:ascii="Times New Roman" w:eastAsia="Calibri" w:hAnsi="Times New Roman" w:cs="Times New Roman"/>
          <w:sz w:val="12"/>
          <w:szCs w:val="12"/>
        </w:rPr>
        <w:t>12.3 Расчеты эффективности инвестиций.</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iCs/>
          <w:sz w:val="12"/>
          <w:szCs w:val="12"/>
        </w:rPr>
      </w:pPr>
      <w:r w:rsidRPr="00474A7B">
        <w:rPr>
          <w:rFonts w:ascii="Times New Roman" w:eastAsia="Calibri" w:hAnsi="Times New Roman" w:cs="Times New Roman"/>
          <w:bCs/>
          <w:iCs/>
          <w:sz w:val="12"/>
          <w:szCs w:val="12"/>
        </w:rPr>
        <w:t xml:space="preserve">Согласно утвержденному ГП, схема теплоснабжения г.п. Суходол разработана с учетом перспективного развития до 2033 года. </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iCs/>
          <w:sz w:val="12"/>
          <w:szCs w:val="12"/>
        </w:rPr>
      </w:pPr>
      <w:r w:rsidRPr="00474A7B">
        <w:rPr>
          <w:rFonts w:ascii="Times New Roman" w:eastAsia="Calibri" w:hAnsi="Times New Roman" w:cs="Times New Roman"/>
          <w:bCs/>
          <w:iCs/>
          <w:sz w:val="12"/>
          <w:szCs w:val="12"/>
        </w:rPr>
        <w:t xml:space="preserve">Прогнозные индекс-дефляторы представлены в таблице 12.3.1. </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Таблица </w:t>
      </w:r>
      <w:r w:rsidRPr="00474A7B">
        <w:rPr>
          <w:rFonts w:ascii="Times New Roman" w:eastAsia="Calibri" w:hAnsi="Times New Roman" w:cs="Times New Roman"/>
          <w:iCs/>
          <w:sz w:val="12"/>
          <w:szCs w:val="12"/>
        </w:rPr>
        <w:t>12.3.1</w:t>
      </w:r>
      <w:r w:rsidRPr="00474A7B">
        <w:rPr>
          <w:rFonts w:ascii="Times New Roman" w:eastAsia="Calibri" w:hAnsi="Times New Roman" w:cs="Times New Roman"/>
          <w:sz w:val="12"/>
          <w:szCs w:val="12"/>
        </w:rPr>
        <w:t xml:space="preserve"> – Прогнозные индекс-дефляторы</w:t>
      </w:r>
    </w:p>
    <w:tbl>
      <w:tblPr>
        <w:tblStyle w:val="af2"/>
        <w:tblW w:w="5000" w:type="pct"/>
        <w:tblCellMar>
          <w:left w:w="0" w:type="dxa"/>
          <w:right w:w="28" w:type="dxa"/>
        </w:tblCellMar>
        <w:tblLook w:val="04A0" w:firstRow="1" w:lastRow="0" w:firstColumn="1" w:lastColumn="0" w:noHBand="0" w:noVBand="1"/>
      </w:tblPr>
      <w:tblGrid>
        <w:gridCol w:w="3443"/>
        <w:gridCol w:w="800"/>
        <w:gridCol w:w="466"/>
        <w:gridCol w:w="480"/>
        <w:gridCol w:w="483"/>
        <w:gridCol w:w="481"/>
        <w:gridCol w:w="483"/>
        <w:gridCol w:w="483"/>
        <w:gridCol w:w="427"/>
      </w:tblGrid>
      <w:tr w:rsidR="00474A7B" w:rsidRPr="00474A7B" w:rsidTr="00474A7B">
        <w:trPr>
          <w:trHeight w:val="20"/>
        </w:trPr>
        <w:tc>
          <w:tcPr>
            <w:tcW w:w="228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Наименование показателя</w:t>
            </w:r>
          </w:p>
        </w:tc>
        <w:tc>
          <w:tcPr>
            <w:tcW w:w="53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2020 (ожид)</w:t>
            </w:r>
          </w:p>
        </w:tc>
        <w:tc>
          <w:tcPr>
            <w:tcW w:w="30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2021</w:t>
            </w:r>
          </w:p>
        </w:tc>
        <w:tc>
          <w:tcPr>
            <w:tcW w:w="3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2022</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2023</w:t>
            </w:r>
          </w:p>
        </w:tc>
        <w:tc>
          <w:tcPr>
            <w:tcW w:w="319"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2024</w:t>
            </w:r>
          </w:p>
        </w:tc>
        <w:tc>
          <w:tcPr>
            <w:tcW w:w="320"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2025</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2026</w:t>
            </w:r>
          </w:p>
        </w:tc>
        <w:tc>
          <w:tcPr>
            <w:tcW w:w="28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2027</w:t>
            </w:r>
          </w:p>
        </w:tc>
      </w:tr>
      <w:tr w:rsidR="00474A7B" w:rsidRPr="00474A7B" w:rsidTr="00474A7B">
        <w:trPr>
          <w:trHeight w:val="20"/>
        </w:trPr>
        <w:tc>
          <w:tcPr>
            <w:tcW w:w="228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lastRenderedPageBreak/>
              <w:t>Индекс потребительских цен (для определения расходов на оплату труда и социальные выплаты), %</w:t>
            </w:r>
          </w:p>
        </w:tc>
        <w:tc>
          <w:tcPr>
            <w:tcW w:w="53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103,2</w:t>
            </w:r>
          </w:p>
        </w:tc>
        <w:tc>
          <w:tcPr>
            <w:tcW w:w="30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103,6</w:t>
            </w:r>
          </w:p>
        </w:tc>
        <w:tc>
          <w:tcPr>
            <w:tcW w:w="3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103,9</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19"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20"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28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r>
      <w:tr w:rsidR="00474A7B" w:rsidRPr="00474A7B" w:rsidTr="00474A7B">
        <w:trPr>
          <w:trHeight w:val="20"/>
        </w:trPr>
        <w:tc>
          <w:tcPr>
            <w:tcW w:w="228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Индекс цен производителей промышленной продукции (для определения затрат по статьям условно-постоянных расходов, кроме оплаты труда, социальных выплат, амортизации и налога на имущество), %</w:t>
            </w:r>
          </w:p>
        </w:tc>
        <w:tc>
          <w:tcPr>
            <w:tcW w:w="53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102,7</w:t>
            </w:r>
          </w:p>
        </w:tc>
        <w:tc>
          <w:tcPr>
            <w:tcW w:w="30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103,5</w:t>
            </w:r>
          </w:p>
        </w:tc>
        <w:tc>
          <w:tcPr>
            <w:tcW w:w="3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103,9</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c>
          <w:tcPr>
            <w:tcW w:w="319"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c>
          <w:tcPr>
            <w:tcW w:w="320"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c>
          <w:tcPr>
            <w:tcW w:w="28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r>
      <w:tr w:rsidR="00474A7B" w:rsidRPr="00474A7B" w:rsidTr="00474A7B">
        <w:trPr>
          <w:trHeight w:val="20"/>
        </w:trPr>
        <w:tc>
          <w:tcPr>
            <w:tcW w:w="228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Индекс цен на природный газ, %</w:t>
            </w:r>
          </w:p>
        </w:tc>
        <w:tc>
          <w:tcPr>
            <w:tcW w:w="53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0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19"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20"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28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r>
      <w:tr w:rsidR="00474A7B" w:rsidRPr="00474A7B" w:rsidTr="00474A7B">
        <w:trPr>
          <w:trHeight w:val="20"/>
        </w:trPr>
        <w:tc>
          <w:tcPr>
            <w:tcW w:w="228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Индекс цен на электрическую энергию (регулируемых тарифов и рыночных цен, для всех категорий потребителей, исключая население), %</w:t>
            </w:r>
          </w:p>
        </w:tc>
        <w:tc>
          <w:tcPr>
            <w:tcW w:w="53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0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19"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20"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c>
          <w:tcPr>
            <w:tcW w:w="28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103,0</w:t>
            </w:r>
          </w:p>
        </w:tc>
      </w:tr>
      <w:tr w:rsidR="00474A7B" w:rsidRPr="00474A7B" w:rsidTr="00474A7B">
        <w:trPr>
          <w:trHeight w:val="20"/>
        </w:trPr>
        <w:tc>
          <w:tcPr>
            <w:tcW w:w="228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Тепловая энергия, %</w:t>
            </w:r>
          </w:p>
        </w:tc>
        <w:tc>
          <w:tcPr>
            <w:tcW w:w="53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0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19"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20"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28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r>
      <w:tr w:rsidR="00474A7B" w:rsidRPr="00474A7B" w:rsidTr="00474A7B">
        <w:trPr>
          <w:trHeight w:val="20"/>
        </w:trPr>
        <w:tc>
          <w:tcPr>
            <w:tcW w:w="228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Водоснабжение, водоотведение, %</w:t>
            </w:r>
          </w:p>
        </w:tc>
        <w:tc>
          <w:tcPr>
            <w:tcW w:w="53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0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19"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20"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c>
          <w:tcPr>
            <w:tcW w:w="28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104,0</w:t>
            </w:r>
          </w:p>
        </w:tc>
      </w:tr>
      <w:tr w:rsidR="00474A7B" w:rsidRPr="00474A7B" w:rsidTr="00474A7B">
        <w:trPr>
          <w:trHeight w:val="20"/>
        </w:trPr>
        <w:tc>
          <w:tcPr>
            <w:tcW w:w="2281"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Строительство ИЦП</w:t>
            </w:r>
          </w:p>
        </w:tc>
        <w:tc>
          <w:tcPr>
            <w:tcW w:w="53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103,7</w:t>
            </w:r>
          </w:p>
        </w:tc>
        <w:tc>
          <w:tcPr>
            <w:tcW w:w="309"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103,9</w:t>
            </w:r>
          </w:p>
        </w:tc>
        <w:tc>
          <w:tcPr>
            <w:tcW w:w="318"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104,2</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c>
          <w:tcPr>
            <w:tcW w:w="319"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c>
          <w:tcPr>
            <w:tcW w:w="320"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c>
          <w:tcPr>
            <w:tcW w:w="320" w:type="pct"/>
            <w:noWrap/>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c>
          <w:tcPr>
            <w:tcW w:w="283" w:type="pct"/>
          </w:tcPr>
          <w:p w:rsidR="00474A7B" w:rsidRPr="00474A7B" w:rsidRDefault="00474A7B" w:rsidP="00474A7B">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104,3</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b/>
          <w:sz w:val="12"/>
          <w:szCs w:val="12"/>
        </w:rPr>
      </w:pP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474A7B">
        <w:rPr>
          <w:rFonts w:ascii="Times New Roman" w:eastAsia="Calibri" w:hAnsi="Times New Roman" w:cs="Times New Roman"/>
          <w:sz w:val="12"/>
          <w:szCs w:val="12"/>
        </w:rPr>
        <w:t xml:space="preserve">Ценовые последствия для потребителей ООО «Сервисная Коммунальная Компания» при реализации строительства источников тепловой энергии и тепловых сетей </w:t>
      </w:r>
      <w:r w:rsidRPr="00474A7B">
        <w:rPr>
          <w:rFonts w:ascii="Times New Roman" w:eastAsia="Calibri" w:hAnsi="Times New Roman" w:cs="Times New Roman"/>
          <w:bCs/>
          <w:iCs/>
          <w:sz w:val="12"/>
          <w:szCs w:val="12"/>
        </w:rPr>
        <w:t xml:space="preserve">г.п. Суходол </w:t>
      </w:r>
      <w:r w:rsidRPr="00474A7B">
        <w:rPr>
          <w:rFonts w:ascii="Times New Roman" w:eastAsia="Calibri" w:hAnsi="Times New Roman" w:cs="Times New Roman"/>
          <w:sz w:val="12"/>
          <w:szCs w:val="12"/>
        </w:rPr>
        <w:t>представлены в главе 14, т. 14.1.</w:t>
      </w:r>
      <w:r w:rsidRPr="00474A7B">
        <w:rPr>
          <w:rFonts w:ascii="Times New Roman" w:eastAsia="Calibri" w:hAnsi="Times New Roman" w:cs="Times New Roman"/>
          <w:b/>
          <w:bCs/>
          <w:sz w:val="12"/>
          <w:szCs w:val="12"/>
        </w:rPr>
        <w:t xml:space="preserve">         </w:t>
      </w:r>
      <w:r w:rsidRPr="00474A7B">
        <w:rPr>
          <w:rFonts w:ascii="Times New Roman" w:eastAsia="Calibri" w:hAnsi="Times New Roman" w:cs="Times New Roman"/>
          <w:b/>
          <w:bCs/>
          <w:sz w:val="12"/>
          <w:szCs w:val="12"/>
          <w:lang w:val="x-none"/>
        </w:rPr>
        <w:t>Глава 1</w:t>
      </w:r>
      <w:r w:rsidRPr="00474A7B">
        <w:rPr>
          <w:rFonts w:ascii="Times New Roman" w:eastAsia="Calibri" w:hAnsi="Times New Roman" w:cs="Times New Roman"/>
          <w:b/>
          <w:bCs/>
          <w:sz w:val="12"/>
          <w:szCs w:val="12"/>
        </w:rPr>
        <w:t>3</w:t>
      </w:r>
      <w:r w:rsidRPr="00474A7B">
        <w:rPr>
          <w:rFonts w:ascii="Times New Roman" w:eastAsia="Calibri" w:hAnsi="Times New Roman" w:cs="Times New Roman"/>
          <w:b/>
          <w:bCs/>
          <w:sz w:val="12"/>
          <w:szCs w:val="12"/>
          <w:lang w:val="x-none"/>
        </w:rPr>
        <w:t>.</w:t>
      </w:r>
      <w:r w:rsidRPr="00474A7B">
        <w:rPr>
          <w:rFonts w:ascii="Times New Roman" w:eastAsia="Calibri" w:hAnsi="Times New Roman" w:cs="Times New Roman"/>
          <w:b/>
          <w:bCs/>
          <w:sz w:val="12"/>
          <w:szCs w:val="12"/>
        </w:rPr>
        <w:t xml:space="preserve"> Индикаторы развития систем теплоснабжения г.п. Суходол.</w:t>
      </w:r>
    </w:p>
    <w:p w:rsidR="00474A7B" w:rsidRPr="00474A7B" w:rsidRDefault="00474A7B" w:rsidP="00474A7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Индикаторы развития систем теплоснабжения г.п. Суходол представлены в таблице 13.1.</w:t>
      </w:r>
    </w:p>
    <w:p w:rsidR="00474A7B" w:rsidRPr="00474A7B" w:rsidRDefault="00474A7B" w:rsidP="00474A7B">
      <w:pPr>
        <w:tabs>
          <w:tab w:val="left" w:pos="284"/>
          <w:tab w:val="left" w:pos="3828"/>
        </w:tabs>
        <w:spacing w:after="0" w:line="240" w:lineRule="auto"/>
        <w:jc w:val="center"/>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Таблица 13.1 - Индикаторы развития систем теплоснабжения г.п. Суходол</w:t>
      </w:r>
    </w:p>
    <w:tbl>
      <w:tblPr>
        <w:tblStyle w:val="af2"/>
        <w:tblW w:w="5000" w:type="pct"/>
        <w:tblLayout w:type="fixed"/>
        <w:tblCellMar>
          <w:left w:w="0" w:type="dxa"/>
          <w:right w:w="0" w:type="dxa"/>
        </w:tblCellMar>
        <w:tblLook w:val="0000" w:firstRow="0" w:lastRow="0" w:firstColumn="0" w:lastColumn="0" w:noHBand="0" w:noVBand="0"/>
      </w:tblPr>
      <w:tblGrid>
        <w:gridCol w:w="124"/>
        <w:gridCol w:w="4276"/>
        <w:gridCol w:w="426"/>
        <w:gridCol w:w="1134"/>
        <w:gridCol w:w="1563"/>
      </w:tblGrid>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п/п</w:t>
            </w:r>
          </w:p>
        </w:tc>
        <w:tc>
          <w:tcPr>
            <w:tcW w:w="284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Индикатор</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Ед.изм.</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Базовое значение</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Перспективное значение до </w:t>
            </w:r>
            <w:smartTag w:uri="urn:schemas-microsoft-com:office:smarttags" w:element="metricconverter">
              <w:smartTagPr>
                <w:attr w:name="ProductID" w:val="2033 г"/>
              </w:smartTagPr>
              <w:r w:rsidRPr="00474A7B">
                <w:rPr>
                  <w:rFonts w:ascii="Times New Roman" w:eastAsia="Calibri" w:hAnsi="Times New Roman" w:cs="Times New Roman"/>
                  <w:sz w:val="12"/>
                  <w:szCs w:val="12"/>
                </w:rPr>
                <w:t>2033 г</w:t>
              </w:r>
            </w:smartTag>
            <w:r w:rsidRPr="00474A7B">
              <w:rPr>
                <w:rFonts w:ascii="Times New Roman" w:eastAsia="Calibri" w:hAnsi="Times New Roman" w:cs="Times New Roman"/>
                <w:sz w:val="12"/>
                <w:szCs w:val="12"/>
              </w:rPr>
              <w:t>.</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1</w:t>
            </w:r>
          </w:p>
        </w:tc>
        <w:tc>
          <w:tcPr>
            <w:tcW w:w="2842" w:type="pct"/>
          </w:tcPr>
          <w:p w:rsidR="00474A7B" w:rsidRPr="00474A7B" w:rsidRDefault="00474A7B" w:rsidP="0008738E">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Количество прекращений подачи тепловой энергии, теплоносителя в результате технологических нарушений на тепловых сетях</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Ед.</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2</w:t>
            </w:r>
          </w:p>
        </w:tc>
        <w:tc>
          <w:tcPr>
            <w:tcW w:w="2842" w:type="pct"/>
          </w:tcPr>
          <w:p w:rsidR="00474A7B" w:rsidRPr="00474A7B" w:rsidRDefault="00474A7B" w:rsidP="0008738E">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Ед.</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3</w:t>
            </w:r>
          </w:p>
        </w:tc>
        <w:tc>
          <w:tcPr>
            <w:tcW w:w="2842" w:type="pct"/>
          </w:tcPr>
          <w:p w:rsidR="00474A7B" w:rsidRPr="00474A7B" w:rsidRDefault="00474A7B" w:rsidP="0008738E">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Удельный расход условного топлива на единицу тепловой энергии, отпускаемой с коллекторов источников тепловой энергии</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r w:rsidRPr="00474A7B">
              <w:rPr>
                <w:rFonts w:ascii="Times New Roman" w:eastAsia="Calibri" w:hAnsi="Times New Roman" w:cs="Times New Roman"/>
                <w:sz w:val="12"/>
                <w:szCs w:val="12"/>
              </w:rPr>
              <w:t>у.т./Гкал</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Информация по удельным расходам условного топлива приведена в пункте </w:t>
            </w:r>
          </w:p>
          <w:p w:rsidR="00474A7B" w:rsidRPr="00474A7B" w:rsidRDefault="00474A7B" w:rsidP="0008738E">
            <w:pPr>
              <w:tabs>
                <w:tab w:val="left" w:pos="284"/>
                <w:tab w:val="left" w:pos="3828"/>
              </w:tabs>
              <w:rPr>
                <w:rFonts w:ascii="Times New Roman" w:eastAsia="Calibri" w:hAnsi="Times New Roman" w:cs="Times New Roman"/>
                <w:i/>
                <w:iCs/>
                <w:sz w:val="12"/>
                <w:szCs w:val="12"/>
              </w:rPr>
            </w:pPr>
            <w:r w:rsidRPr="00474A7B">
              <w:rPr>
                <w:rFonts w:ascii="Times New Roman" w:eastAsia="Calibri" w:hAnsi="Times New Roman" w:cs="Times New Roman"/>
                <w:sz w:val="12"/>
                <w:szCs w:val="12"/>
              </w:rPr>
              <w:t xml:space="preserve">1.8, таблица 1.8.1.1. </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r w:rsidRPr="00474A7B">
              <w:rPr>
                <w:rFonts w:ascii="Times New Roman" w:eastAsia="Calibri" w:hAnsi="Times New Roman" w:cs="Times New Roman"/>
                <w:sz w:val="12"/>
                <w:szCs w:val="12"/>
              </w:rPr>
              <w:t>Информация по удельным расходам условного топлива приведена в пункте 10.1, таблица 10.1.1.</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w:t>
            </w:r>
          </w:p>
        </w:tc>
        <w:tc>
          <w:tcPr>
            <w:tcW w:w="2842" w:type="pct"/>
          </w:tcPr>
          <w:p w:rsidR="00474A7B" w:rsidRPr="00474A7B" w:rsidRDefault="00474A7B" w:rsidP="0008738E">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Отношение величины технологических потерь тепловой энергии, теплоносителя к материальной характеристике тепловой сети</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 xml:space="preserve">Гкал/ </w:t>
            </w:r>
            <w:r w:rsidRPr="00474A7B">
              <w:rPr>
                <w:rFonts w:ascii="Times New Roman" w:eastAsia="Calibri" w:hAnsi="Times New Roman" w:cs="Times New Roman"/>
                <w:sz w:val="12"/>
                <w:szCs w:val="12"/>
              </w:rPr>
              <w:t>м</w:t>
            </w:r>
            <w:r w:rsidRPr="00474A7B">
              <w:rPr>
                <w:rFonts w:ascii="Times New Roman" w:eastAsia="Calibri" w:hAnsi="Times New Roman" w:cs="Times New Roman"/>
                <w:sz w:val="12"/>
                <w:szCs w:val="12"/>
                <w:vertAlign w:val="superscript"/>
              </w:rPr>
              <w:t>2</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4.1</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Пушкина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 xml:space="preserve">Гкал/ </w:t>
            </w:r>
            <w:r w:rsidRPr="00474A7B">
              <w:rPr>
                <w:rFonts w:ascii="Times New Roman" w:eastAsia="Calibri" w:hAnsi="Times New Roman" w:cs="Times New Roman"/>
                <w:sz w:val="12"/>
                <w:szCs w:val="12"/>
              </w:rPr>
              <w:t>м</w:t>
            </w:r>
            <w:r w:rsidRPr="00474A7B">
              <w:rPr>
                <w:rFonts w:ascii="Times New Roman" w:eastAsia="Calibri" w:hAnsi="Times New Roman" w:cs="Times New Roman"/>
                <w:sz w:val="12"/>
                <w:szCs w:val="12"/>
                <w:vertAlign w:val="superscript"/>
              </w:rPr>
              <w:t>2</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0,740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0,740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4.2</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Суворова,18</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 xml:space="preserve">Гкал/ </w:t>
            </w:r>
            <w:r w:rsidRPr="00474A7B">
              <w:rPr>
                <w:rFonts w:ascii="Times New Roman" w:eastAsia="Calibri" w:hAnsi="Times New Roman" w:cs="Times New Roman"/>
                <w:sz w:val="12"/>
                <w:szCs w:val="12"/>
              </w:rPr>
              <w:t>м</w:t>
            </w:r>
            <w:r w:rsidRPr="00474A7B">
              <w:rPr>
                <w:rFonts w:ascii="Times New Roman" w:eastAsia="Calibri" w:hAnsi="Times New Roman" w:cs="Times New Roman"/>
                <w:sz w:val="12"/>
                <w:szCs w:val="12"/>
                <w:vertAlign w:val="superscript"/>
              </w:rPr>
              <w:t>2</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1,449</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1,449</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4.3</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Молодогвардейская, 40</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 xml:space="preserve">Гкал/ </w:t>
            </w:r>
            <w:r w:rsidRPr="00474A7B">
              <w:rPr>
                <w:rFonts w:ascii="Times New Roman" w:eastAsia="Calibri" w:hAnsi="Times New Roman" w:cs="Times New Roman"/>
                <w:sz w:val="12"/>
                <w:szCs w:val="12"/>
              </w:rPr>
              <w:t>м</w:t>
            </w:r>
            <w:r w:rsidRPr="00474A7B">
              <w:rPr>
                <w:rFonts w:ascii="Times New Roman" w:eastAsia="Calibri" w:hAnsi="Times New Roman" w:cs="Times New Roman"/>
                <w:sz w:val="12"/>
                <w:szCs w:val="12"/>
                <w:vertAlign w:val="superscript"/>
              </w:rPr>
              <w:t>2</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0,794</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0,794</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4.4</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 xml:space="preserve">Гкал/ </w:t>
            </w:r>
            <w:r w:rsidRPr="00474A7B">
              <w:rPr>
                <w:rFonts w:ascii="Times New Roman" w:eastAsia="Calibri" w:hAnsi="Times New Roman" w:cs="Times New Roman"/>
                <w:sz w:val="12"/>
                <w:szCs w:val="12"/>
              </w:rPr>
              <w:t>м</w:t>
            </w:r>
            <w:r w:rsidRPr="00474A7B">
              <w:rPr>
                <w:rFonts w:ascii="Times New Roman" w:eastAsia="Calibri" w:hAnsi="Times New Roman" w:cs="Times New Roman"/>
                <w:sz w:val="12"/>
                <w:szCs w:val="12"/>
                <w:vertAlign w:val="superscript"/>
              </w:rPr>
              <w:t>2</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1,190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1,190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4.5</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1Б</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 xml:space="preserve">Гкал/ </w:t>
            </w:r>
            <w:r w:rsidRPr="00474A7B">
              <w:rPr>
                <w:rFonts w:ascii="Times New Roman" w:eastAsia="Calibri" w:hAnsi="Times New Roman" w:cs="Times New Roman"/>
                <w:sz w:val="12"/>
                <w:szCs w:val="12"/>
              </w:rPr>
              <w:t>м</w:t>
            </w:r>
            <w:r w:rsidRPr="00474A7B">
              <w:rPr>
                <w:rFonts w:ascii="Times New Roman" w:eastAsia="Calibri" w:hAnsi="Times New Roman" w:cs="Times New Roman"/>
                <w:sz w:val="12"/>
                <w:szCs w:val="12"/>
                <w:vertAlign w:val="superscript"/>
              </w:rPr>
              <w:t>2</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0,805</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0,805</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4.6</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Суслова,8А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 xml:space="preserve">Гкал/ </w:t>
            </w:r>
            <w:r w:rsidRPr="00474A7B">
              <w:rPr>
                <w:rFonts w:ascii="Times New Roman" w:eastAsia="Calibri" w:hAnsi="Times New Roman" w:cs="Times New Roman"/>
                <w:sz w:val="12"/>
                <w:szCs w:val="12"/>
              </w:rPr>
              <w:t>м</w:t>
            </w:r>
            <w:r w:rsidRPr="00474A7B">
              <w:rPr>
                <w:rFonts w:ascii="Times New Roman" w:eastAsia="Calibri" w:hAnsi="Times New Roman" w:cs="Times New Roman"/>
                <w:sz w:val="12"/>
                <w:szCs w:val="12"/>
                <w:vertAlign w:val="superscript"/>
              </w:rPr>
              <w:t>2</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0,860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0,860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w:t>
            </w:r>
          </w:p>
        </w:tc>
        <w:tc>
          <w:tcPr>
            <w:tcW w:w="2842" w:type="pct"/>
          </w:tcPr>
          <w:p w:rsidR="00474A7B" w:rsidRPr="00474A7B" w:rsidRDefault="00474A7B" w:rsidP="0008738E">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iCs/>
                <w:sz w:val="12"/>
                <w:szCs w:val="12"/>
                <w:lang w:val="x-none"/>
              </w:rPr>
              <w:t>Коэффициент использования                                    установленной тепловой мощности</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5.1</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Пушкина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5.2</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Суворова,18</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5.3</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Молодогвардейская, 40</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0,93</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0,93</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5.4</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0,92</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0,92</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5.5</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1Б</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5.6</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Суслова,8А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0,93</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0,93</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6</w:t>
            </w:r>
          </w:p>
        </w:tc>
        <w:tc>
          <w:tcPr>
            <w:tcW w:w="284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Удельная материальная характеристика тепловых сетей, приведенная к расчетной тепловой нагрузке</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м2/Гкал/ч</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6.</w:t>
            </w:r>
            <w:r w:rsidRPr="00474A7B">
              <w:rPr>
                <w:rFonts w:ascii="Times New Roman" w:eastAsia="Calibri" w:hAnsi="Times New Roman" w:cs="Times New Roman"/>
                <w:iCs/>
                <w:sz w:val="12"/>
                <w:szCs w:val="12"/>
              </w:rPr>
              <w:lastRenderedPageBreak/>
              <w:t>1</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lastRenderedPageBreak/>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lastRenderedPageBreak/>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Пушкина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r w:rsidRPr="00474A7B">
              <w:rPr>
                <w:rFonts w:ascii="Times New Roman" w:eastAsia="Calibri" w:hAnsi="Times New Roman" w:cs="Times New Roman"/>
                <w:iCs/>
                <w:sz w:val="12"/>
                <w:szCs w:val="12"/>
              </w:rPr>
              <w:lastRenderedPageBreak/>
              <w:t>м2/Гкал</w:t>
            </w:r>
            <w:r w:rsidRPr="00474A7B">
              <w:rPr>
                <w:rFonts w:ascii="Times New Roman" w:eastAsia="Calibri" w:hAnsi="Times New Roman" w:cs="Times New Roman"/>
                <w:iCs/>
                <w:sz w:val="12"/>
                <w:szCs w:val="12"/>
              </w:rPr>
              <w:lastRenderedPageBreak/>
              <w:t>/ч</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lastRenderedPageBreak/>
              <w:t>1234,797</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1234,797</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lastRenderedPageBreak/>
              <w:t>6.2</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Суворова,18</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r w:rsidRPr="00474A7B">
              <w:rPr>
                <w:rFonts w:ascii="Times New Roman" w:eastAsia="Calibri" w:hAnsi="Times New Roman" w:cs="Times New Roman"/>
                <w:iCs/>
                <w:sz w:val="12"/>
                <w:szCs w:val="12"/>
              </w:rPr>
              <w:t>м2/Гкал/ч</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176,813</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176,813</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6.3</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iCs/>
                <w:sz w:val="12"/>
                <w:szCs w:val="12"/>
              </w:rPr>
              <w:t>п.г.т. Суходол</w:t>
            </w:r>
            <w:r w:rsidRPr="00474A7B">
              <w:rPr>
                <w:rFonts w:ascii="Times New Roman" w:eastAsia="Calibri" w:hAnsi="Times New Roman" w:cs="Times New Roman"/>
                <w:sz w:val="12"/>
                <w:szCs w:val="12"/>
              </w:rPr>
              <w:t>, ул. Молодогвардейская, 40</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м2/Гкал/ч</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399,310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399,310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6.4</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м2/Гкал/ч</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428,636</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428,636</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6.5</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Мира, 1Б</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м2/Гкал/ч</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542,280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542,280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6.6</w:t>
            </w:r>
          </w:p>
        </w:tc>
        <w:tc>
          <w:tcPr>
            <w:tcW w:w="2842" w:type="pct"/>
          </w:tcPr>
          <w:p w:rsidR="00474A7B" w:rsidRPr="00474A7B" w:rsidRDefault="00474A7B" w:rsidP="0008738E">
            <w:pPr>
              <w:tabs>
                <w:tab w:val="left" w:pos="284"/>
                <w:tab w:val="left" w:pos="3828"/>
              </w:tabs>
              <w:rPr>
                <w:rFonts w:ascii="Times New Roman" w:eastAsia="Calibri" w:hAnsi="Times New Roman" w:cs="Times New Roman"/>
                <w:iCs/>
                <w:sz w:val="12"/>
                <w:szCs w:val="12"/>
                <w:lang w:val="x-none"/>
              </w:rPr>
            </w:pPr>
            <w:r w:rsidRPr="00474A7B">
              <w:rPr>
                <w:rFonts w:ascii="Times New Roman" w:eastAsia="Calibri" w:hAnsi="Times New Roman" w:cs="Times New Roman"/>
                <w:iCs/>
                <w:sz w:val="12"/>
                <w:szCs w:val="12"/>
                <w:lang w:val="x-none"/>
              </w:rPr>
              <w:t>Котельная</w:t>
            </w:r>
          </w:p>
          <w:p w:rsidR="00474A7B" w:rsidRPr="00474A7B" w:rsidRDefault="00474A7B" w:rsidP="0008738E">
            <w:pPr>
              <w:tabs>
                <w:tab w:val="left" w:pos="284"/>
                <w:tab w:val="left" w:pos="3828"/>
              </w:tabs>
              <w:rPr>
                <w:rFonts w:ascii="Times New Roman" w:eastAsia="Calibri" w:hAnsi="Times New Roman" w:cs="Times New Roman"/>
                <w:sz w:val="12"/>
                <w:szCs w:val="12"/>
                <w:lang w:val="x-none"/>
              </w:rPr>
            </w:pPr>
            <w:r w:rsidRPr="00474A7B">
              <w:rPr>
                <w:rFonts w:ascii="Times New Roman" w:eastAsia="Calibri" w:hAnsi="Times New Roman" w:cs="Times New Roman"/>
                <w:iCs/>
                <w:sz w:val="12"/>
                <w:szCs w:val="12"/>
                <w:lang w:val="x-none"/>
              </w:rPr>
              <w:t>п.г.т. Суходол</w:t>
            </w:r>
            <w:r w:rsidRPr="00474A7B">
              <w:rPr>
                <w:rFonts w:ascii="Times New Roman" w:eastAsia="Calibri" w:hAnsi="Times New Roman" w:cs="Times New Roman"/>
                <w:sz w:val="12"/>
                <w:szCs w:val="12"/>
                <w:lang w:val="x-none"/>
              </w:rPr>
              <w:t>,</w:t>
            </w:r>
          </w:p>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ул. Суслова,8А</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м2/Гкал/ч</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302,589</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302,589</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7</w:t>
            </w:r>
          </w:p>
        </w:tc>
        <w:tc>
          <w:tcPr>
            <w:tcW w:w="284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Доля тепловой энергии, выработанной в комбинированном режиме</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0</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8</w:t>
            </w:r>
          </w:p>
        </w:tc>
        <w:tc>
          <w:tcPr>
            <w:tcW w:w="284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Удельный расход условного топлива на отпуск электрической энергии</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т.у.т./ кВт</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9</w:t>
            </w:r>
          </w:p>
        </w:tc>
        <w:tc>
          <w:tcPr>
            <w:tcW w:w="284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 xml:space="preserve">Коэффициент использования теплоты топлива                                  </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10</w:t>
            </w:r>
          </w:p>
        </w:tc>
        <w:tc>
          <w:tcPr>
            <w:tcW w:w="2842" w:type="pct"/>
          </w:tcPr>
          <w:p w:rsidR="00474A7B" w:rsidRPr="00474A7B" w:rsidRDefault="00474A7B" w:rsidP="0008738E">
            <w:pPr>
              <w:tabs>
                <w:tab w:val="left" w:pos="284"/>
                <w:tab w:val="left" w:pos="3828"/>
              </w:tabs>
              <w:rPr>
                <w:rFonts w:ascii="Times New Roman" w:eastAsia="Calibri" w:hAnsi="Times New Roman" w:cs="Times New Roman"/>
                <w:sz w:val="12"/>
                <w:szCs w:val="12"/>
              </w:rPr>
            </w:pPr>
            <w:r w:rsidRPr="00474A7B">
              <w:rPr>
                <w:rFonts w:ascii="Times New Roman" w:eastAsia="Calibri" w:hAnsi="Times New Roman" w:cs="Times New Roman"/>
                <w:sz w:val="12"/>
                <w:szCs w:val="12"/>
              </w:rPr>
              <w:t>Доля отпуска тепловой энергии, осуществляемого потребителям по приборам учета, в общем объеме отпущенной тепловой энергии</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11</w:t>
            </w:r>
          </w:p>
        </w:tc>
        <w:tc>
          <w:tcPr>
            <w:tcW w:w="2842" w:type="pct"/>
          </w:tcPr>
          <w:p w:rsidR="00474A7B" w:rsidRPr="00474A7B" w:rsidRDefault="00474A7B" w:rsidP="0008738E">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Средневзвешенный срок эксплуатации тепловых сетей</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лет</w:t>
            </w: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12</w:t>
            </w:r>
          </w:p>
        </w:tc>
        <w:tc>
          <w:tcPr>
            <w:tcW w:w="2842" w:type="pct"/>
          </w:tcPr>
          <w:p w:rsidR="00474A7B" w:rsidRPr="00474A7B" w:rsidRDefault="00474A7B" w:rsidP="0008738E">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r>
      <w:tr w:rsidR="00474A7B" w:rsidRPr="00474A7B" w:rsidTr="0008738E">
        <w:trPr>
          <w:trHeight w:val="20"/>
        </w:trPr>
        <w:tc>
          <w:tcPr>
            <w:tcW w:w="82" w:type="pct"/>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13</w:t>
            </w:r>
          </w:p>
        </w:tc>
        <w:tc>
          <w:tcPr>
            <w:tcW w:w="2842" w:type="pct"/>
          </w:tcPr>
          <w:p w:rsidR="00474A7B" w:rsidRPr="00474A7B" w:rsidRDefault="00474A7B" w:rsidP="0008738E">
            <w:pPr>
              <w:tabs>
                <w:tab w:val="left" w:pos="284"/>
                <w:tab w:val="left" w:pos="3828"/>
              </w:tabs>
              <w:rPr>
                <w:rFonts w:ascii="Times New Roman" w:eastAsia="Calibri" w:hAnsi="Times New Roman" w:cs="Times New Roman"/>
                <w:bCs/>
                <w:sz w:val="12"/>
                <w:szCs w:val="12"/>
              </w:rPr>
            </w:pPr>
            <w:r w:rsidRPr="00474A7B">
              <w:rPr>
                <w:rFonts w:ascii="Times New Roman" w:eastAsia="Calibri" w:hAnsi="Times New Roman" w:cs="Times New Roman"/>
                <w:bCs/>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283" w:type="pct"/>
            <w:noWrap/>
          </w:tcPr>
          <w:p w:rsidR="00474A7B" w:rsidRPr="00474A7B" w:rsidRDefault="00474A7B" w:rsidP="0008738E">
            <w:pPr>
              <w:tabs>
                <w:tab w:val="left" w:pos="284"/>
                <w:tab w:val="left" w:pos="3828"/>
              </w:tabs>
              <w:rPr>
                <w:rFonts w:ascii="Times New Roman" w:eastAsia="Calibri" w:hAnsi="Times New Roman" w:cs="Times New Roman"/>
                <w:i/>
                <w:iCs/>
                <w:sz w:val="12"/>
                <w:szCs w:val="12"/>
              </w:rPr>
            </w:pPr>
          </w:p>
        </w:tc>
        <w:tc>
          <w:tcPr>
            <w:tcW w:w="754"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c>
          <w:tcPr>
            <w:tcW w:w="1039" w:type="pct"/>
            <w:noWrap/>
          </w:tcPr>
          <w:p w:rsidR="00474A7B" w:rsidRPr="00474A7B" w:rsidRDefault="00474A7B" w:rsidP="0008738E">
            <w:pPr>
              <w:tabs>
                <w:tab w:val="left" w:pos="284"/>
                <w:tab w:val="left" w:pos="3828"/>
              </w:tabs>
              <w:rPr>
                <w:rFonts w:ascii="Times New Roman" w:eastAsia="Calibri" w:hAnsi="Times New Roman" w:cs="Times New Roman"/>
                <w:iCs/>
                <w:sz w:val="12"/>
                <w:szCs w:val="12"/>
              </w:rPr>
            </w:pPr>
            <w:r w:rsidRPr="00474A7B">
              <w:rPr>
                <w:rFonts w:ascii="Times New Roman" w:eastAsia="Calibri" w:hAnsi="Times New Roman" w:cs="Times New Roman"/>
                <w:iCs/>
                <w:sz w:val="12"/>
                <w:szCs w:val="12"/>
              </w:rPr>
              <w:t>-</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sz w:val="12"/>
          <w:szCs w:val="12"/>
        </w:rPr>
      </w:pPr>
    </w:p>
    <w:p w:rsidR="00474A7B" w:rsidRPr="0008738E" w:rsidRDefault="00474A7B" w:rsidP="0008738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Глава 1</w:t>
      </w:r>
      <w:r w:rsidRPr="0008738E">
        <w:rPr>
          <w:rFonts w:ascii="Times New Roman" w:eastAsia="Calibri" w:hAnsi="Times New Roman" w:cs="Times New Roman"/>
          <w:bCs/>
          <w:sz w:val="12"/>
          <w:szCs w:val="12"/>
        </w:rPr>
        <w:t>4</w:t>
      </w:r>
      <w:r w:rsidRPr="0008738E">
        <w:rPr>
          <w:rFonts w:ascii="Times New Roman" w:eastAsia="Calibri" w:hAnsi="Times New Roman" w:cs="Times New Roman"/>
          <w:bCs/>
          <w:sz w:val="12"/>
          <w:szCs w:val="12"/>
          <w:lang w:val="x-none"/>
        </w:rPr>
        <w:t>.</w:t>
      </w:r>
      <w:r w:rsidRPr="0008738E">
        <w:rPr>
          <w:rFonts w:ascii="Times New Roman" w:eastAsia="Calibri" w:hAnsi="Times New Roman" w:cs="Times New Roman"/>
          <w:bCs/>
          <w:sz w:val="12"/>
          <w:szCs w:val="12"/>
        </w:rPr>
        <w:t xml:space="preserve"> Ценовые (тарифные) последствия.</w:t>
      </w:r>
    </w:p>
    <w:p w:rsidR="00474A7B" w:rsidRPr="00474A7B" w:rsidRDefault="00474A7B" w:rsidP="0008738E">
      <w:pPr>
        <w:tabs>
          <w:tab w:val="left" w:pos="284"/>
          <w:tab w:val="left" w:pos="3828"/>
        </w:tabs>
        <w:spacing w:after="0" w:line="240" w:lineRule="auto"/>
        <w:ind w:firstLine="284"/>
        <w:jc w:val="both"/>
        <w:rPr>
          <w:rFonts w:ascii="Times New Roman" w:eastAsia="Calibri" w:hAnsi="Times New Roman" w:cs="Times New Roman"/>
          <w:bCs/>
          <w:iCs/>
          <w:sz w:val="12"/>
          <w:szCs w:val="12"/>
        </w:rPr>
      </w:pPr>
      <w:r w:rsidRPr="0008738E">
        <w:rPr>
          <w:rFonts w:ascii="Times New Roman" w:eastAsia="Calibri" w:hAnsi="Times New Roman" w:cs="Times New Roman"/>
          <w:sz w:val="12"/>
          <w:szCs w:val="12"/>
        </w:rPr>
        <w:t xml:space="preserve">Ценовые последствия для потребителей ООО «Сервисная Коммунальная Компания» при реализации строительства источников тепловой энергии и тепловых сетей </w:t>
      </w:r>
      <w:r w:rsidRPr="0008738E">
        <w:rPr>
          <w:rFonts w:ascii="Times New Roman" w:eastAsia="Calibri" w:hAnsi="Times New Roman" w:cs="Times New Roman"/>
          <w:bCs/>
          <w:iCs/>
          <w:sz w:val="12"/>
          <w:szCs w:val="12"/>
        </w:rPr>
        <w:t>г.</w:t>
      </w:r>
      <w:r w:rsidRPr="00474A7B">
        <w:rPr>
          <w:rFonts w:ascii="Times New Roman" w:eastAsia="Calibri" w:hAnsi="Times New Roman" w:cs="Times New Roman"/>
          <w:bCs/>
          <w:iCs/>
          <w:sz w:val="12"/>
          <w:szCs w:val="12"/>
        </w:rPr>
        <w:t>п. Суходол представлены в таблице 14.1.</w:t>
      </w:r>
    </w:p>
    <w:p w:rsidR="00474A7B" w:rsidRPr="00474A7B" w:rsidRDefault="00474A7B" w:rsidP="0008738E">
      <w:pPr>
        <w:tabs>
          <w:tab w:val="left" w:pos="284"/>
          <w:tab w:val="left" w:pos="3828"/>
        </w:tabs>
        <w:spacing w:after="0" w:line="240" w:lineRule="auto"/>
        <w:jc w:val="center"/>
        <w:rPr>
          <w:rFonts w:ascii="Times New Roman" w:eastAsia="Calibri" w:hAnsi="Times New Roman" w:cs="Times New Roman"/>
          <w:bCs/>
          <w:sz w:val="12"/>
          <w:szCs w:val="12"/>
        </w:rPr>
      </w:pPr>
      <w:r w:rsidRPr="00474A7B">
        <w:rPr>
          <w:rFonts w:ascii="Times New Roman" w:eastAsia="Calibri" w:hAnsi="Times New Roman" w:cs="Times New Roman"/>
          <w:bCs/>
          <w:sz w:val="12"/>
          <w:szCs w:val="12"/>
          <w:lang w:val="x-none"/>
        </w:rPr>
        <w:t xml:space="preserve">Таблица </w:t>
      </w:r>
      <w:r w:rsidRPr="00474A7B">
        <w:rPr>
          <w:rFonts w:ascii="Times New Roman" w:eastAsia="Calibri" w:hAnsi="Times New Roman" w:cs="Times New Roman"/>
          <w:bCs/>
          <w:sz w:val="12"/>
          <w:szCs w:val="12"/>
        </w:rPr>
        <w:t>14.1</w:t>
      </w:r>
      <w:r w:rsidRPr="00474A7B">
        <w:rPr>
          <w:rFonts w:ascii="Times New Roman" w:eastAsia="Calibri" w:hAnsi="Times New Roman" w:cs="Times New Roman"/>
          <w:bCs/>
          <w:sz w:val="12"/>
          <w:szCs w:val="12"/>
          <w:lang w:val="x-none"/>
        </w:rPr>
        <w:t xml:space="preserve"> – Ценовые последствия для потребителей при реализации строительства источников тепловой энергии и тепловых сетей г.п. Суходол</w:t>
      </w:r>
    </w:p>
    <w:tbl>
      <w:tblPr>
        <w:tblStyle w:val="af2"/>
        <w:tblW w:w="5000" w:type="pct"/>
        <w:tblCellMar>
          <w:left w:w="0" w:type="dxa"/>
          <w:right w:w="0" w:type="dxa"/>
        </w:tblCellMar>
        <w:tblLook w:val="04A0" w:firstRow="1" w:lastRow="0" w:firstColumn="1" w:lastColumn="0" w:noHBand="0" w:noVBand="1"/>
      </w:tblPr>
      <w:tblGrid>
        <w:gridCol w:w="996"/>
        <w:gridCol w:w="520"/>
        <w:gridCol w:w="437"/>
        <w:gridCol w:w="465"/>
        <w:gridCol w:w="465"/>
        <w:gridCol w:w="464"/>
        <w:gridCol w:w="464"/>
        <w:gridCol w:w="464"/>
        <w:gridCol w:w="464"/>
        <w:gridCol w:w="464"/>
        <w:gridCol w:w="464"/>
        <w:gridCol w:w="464"/>
        <w:gridCol w:w="464"/>
        <w:gridCol w:w="464"/>
        <w:gridCol w:w="464"/>
      </w:tblGrid>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Показатели</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Ед. измерения</w:t>
            </w:r>
          </w:p>
        </w:tc>
        <w:tc>
          <w:tcPr>
            <w:tcW w:w="374"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2021 год</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2022 год</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2023 год</w:t>
            </w:r>
          </w:p>
        </w:tc>
        <w:tc>
          <w:tcPr>
            <w:tcW w:w="375"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2024 год</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2025 год</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2026 год</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2027 год</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2028 год</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2029 год</w:t>
            </w: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2030 год</w:t>
            </w: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2031 год</w:t>
            </w: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2032 год</w:t>
            </w: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2033 год</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Полезный отпуск тепловой энергии</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Гкал</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91,73</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Операционные (подкотнтрольные расходы)</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44 930,38</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46 727,59</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48 596,69</w:t>
            </w: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50 540,56</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52 562,18</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54 664,67</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56 851,26</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59 125,31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61 490,32</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63 949,93</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66 507,93</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69 168,25</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71 934,98</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Расходы на вспомагательные материалы</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9 427,15</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9 898,50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10 393,43</w:t>
            </w: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10 913,10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11 458,75</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12 031,69</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12 633,28</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13 264,94</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13 928,19</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14 624,60</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15 355,83</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16 123,62</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16 929,80</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Расходы на топливо</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88 538,60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91 283,30</w:t>
            </w:r>
          </w:p>
        </w:tc>
      </w:tr>
      <w:tr w:rsidR="00474A7B" w:rsidRPr="0008738E" w:rsidTr="0008738E">
        <w:trPr>
          <w:trHeight w:val="20"/>
        </w:trPr>
        <w:tc>
          <w:tcPr>
            <w:tcW w:w="551" w:type="pct"/>
            <w:noWrap/>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Электроэнергия</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12 469,13</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13 129,99</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14 114,74</w:t>
            </w:r>
          </w:p>
        </w:tc>
        <w:tc>
          <w:tcPr>
            <w:tcW w:w="375"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15 173,35</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16 311,35</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17 534,70</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18 849,80</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20 263,54</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21 783,31</w:t>
            </w: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23 417,05</w:t>
            </w: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25 173,33</w:t>
            </w: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27 061,33</w:t>
            </w: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29 090,93</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ЕСН</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8 470,61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8 809,43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9 161,81</w:t>
            </w: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9 528,28</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9 909,42</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10 305,79</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10 718,02</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11 146,74</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11 592,61</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12 056,32</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12 538,57</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13 040,11</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13 561,72</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Амортизация</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134,01</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Прочие затраты</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4 997,03</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5 196,92</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5 404,79</w:t>
            </w: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5 620,98</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5 845,82</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6 079,66</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6 322,84</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6 575,76</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6 838,79</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7 112,34</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7 396,83</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7 692,70</w:t>
            </w: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8 000,41</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Внереализационные расходы</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Итого</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168 966,91</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175 179,75</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179 088,78</w:t>
            </w:r>
          </w:p>
        </w:tc>
        <w:tc>
          <w:tcPr>
            <w:tcW w:w="375"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183 193,59</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187 504,84</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192 033,83</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196 792,52</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201 793,60</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207 050,53</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212 577,55</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218 389,81</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224 503,33</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230 935,15</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Прибыль</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4021,415</w:t>
            </w: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75"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Необходимая валовая выручка без учета мероприятий ИП</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172 988,33</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175 179,75</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179 088,78</w:t>
            </w:r>
          </w:p>
        </w:tc>
        <w:tc>
          <w:tcPr>
            <w:tcW w:w="375"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183 193,59</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187 504,84</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192 033,83</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196 792,52</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201 793,60</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207 050,53</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212 577,55</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218 389,81</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224 503,33</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230 935,15</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Единовременные инвестиции</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22 070,00</w:t>
            </w:r>
          </w:p>
        </w:tc>
      </w:tr>
      <w:tr w:rsidR="00474A7B" w:rsidRPr="0008738E" w:rsidTr="0008738E">
        <w:trPr>
          <w:trHeight w:val="20"/>
        </w:trPr>
        <w:tc>
          <w:tcPr>
            <w:tcW w:w="5000" w:type="pct"/>
            <w:gridSpan w:val="15"/>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
                <w:iCs/>
                <w:sz w:val="12"/>
                <w:szCs w:val="12"/>
              </w:rPr>
              <w:t xml:space="preserve">Источник финансирования мероприятий </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
                <w:iCs/>
                <w:sz w:val="12"/>
                <w:szCs w:val="12"/>
              </w:rPr>
            </w:pPr>
            <w:r w:rsidRPr="0008738E">
              <w:rPr>
                <w:rFonts w:ascii="Times New Roman" w:eastAsia="Calibri" w:hAnsi="Times New Roman" w:cs="Times New Roman"/>
                <w:bCs/>
                <w:i/>
                <w:iCs/>
                <w:sz w:val="12"/>
                <w:szCs w:val="12"/>
              </w:rPr>
              <w:t>Прибыль, не учитываемая в целях налогообложения</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
                <w:iCs/>
                <w:sz w:val="12"/>
                <w:szCs w:val="12"/>
              </w:rPr>
            </w:pPr>
            <w:r w:rsidRPr="0008738E">
              <w:rPr>
                <w:rFonts w:ascii="Times New Roman" w:eastAsia="Calibri" w:hAnsi="Times New Roman" w:cs="Times New Roman"/>
                <w:bCs/>
                <w:i/>
                <w:iCs/>
                <w:sz w:val="12"/>
                <w:szCs w:val="12"/>
              </w:rPr>
              <w:t> </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
                <w:iCs/>
                <w:sz w:val="12"/>
                <w:szCs w:val="12"/>
              </w:rPr>
            </w:pPr>
            <w:r w:rsidRPr="0008738E">
              <w:rPr>
                <w:rFonts w:ascii="Times New Roman" w:eastAsia="Calibri" w:hAnsi="Times New Roman" w:cs="Times New Roman"/>
                <w:bCs/>
                <w:i/>
                <w:iCs/>
                <w:sz w:val="12"/>
                <w:szCs w:val="12"/>
              </w:rPr>
              <w:t>Амортизация основных средств</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
                <w:iCs/>
                <w:sz w:val="12"/>
                <w:szCs w:val="12"/>
              </w:rPr>
            </w:pPr>
            <w:r w:rsidRPr="0008738E">
              <w:rPr>
                <w:rFonts w:ascii="Times New Roman" w:eastAsia="Calibri" w:hAnsi="Times New Roman" w:cs="Times New Roman"/>
                <w:bCs/>
                <w:i/>
                <w:iCs/>
                <w:sz w:val="12"/>
                <w:szCs w:val="12"/>
              </w:rPr>
              <w:t> </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
                <w:iCs/>
                <w:sz w:val="12"/>
                <w:szCs w:val="12"/>
              </w:rPr>
            </w:pPr>
            <w:r w:rsidRPr="0008738E">
              <w:rPr>
                <w:rFonts w:ascii="Times New Roman" w:eastAsia="Calibri" w:hAnsi="Times New Roman" w:cs="Times New Roman"/>
                <w:bCs/>
                <w:i/>
                <w:iCs/>
                <w:sz w:val="12"/>
                <w:szCs w:val="12"/>
              </w:rPr>
              <w:lastRenderedPageBreak/>
              <w:t>Расходы на развитие производства (капитальные вложения)</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
                <w:iCs/>
                <w:sz w:val="12"/>
                <w:szCs w:val="12"/>
              </w:rPr>
            </w:pPr>
            <w:r w:rsidRPr="0008738E">
              <w:rPr>
                <w:rFonts w:ascii="Times New Roman" w:eastAsia="Calibri" w:hAnsi="Times New Roman" w:cs="Times New Roman"/>
                <w:bCs/>
                <w:i/>
                <w:iCs/>
                <w:sz w:val="12"/>
                <w:szCs w:val="12"/>
              </w:rPr>
              <w:t> </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noWrap/>
          </w:tcPr>
          <w:p w:rsidR="00474A7B" w:rsidRPr="0008738E" w:rsidRDefault="00474A7B" w:rsidP="0008738E">
            <w:pPr>
              <w:tabs>
                <w:tab w:val="left" w:pos="284"/>
                <w:tab w:val="left" w:pos="3828"/>
              </w:tabs>
              <w:rPr>
                <w:rFonts w:ascii="Times New Roman" w:eastAsia="Calibri" w:hAnsi="Times New Roman" w:cs="Times New Roman"/>
                <w:sz w:val="12"/>
                <w:szCs w:val="12"/>
              </w:rPr>
            </w:pP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
                <w:iCs/>
                <w:sz w:val="12"/>
                <w:szCs w:val="12"/>
              </w:rPr>
            </w:pPr>
            <w:r w:rsidRPr="0008738E">
              <w:rPr>
                <w:rFonts w:ascii="Times New Roman" w:eastAsia="Calibri" w:hAnsi="Times New Roman" w:cs="Times New Roman"/>
                <w:bCs/>
                <w:i/>
                <w:iCs/>
                <w:sz w:val="12"/>
                <w:szCs w:val="12"/>
              </w:rPr>
              <w:t>Бюджетные источники</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 </w:t>
            </w:r>
          </w:p>
        </w:tc>
        <w:tc>
          <w:tcPr>
            <w:tcW w:w="374"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75"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Необходимая валовая выручка с учетом мероприятий ИП</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тыс. руб.</w:t>
            </w:r>
          </w:p>
        </w:tc>
        <w:tc>
          <w:tcPr>
            <w:tcW w:w="374"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172 988,33</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175 179,75</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179 088,78</w:t>
            </w:r>
          </w:p>
        </w:tc>
        <w:tc>
          <w:tcPr>
            <w:tcW w:w="375"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183 193,59</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187 504,84</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192 033,83</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196 792,52</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201 793,60</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207 050,53</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212 577,55</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218 389,81</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224 503,33</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230 935,15</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ТАРИФ на тепловую энергию</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руб./Гкал</w:t>
            </w:r>
          </w:p>
        </w:tc>
        <w:tc>
          <w:tcPr>
            <w:tcW w:w="374"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1 886,00</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1 909,73</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1 952,35</w:t>
            </w:r>
          </w:p>
        </w:tc>
        <w:tc>
          <w:tcPr>
            <w:tcW w:w="375"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1 997,10</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2 044,10</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2 093,47</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2 145,35</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2 199,86</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2 257,17</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2 317,43</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2 380,79</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2 447,44</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2 517,55</w:t>
            </w: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ТАРИФ на тепловую энергию с учетом ИС</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руб./Гкал</w:t>
            </w:r>
          </w:p>
        </w:tc>
        <w:tc>
          <w:tcPr>
            <w:tcW w:w="374"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1 909,73</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1 952,35</w:t>
            </w:r>
          </w:p>
        </w:tc>
        <w:tc>
          <w:tcPr>
            <w:tcW w:w="375"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1 997,10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bCs/>
                <w:sz w:val="12"/>
                <w:szCs w:val="12"/>
              </w:rPr>
              <w:t>2 044,10</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Прирост тарифа</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w:t>
            </w:r>
          </w:p>
        </w:tc>
        <w:tc>
          <w:tcPr>
            <w:tcW w:w="374"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1,26</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2,23</w:t>
            </w:r>
          </w:p>
        </w:tc>
        <w:tc>
          <w:tcPr>
            <w:tcW w:w="375"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2,29</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bCs/>
                <w:sz w:val="12"/>
                <w:szCs w:val="12"/>
              </w:rPr>
              <w:t>2,35</w:t>
            </w: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328"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c>
          <w:tcPr>
            <w:tcW w:w="281" w:type="pct"/>
          </w:tcPr>
          <w:p w:rsidR="00474A7B" w:rsidRPr="0008738E" w:rsidRDefault="00474A7B" w:rsidP="0008738E">
            <w:pPr>
              <w:tabs>
                <w:tab w:val="left" w:pos="284"/>
                <w:tab w:val="left" w:pos="3828"/>
              </w:tabs>
              <w:rPr>
                <w:rFonts w:ascii="Times New Roman" w:eastAsia="Calibri" w:hAnsi="Times New Roman" w:cs="Times New Roman"/>
                <w:sz w:val="12"/>
                <w:szCs w:val="12"/>
              </w:rPr>
            </w:pPr>
          </w:p>
        </w:tc>
      </w:tr>
      <w:tr w:rsidR="00474A7B" w:rsidRPr="0008738E" w:rsidTr="0008738E">
        <w:trPr>
          <w:trHeight w:val="20"/>
        </w:trPr>
        <w:tc>
          <w:tcPr>
            <w:tcW w:w="55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Прирост тарифа с учетом ИС</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iCs/>
                <w:sz w:val="12"/>
                <w:szCs w:val="12"/>
              </w:rPr>
            </w:pPr>
            <w:r w:rsidRPr="0008738E">
              <w:rPr>
                <w:rFonts w:ascii="Times New Roman" w:eastAsia="Calibri" w:hAnsi="Times New Roman" w:cs="Times New Roman"/>
                <w:bCs/>
                <w:iCs/>
                <w:sz w:val="12"/>
                <w:szCs w:val="12"/>
              </w:rPr>
              <w:t>%</w:t>
            </w:r>
          </w:p>
        </w:tc>
        <w:tc>
          <w:tcPr>
            <w:tcW w:w="374"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1,26</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2,23</w:t>
            </w:r>
          </w:p>
        </w:tc>
        <w:tc>
          <w:tcPr>
            <w:tcW w:w="375"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2,29</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2,35</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2,42</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2,48</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2,54</w:t>
            </w:r>
          </w:p>
        </w:tc>
        <w:tc>
          <w:tcPr>
            <w:tcW w:w="328"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2,61</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2,67</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2,73</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2,80</w:t>
            </w:r>
          </w:p>
        </w:tc>
        <w:tc>
          <w:tcPr>
            <w:tcW w:w="281" w:type="pct"/>
          </w:tcPr>
          <w:p w:rsidR="00474A7B" w:rsidRPr="0008738E" w:rsidRDefault="00474A7B"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2,86</w:t>
            </w:r>
          </w:p>
        </w:tc>
      </w:tr>
    </w:tbl>
    <w:p w:rsidR="00474A7B" w:rsidRPr="00474A7B" w:rsidRDefault="00474A7B" w:rsidP="00474A7B">
      <w:pPr>
        <w:tabs>
          <w:tab w:val="left" w:pos="284"/>
          <w:tab w:val="left" w:pos="3828"/>
        </w:tabs>
        <w:spacing w:after="0" w:line="240" w:lineRule="auto"/>
        <w:jc w:val="both"/>
        <w:rPr>
          <w:rFonts w:ascii="Times New Roman" w:eastAsia="Calibri" w:hAnsi="Times New Roman" w:cs="Times New Roman"/>
          <w:b/>
          <w:bCs/>
          <w:sz w:val="12"/>
          <w:szCs w:val="12"/>
        </w:rPr>
      </w:pPr>
    </w:p>
    <w:p w:rsidR="00474A7B" w:rsidRPr="00474A7B" w:rsidRDefault="00474A7B" w:rsidP="0008738E">
      <w:pPr>
        <w:tabs>
          <w:tab w:val="left" w:pos="284"/>
          <w:tab w:val="left" w:pos="3828"/>
        </w:tabs>
        <w:spacing w:after="0" w:line="240" w:lineRule="auto"/>
        <w:jc w:val="center"/>
        <w:rPr>
          <w:rFonts w:ascii="Times New Roman" w:eastAsia="Calibri" w:hAnsi="Times New Roman" w:cs="Times New Roman"/>
          <w:bCs/>
          <w:iCs/>
          <w:sz w:val="12"/>
          <w:szCs w:val="12"/>
        </w:rPr>
      </w:pPr>
      <w:r w:rsidRPr="00474A7B">
        <w:rPr>
          <w:rFonts w:ascii="Times New Roman" w:eastAsia="Calibri" w:hAnsi="Times New Roman" w:cs="Times New Roman"/>
          <w:sz w:val="12"/>
          <w:szCs w:val="12"/>
        </w:rPr>
        <w:t xml:space="preserve">Рисунок 14.1 – Тариф на тепловую энергию для потребителей ООО «Сервисная Коммунальная Компания» при реализации строительства источников тепловой энергии и тепловых сетей </w:t>
      </w:r>
      <w:r w:rsidRPr="00474A7B">
        <w:rPr>
          <w:rFonts w:ascii="Times New Roman" w:eastAsia="Calibri" w:hAnsi="Times New Roman" w:cs="Times New Roman"/>
          <w:bCs/>
          <w:iCs/>
          <w:sz w:val="12"/>
          <w:szCs w:val="12"/>
        </w:rPr>
        <w:t>г.п. Суходол</w:t>
      </w:r>
    </w:p>
    <w:p w:rsidR="00C32DB4" w:rsidRPr="00C32DB4"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1C5FC679" wp14:editId="214DD4E5">
            <wp:extent cx="3061252" cy="1344588"/>
            <wp:effectExtent l="0" t="0" r="0" b="0"/>
            <wp:docPr id="33" name="Рисунок 33" descr="C:\Users\user\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Новый рисунок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67484" cy="1347325"/>
                    </a:xfrm>
                    <a:prstGeom prst="rect">
                      <a:avLst/>
                    </a:prstGeom>
                    <a:noFill/>
                    <a:ln>
                      <a:noFill/>
                    </a:ln>
                  </pic:spPr>
                </pic:pic>
              </a:graphicData>
            </a:graphic>
          </wp:inline>
        </w:drawing>
      </w:r>
    </w:p>
    <w:p w:rsidR="00C32DB4" w:rsidRPr="00C32DB4" w:rsidRDefault="00C32DB4" w:rsidP="00C32DB4">
      <w:pPr>
        <w:tabs>
          <w:tab w:val="left" w:pos="284"/>
          <w:tab w:val="left" w:pos="3828"/>
        </w:tabs>
        <w:spacing w:after="0" w:line="240" w:lineRule="auto"/>
        <w:jc w:val="both"/>
        <w:rPr>
          <w:rFonts w:ascii="Times New Roman" w:eastAsia="Calibri" w:hAnsi="Times New Roman" w:cs="Times New Roman"/>
          <w:sz w:val="12"/>
          <w:szCs w:val="12"/>
        </w:rPr>
      </w:pPr>
    </w:p>
    <w:p w:rsidR="0008738E" w:rsidRPr="0008738E" w:rsidRDefault="00E24E20" w:rsidP="0008738E">
      <w:pPr>
        <w:tabs>
          <w:tab w:val="left" w:pos="284"/>
          <w:tab w:val="left" w:pos="3828"/>
        </w:tabs>
        <w:spacing w:after="0" w:line="240" w:lineRule="auto"/>
        <w:ind w:firstLine="284"/>
        <w:jc w:val="both"/>
        <w:rPr>
          <w:rFonts w:ascii="Times New Roman" w:eastAsia="Calibri" w:hAnsi="Times New Roman" w:cs="Times New Roman"/>
          <w:sz w:val="12"/>
          <w:szCs w:val="12"/>
        </w:rPr>
      </w:pPr>
      <w:hyperlink r:id="rId60" w:anchor="_Toc409090763" w:history="1">
        <w:r w:rsidR="0008738E" w:rsidRPr="0008738E">
          <w:rPr>
            <w:rStyle w:val="af"/>
            <w:rFonts w:ascii="Times New Roman" w:eastAsia="Calibri" w:hAnsi="Times New Roman" w:cs="Times New Roman"/>
            <w:color w:val="auto"/>
            <w:sz w:val="12"/>
            <w:szCs w:val="12"/>
          </w:rPr>
          <w:t>Глава 15. Реестр единых теплоснабжающих организаций</w:t>
        </w:r>
      </w:hyperlink>
      <w:r w:rsidR="0008738E" w:rsidRPr="0008738E">
        <w:rPr>
          <w:rFonts w:ascii="Times New Roman" w:eastAsia="Calibri" w:hAnsi="Times New Roman" w:cs="Times New Roman"/>
          <w:sz w:val="12"/>
          <w:szCs w:val="12"/>
        </w:rPr>
        <w:t>.</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 xml:space="preserve">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Pr="0008738E">
        <w:rPr>
          <w:rFonts w:ascii="Times New Roman" w:eastAsia="Calibri" w:hAnsi="Times New Roman" w:cs="Times New Roman"/>
          <w:bCs/>
          <w:sz w:val="12"/>
          <w:szCs w:val="12"/>
        </w:rPr>
        <w:t>г.п. Суходол.</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Реестр систем теплоснабжения, содержащий перечень теплоснабжающих организаций представлен в таблице 15.1.1.</w:t>
      </w: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sidRPr="0008738E">
        <w:rPr>
          <w:rFonts w:ascii="Times New Roman" w:eastAsia="Calibri" w:hAnsi="Times New Roman" w:cs="Times New Roman"/>
          <w:sz w:val="12"/>
          <w:szCs w:val="12"/>
        </w:rPr>
        <w:t>Таблица 15.1.1 - Реестр систем теплоснабжения, содержащий перечень теплоснабжающих организаций.</w:t>
      </w:r>
    </w:p>
    <w:tbl>
      <w:tblPr>
        <w:tblStyle w:val="af2"/>
        <w:tblW w:w="5000" w:type="pct"/>
        <w:tblCellMar>
          <w:left w:w="0" w:type="dxa"/>
          <w:right w:w="0" w:type="dxa"/>
        </w:tblCellMar>
        <w:tblLook w:val="04A0" w:firstRow="1" w:lastRow="0" w:firstColumn="1" w:lastColumn="0" w:noHBand="0" w:noVBand="1"/>
      </w:tblPr>
      <w:tblGrid>
        <w:gridCol w:w="2101"/>
        <w:gridCol w:w="559"/>
        <w:gridCol w:w="4863"/>
      </w:tblGrid>
      <w:tr w:rsidR="0008738E" w:rsidRPr="0008738E" w:rsidTr="0008738E">
        <w:trPr>
          <w:trHeight w:val="20"/>
        </w:trPr>
        <w:tc>
          <w:tcPr>
            <w:tcW w:w="1397" w:type="pct"/>
            <w:noWrap/>
          </w:tcPr>
          <w:p w:rsidR="0008738E" w:rsidRPr="0008738E" w:rsidRDefault="0008738E" w:rsidP="0008738E">
            <w:pPr>
              <w:tabs>
                <w:tab w:val="left" w:pos="284"/>
                <w:tab w:val="left" w:pos="3828"/>
              </w:tabs>
              <w:rPr>
                <w:rFonts w:ascii="Times New Roman" w:eastAsia="Calibri" w:hAnsi="Times New Roman" w:cs="Times New Roman"/>
                <w:b/>
                <w:sz w:val="12"/>
                <w:szCs w:val="12"/>
              </w:rPr>
            </w:pPr>
            <w:r w:rsidRPr="0008738E">
              <w:rPr>
                <w:rFonts w:ascii="Times New Roman" w:eastAsia="Calibri" w:hAnsi="Times New Roman" w:cs="Times New Roman"/>
                <w:b/>
                <w:sz w:val="12"/>
                <w:szCs w:val="12"/>
              </w:rPr>
              <w:t>Наименование</w:t>
            </w:r>
          </w:p>
        </w:tc>
        <w:tc>
          <w:tcPr>
            <w:tcW w:w="809" w:type="pct"/>
            <w:noWrap/>
          </w:tcPr>
          <w:p w:rsidR="0008738E" w:rsidRPr="0008738E" w:rsidRDefault="0008738E" w:rsidP="0008738E">
            <w:pPr>
              <w:tabs>
                <w:tab w:val="left" w:pos="284"/>
                <w:tab w:val="left" w:pos="3828"/>
              </w:tabs>
              <w:rPr>
                <w:rFonts w:ascii="Times New Roman" w:eastAsia="Calibri" w:hAnsi="Times New Roman" w:cs="Times New Roman"/>
                <w:b/>
                <w:sz w:val="12"/>
                <w:szCs w:val="12"/>
              </w:rPr>
            </w:pPr>
            <w:r w:rsidRPr="0008738E">
              <w:rPr>
                <w:rFonts w:ascii="Times New Roman" w:eastAsia="Calibri" w:hAnsi="Times New Roman" w:cs="Times New Roman"/>
                <w:b/>
                <w:sz w:val="12"/>
                <w:szCs w:val="12"/>
              </w:rPr>
              <w:t>ИНН</w:t>
            </w:r>
          </w:p>
        </w:tc>
        <w:tc>
          <w:tcPr>
            <w:tcW w:w="2794" w:type="pct"/>
            <w:noWrap/>
          </w:tcPr>
          <w:p w:rsidR="0008738E" w:rsidRPr="0008738E" w:rsidRDefault="0008738E" w:rsidP="0008738E">
            <w:pPr>
              <w:tabs>
                <w:tab w:val="left" w:pos="284"/>
                <w:tab w:val="left" w:pos="3828"/>
              </w:tabs>
              <w:rPr>
                <w:rFonts w:ascii="Times New Roman" w:eastAsia="Calibri" w:hAnsi="Times New Roman" w:cs="Times New Roman"/>
                <w:b/>
                <w:sz w:val="12"/>
                <w:szCs w:val="12"/>
              </w:rPr>
            </w:pPr>
            <w:r w:rsidRPr="0008738E">
              <w:rPr>
                <w:rFonts w:ascii="Times New Roman" w:eastAsia="Calibri" w:hAnsi="Times New Roman" w:cs="Times New Roman"/>
                <w:b/>
                <w:sz w:val="12"/>
                <w:szCs w:val="12"/>
              </w:rPr>
              <w:t>Юридический / почтовый адрес</w:t>
            </w:r>
          </w:p>
        </w:tc>
      </w:tr>
      <w:tr w:rsidR="0008738E" w:rsidRPr="0008738E" w:rsidTr="0008738E">
        <w:trPr>
          <w:trHeight w:val="20"/>
        </w:trPr>
        <w:tc>
          <w:tcPr>
            <w:tcW w:w="1397"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ООО «Сервисная Коммунальная Компания»</w:t>
            </w:r>
          </w:p>
        </w:tc>
        <w:tc>
          <w:tcPr>
            <w:tcW w:w="809" w:type="pct"/>
            <w:noWrap/>
          </w:tcPr>
          <w:p w:rsidR="0008738E" w:rsidRPr="0008738E" w:rsidRDefault="0008738E" w:rsidP="0008738E">
            <w:pPr>
              <w:tabs>
                <w:tab w:val="left" w:pos="284"/>
                <w:tab w:val="left" w:pos="3828"/>
              </w:tabs>
              <w:rPr>
                <w:rFonts w:ascii="Times New Roman" w:eastAsia="Calibri" w:hAnsi="Times New Roman" w:cs="Times New Roman"/>
                <w:b/>
                <w:bCs/>
                <w:sz w:val="12"/>
                <w:szCs w:val="12"/>
              </w:rPr>
            </w:pPr>
            <w:r w:rsidRPr="0008738E">
              <w:rPr>
                <w:rFonts w:ascii="Times New Roman" w:eastAsia="Calibri" w:hAnsi="Times New Roman" w:cs="Times New Roman"/>
                <w:sz w:val="12"/>
                <w:szCs w:val="12"/>
              </w:rPr>
              <w:t>6381013776</w:t>
            </w:r>
          </w:p>
        </w:tc>
        <w:tc>
          <w:tcPr>
            <w:tcW w:w="279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446552, Самарская область, Сергиевский район, поселок городского типа Суходол, Солнечная улица, 2</w:t>
            </w: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sz w:val="12"/>
          <w:szCs w:val="12"/>
        </w:rPr>
      </w:pP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Реестр единых теплоснабжающих организаций, содержащий перечень систем теплоснабжения, представлен в таблице 15.2.1.</w:t>
      </w: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sidRPr="0008738E">
        <w:rPr>
          <w:rFonts w:ascii="Times New Roman" w:eastAsia="Calibri" w:hAnsi="Times New Roman" w:cs="Times New Roman"/>
          <w:sz w:val="12"/>
          <w:szCs w:val="12"/>
        </w:rPr>
        <w:t>Таблица 15.2.1 - Реестр единых теплоснабжающих организаций, содержащий перечень систем теплоснабжения.</w:t>
      </w:r>
    </w:p>
    <w:tbl>
      <w:tblPr>
        <w:tblStyle w:val="af2"/>
        <w:tblW w:w="5000" w:type="pct"/>
        <w:tblCellMar>
          <w:left w:w="0" w:type="dxa"/>
          <w:right w:w="0" w:type="dxa"/>
        </w:tblCellMar>
        <w:tblLook w:val="04A0" w:firstRow="1" w:lastRow="0" w:firstColumn="1" w:lastColumn="0" w:noHBand="0" w:noVBand="1"/>
      </w:tblPr>
      <w:tblGrid>
        <w:gridCol w:w="1816"/>
        <w:gridCol w:w="1594"/>
        <w:gridCol w:w="426"/>
        <w:gridCol w:w="3687"/>
      </w:tblGrid>
      <w:tr w:rsidR="0008738E" w:rsidRPr="0008738E" w:rsidTr="0008738E">
        <w:trPr>
          <w:trHeight w:val="20"/>
        </w:trPr>
        <w:tc>
          <w:tcPr>
            <w:tcW w:w="1624" w:type="pct"/>
            <w:noWrap/>
          </w:tcPr>
          <w:p w:rsidR="0008738E" w:rsidRPr="0008738E" w:rsidRDefault="0008738E" w:rsidP="0008738E">
            <w:pPr>
              <w:tabs>
                <w:tab w:val="left" w:pos="284"/>
                <w:tab w:val="left" w:pos="3828"/>
              </w:tabs>
              <w:rPr>
                <w:rFonts w:ascii="Times New Roman" w:eastAsia="Calibri" w:hAnsi="Times New Roman" w:cs="Times New Roman"/>
                <w:b/>
                <w:sz w:val="12"/>
                <w:szCs w:val="12"/>
              </w:rPr>
            </w:pPr>
            <w:r w:rsidRPr="0008738E">
              <w:rPr>
                <w:rFonts w:ascii="Times New Roman" w:eastAsia="Calibri" w:hAnsi="Times New Roman" w:cs="Times New Roman"/>
                <w:b/>
                <w:sz w:val="12"/>
                <w:szCs w:val="12"/>
              </w:rPr>
              <w:t>Система теплоснабжения городского поселения</w:t>
            </w:r>
          </w:p>
          <w:p w:rsidR="0008738E" w:rsidRPr="0008738E" w:rsidRDefault="0008738E" w:rsidP="0008738E">
            <w:pPr>
              <w:tabs>
                <w:tab w:val="left" w:pos="284"/>
                <w:tab w:val="left" w:pos="3828"/>
              </w:tabs>
              <w:rPr>
                <w:rFonts w:ascii="Times New Roman" w:eastAsia="Calibri" w:hAnsi="Times New Roman" w:cs="Times New Roman"/>
                <w:b/>
                <w:bCs/>
                <w:sz w:val="12"/>
                <w:szCs w:val="12"/>
              </w:rPr>
            </w:pPr>
            <w:r w:rsidRPr="0008738E">
              <w:rPr>
                <w:rFonts w:ascii="Times New Roman" w:eastAsia="Calibri" w:hAnsi="Times New Roman" w:cs="Times New Roman"/>
                <w:b/>
                <w:sz w:val="12"/>
                <w:szCs w:val="12"/>
              </w:rPr>
              <w:t>Суходол</w:t>
            </w:r>
          </w:p>
        </w:tc>
        <w:tc>
          <w:tcPr>
            <w:tcW w:w="959" w:type="pct"/>
            <w:noWrap/>
          </w:tcPr>
          <w:p w:rsidR="0008738E" w:rsidRPr="0008738E" w:rsidRDefault="0008738E" w:rsidP="0008738E">
            <w:pPr>
              <w:tabs>
                <w:tab w:val="left" w:pos="284"/>
                <w:tab w:val="left" w:pos="3828"/>
              </w:tabs>
              <w:rPr>
                <w:rFonts w:ascii="Times New Roman" w:eastAsia="Calibri" w:hAnsi="Times New Roman" w:cs="Times New Roman"/>
                <w:b/>
                <w:sz w:val="12"/>
                <w:szCs w:val="12"/>
              </w:rPr>
            </w:pPr>
            <w:r w:rsidRPr="0008738E">
              <w:rPr>
                <w:rFonts w:ascii="Times New Roman" w:eastAsia="Calibri" w:hAnsi="Times New Roman" w:cs="Times New Roman"/>
                <w:b/>
                <w:sz w:val="12"/>
                <w:szCs w:val="12"/>
              </w:rPr>
              <w:t>Наименование</w:t>
            </w:r>
          </w:p>
        </w:tc>
        <w:tc>
          <w:tcPr>
            <w:tcW w:w="738" w:type="pct"/>
            <w:noWrap/>
          </w:tcPr>
          <w:p w:rsidR="0008738E" w:rsidRPr="0008738E" w:rsidRDefault="0008738E" w:rsidP="0008738E">
            <w:pPr>
              <w:tabs>
                <w:tab w:val="left" w:pos="284"/>
                <w:tab w:val="left" w:pos="3828"/>
              </w:tabs>
              <w:rPr>
                <w:rFonts w:ascii="Times New Roman" w:eastAsia="Calibri" w:hAnsi="Times New Roman" w:cs="Times New Roman"/>
                <w:b/>
                <w:sz w:val="12"/>
                <w:szCs w:val="12"/>
              </w:rPr>
            </w:pPr>
            <w:r w:rsidRPr="0008738E">
              <w:rPr>
                <w:rFonts w:ascii="Times New Roman" w:eastAsia="Calibri" w:hAnsi="Times New Roman" w:cs="Times New Roman"/>
                <w:b/>
                <w:sz w:val="12"/>
                <w:szCs w:val="12"/>
              </w:rPr>
              <w:t>ИНН</w:t>
            </w:r>
          </w:p>
        </w:tc>
        <w:tc>
          <w:tcPr>
            <w:tcW w:w="1679" w:type="pct"/>
            <w:noWrap/>
          </w:tcPr>
          <w:p w:rsidR="0008738E" w:rsidRPr="0008738E" w:rsidRDefault="0008738E" w:rsidP="0008738E">
            <w:pPr>
              <w:tabs>
                <w:tab w:val="left" w:pos="284"/>
                <w:tab w:val="left" w:pos="3828"/>
              </w:tabs>
              <w:rPr>
                <w:rFonts w:ascii="Times New Roman" w:eastAsia="Calibri" w:hAnsi="Times New Roman" w:cs="Times New Roman"/>
                <w:b/>
                <w:sz w:val="12"/>
                <w:szCs w:val="12"/>
              </w:rPr>
            </w:pPr>
            <w:r w:rsidRPr="0008738E">
              <w:rPr>
                <w:rFonts w:ascii="Times New Roman" w:eastAsia="Calibri" w:hAnsi="Times New Roman" w:cs="Times New Roman"/>
                <w:b/>
                <w:sz w:val="12"/>
                <w:szCs w:val="12"/>
              </w:rPr>
              <w:t>Юридический / почтовый адрес</w:t>
            </w:r>
          </w:p>
        </w:tc>
      </w:tr>
      <w:tr w:rsidR="0008738E" w:rsidRPr="0008738E" w:rsidTr="0008738E">
        <w:trPr>
          <w:trHeight w:val="20"/>
        </w:trPr>
        <w:tc>
          <w:tcPr>
            <w:tcW w:w="1624" w:type="pct"/>
            <w:noWrap/>
          </w:tcPr>
          <w:p w:rsidR="0008738E" w:rsidRPr="0008738E" w:rsidRDefault="0008738E" w:rsidP="0008738E">
            <w:pPr>
              <w:tabs>
                <w:tab w:val="left" w:pos="284"/>
                <w:tab w:val="left" w:pos="3828"/>
              </w:tabs>
              <w:rPr>
                <w:rFonts w:ascii="Times New Roman" w:eastAsia="Calibri" w:hAnsi="Times New Roman" w:cs="Times New Roman"/>
                <w:iCs/>
                <w:sz w:val="12"/>
                <w:szCs w:val="12"/>
                <w:lang w:val="x-none"/>
              </w:rPr>
            </w:pPr>
            <w:r w:rsidRPr="0008738E">
              <w:rPr>
                <w:rFonts w:ascii="Times New Roman" w:eastAsia="Calibri" w:hAnsi="Times New Roman" w:cs="Times New Roman"/>
                <w:iCs/>
                <w:sz w:val="12"/>
                <w:szCs w:val="12"/>
                <w:lang w:val="x-none"/>
              </w:rPr>
              <w:t>Котельная</w:t>
            </w:r>
          </w:p>
          <w:p w:rsidR="0008738E" w:rsidRPr="0008738E" w:rsidRDefault="0008738E" w:rsidP="0008738E">
            <w:pPr>
              <w:tabs>
                <w:tab w:val="left" w:pos="284"/>
                <w:tab w:val="left" w:pos="3828"/>
              </w:tabs>
              <w:rPr>
                <w:rFonts w:ascii="Times New Roman" w:eastAsia="Calibri" w:hAnsi="Times New Roman" w:cs="Times New Roman"/>
                <w:sz w:val="12"/>
                <w:szCs w:val="12"/>
                <w:lang w:val="x-none"/>
              </w:rPr>
            </w:pPr>
            <w:r w:rsidRPr="0008738E">
              <w:rPr>
                <w:rFonts w:ascii="Times New Roman" w:eastAsia="Calibri" w:hAnsi="Times New Roman" w:cs="Times New Roman"/>
                <w:iCs/>
                <w:sz w:val="12"/>
                <w:szCs w:val="12"/>
                <w:lang w:val="x-none"/>
              </w:rPr>
              <w:t>п.г.т. Суходол</w:t>
            </w:r>
            <w:r w:rsidRPr="0008738E">
              <w:rPr>
                <w:rFonts w:ascii="Times New Roman" w:eastAsia="Calibri" w:hAnsi="Times New Roman" w:cs="Times New Roman"/>
                <w:sz w:val="12"/>
                <w:szCs w:val="12"/>
                <w:lang w:val="x-none"/>
              </w:rPr>
              <w:t>,</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ул. Пушкина</w:t>
            </w:r>
          </w:p>
        </w:tc>
        <w:tc>
          <w:tcPr>
            <w:tcW w:w="959" w:type="pct"/>
            <w:vMerge w:val="restar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ООО «Сервисная Коммунальная Компания»</w:t>
            </w:r>
          </w:p>
        </w:tc>
        <w:tc>
          <w:tcPr>
            <w:tcW w:w="738" w:type="pct"/>
            <w:vMerge w:val="restart"/>
            <w:noWrap/>
          </w:tcPr>
          <w:p w:rsidR="0008738E" w:rsidRPr="0008738E" w:rsidRDefault="0008738E" w:rsidP="0008738E">
            <w:pPr>
              <w:tabs>
                <w:tab w:val="left" w:pos="284"/>
                <w:tab w:val="left" w:pos="3828"/>
              </w:tabs>
              <w:rPr>
                <w:rFonts w:ascii="Times New Roman" w:eastAsia="Calibri" w:hAnsi="Times New Roman" w:cs="Times New Roman"/>
                <w:b/>
                <w:bCs/>
                <w:sz w:val="12"/>
                <w:szCs w:val="12"/>
              </w:rPr>
            </w:pPr>
            <w:r w:rsidRPr="0008738E">
              <w:rPr>
                <w:rFonts w:ascii="Times New Roman" w:eastAsia="Calibri" w:hAnsi="Times New Roman" w:cs="Times New Roman"/>
                <w:sz w:val="12"/>
                <w:szCs w:val="12"/>
              </w:rPr>
              <w:t>6381013776</w:t>
            </w:r>
          </w:p>
        </w:tc>
        <w:tc>
          <w:tcPr>
            <w:tcW w:w="1679" w:type="pct"/>
            <w:vMerge w:val="restar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446552, Самарская область, Сергиевский район, поселок городского типа Суходол, Солнечная улица, 2</w:t>
            </w:r>
          </w:p>
        </w:tc>
      </w:tr>
      <w:tr w:rsidR="0008738E" w:rsidRPr="0008738E" w:rsidTr="0008738E">
        <w:trPr>
          <w:trHeight w:val="20"/>
        </w:trPr>
        <w:tc>
          <w:tcPr>
            <w:tcW w:w="1624" w:type="pct"/>
            <w:noWrap/>
          </w:tcPr>
          <w:p w:rsidR="0008738E" w:rsidRPr="0008738E" w:rsidRDefault="0008738E" w:rsidP="0008738E">
            <w:pPr>
              <w:tabs>
                <w:tab w:val="left" w:pos="284"/>
                <w:tab w:val="left" w:pos="3828"/>
              </w:tabs>
              <w:rPr>
                <w:rFonts w:ascii="Times New Roman" w:eastAsia="Calibri" w:hAnsi="Times New Roman" w:cs="Times New Roman"/>
                <w:iCs/>
                <w:sz w:val="12"/>
                <w:szCs w:val="12"/>
                <w:lang w:val="x-none"/>
              </w:rPr>
            </w:pPr>
            <w:r w:rsidRPr="0008738E">
              <w:rPr>
                <w:rFonts w:ascii="Times New Roman" w:eastAsia="Calibri" w:hAnsi="Times New Roman" w:cs="Times New Roman"/>
                <w:iCs/>
                <w:sz w:val="12"/>
                <w:szCs w:val="12"/>
                <w:lang w:val="x-none"/>
              </w:rPr>
              <w:t>Котельная</w:t>
            </w:r>
          </w:p>
          <w:p w:rsidR="0008738E" w:rsidRPr="0008738E" w:rsidRDefault="0008738E" w:rsidP="0008738E">
            <w:pPr>
              <w:tabs>
                <w:tab w:val="left" w:pos="284"/>
                <w:tab w:val="left" w:pos="3828"/>
              </w:tabs>
              <w:rPr>
                <w:rFonts w:ascii="Times New Roman" w:eastAsia="Calibri" w:hAnsi="Times New Roman" w:cs="Times New Roman"/>
                <w:sz w:val="12"/>
                <w:szCs w:val="12"/>
                <w:lang w:val="x-none"/>
              </w:rPr>
            </w:pPr>
            <w:r w:rsidRPr="0008738E">
              <w:rPr>
                <w:rFonts w:ascii="Times New Roman" w:eastAsia="Calibri" w:hAnsi="Times New Roman" w:cs="Times New Roman"/>
                <w:iCs/>
                <w:sz w:val="12"/>
                <w:szCs w:val="12"/>
                <w:lang w:val="x-none"/>
              </w:rPr>
              <w:t>п.г.т. Суходол</w:t>
            </w:r>
            <w:r w:rsidRPr="0008738E">
              <w:rPr>
                <w:rFonts w:ascii="Times New Roman" w:eastAsia="Calibri" w:hAnsi="Times New Roman" w:cs="Times New Roman"/>
                <w:sz w:val="12"/>
                <w:szCs w:val="12"/>
                <w:lang w:val="x-none"/>
              </w:rPr>
              <w:t>,</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ул. Суворова,18</w:t>
            </w:r>
          </w:p>
        </w:tc>
        <w:tc>
          <w:tcPr>
            <w:tcW w:w="959" w:type="pct"/>
            <w:vMerge/>
            <w:noWrap/>
          </w:tcPr>
          <w:p w:rsidR="0008738E" w:rsidRPr="0008738E" w:rsidRDefault="0008738E" w:rsidP="0008738E">
            <w:pPr>
              <w:tabs>
                <w:tab w:val="left" w:pos="284"/>
                <w:tab w:val="left" w:pos="3828"/>
              </w:tabs>
              <w:rPr>
                <w:rFonts w:ascii="Times New Roman" w:eastAsia="Calibri" w:hAnsi="Times New Roman" w:cs="Times New Roman"/>
                <w:sz w:val="12"/>
                <w:szCs w:val="12"/>
              </w:rPr>
            </w:pPr>
          </w:p>
        </w:tc>
        <w:tc>
          <w:tcPr>
            <w:tcW w:w="738" w:type="pct"/>
            <w:vMerge/>
            <w:noWrap/>
          </w:tcPr>
          <w:p w:rsidR="0008738E" w:rsidRPr="0008738E" w:rsidRDefault="0008738E" w:rsidP="0008738E">
            <w:pPr>
              <w:tabs>
                <w:tab w:val="left" w:pos="284"/>
                <w:tab w:val="left" w:pos="3828"/>
              </w:tabs>
              <w:rPr>
                <w:rFonts w:ascii="Times New Roman" w:eastAsia="Calibri" w:hAnsi="Times New Roman" w:cs="Times New Roman"/>
                <w:sz w:val="12"/>
                <w:szCs w:val="12"/>
              </w:rPr>
            </w:pPr>
          </w:p>
        </w:tc>
        <w:tc>
          <w:tcPr>
            <w:tcW w:w="1679" w:type="pct"/>
            <w:vMerge/>
            <w:noWrap/>
          </w:tcPr>
          <w:p w:rsidR="0008738E" w:rsidRPr="0008738E" w:rsidRDefault="0008738E" w:rsidP="0008738E">
            <w:pPr>
              <w:tabs>
                <w:tab w:val="left" w:pos="284"/>
                <w:tab w:val="left" w:pos="3828"/>
              </w:tabs>
              <w:rPr>
                <w:rFonts w:ascii="Times New Roman" w:eastAsia="Calibri" w:hAnsi="Times New Roman" w:cs="Times New Roman"/>
                <w:sz w:val="12"/>
                <w:szCs w:val="12"/>
              </w:rPr>
            </w:pPr>
          </w:p>
        </w:tc>
      </w:tr>
      <w:tr w:rsidR="0008738E" w:rsidRPr="0008738E" w:rsidTr="0008738E">
        <w:trPr>
          <w:trHeight w:val="20"/>
        </w:trPr>
        <w:tc>
          <w:tcPr>
            <w:tcW w:w="1624" w:type="pct"/>
            <w:noWrap/>
          </w:tcPr>
          <w:p w:rsidR="0008738E" w:rsidRPr="0008738E" w:rsidRDefault="0008738E" w:rsidP="0008738E">
            <w:pPr>
              <w:tabs>
                <w:tab w:val="left" w:pos="284"/>
                <w:tab w:val="left" w:pos="3828"/>
              </w:tabs>
              <w:rPr>
                <w:rFonts w:ascii="Times New Roman" w:eastAsia="Calibri" w:hAnsi="Times New Roman" w:cs="Times New Roman"/>
                <w:iCs/>
                <w:sz w:val="12"/>
                <w:szCs w:val="12"/>
                <w:lang w:val="x-none"/>
              </w:rPr>
            </w:pPr>
            <w:r w:rsidRPr="0008738E">
              <w:rPr>
                <w:rFonts w:ascii="Times New Roman" w:eastAsia="Calibri" w:hAnsi="Times New Roman" w:cs="Times New Roman"/>
                <w:iCs/>
                <w:sz w:val="12"/>
                <w:szCs w:val="12"/>
                <w:lang w:val="x-none"/>
              </w:rPr>
              <w:t>Котельная</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iCs/>
                <w:sz w:val="12"/>
                <w:szCs w:val="12"/>
              </w:rPr>
              <w:t>п.г.т. Суходол</w:t>
            </w:r>
            <w:r w:rsidRPr="0008738E">
              <w:rPr>
                <w:rFonts w:ascii="Times New Roman" w:eastAsia="Calibri" w:hAnsi="Times New Roman" w:cs="Times New Roman"/>
                <w:sz w:val="12"/>
                <w:szCs w:val="12"/>
              </w:rPr>
              <w:t>, ул. Молодогвардейская, 40</w:t>
            </w:r>
          </w:p>
        </w:tc>
        <w:tc>
          <w:tcPr>
            <w:tcW w:w="959" w:type="pct"/>
            <w:vMerge/>
            <w:noWrap/>
          </w:tcPr>
          <w:p w:rsidR="0008738E" w:rsidRPr="0008738E" w:rsidRDefault="0008738E" w:rsidP="0008738E">
            <w:pPr>
              <w:tabs>
                <w:tab w:val="left" w:pos="284"/>
                <w:tab w:val="left" w:pos="3828"/>
              </w:tabs>
              <w:rPr>
                <w:rFonts w:ascii="Times New Roman" w:eastAsia="Calibri" w:hAnsi="Times New Roman" w:cs="Times New Roman"/>
                <w:sz w:val="12"/>
                <w:szCs w:val="12"/>
              </w:rPr>
            </w:pPr>
          </w:p>
        </w:tc>
        <w:tc>
          <w:tcPr>
            <w:tcW w:w="738" w:type="pct"/>
            <w:vMerge/>
            <w:noWrap/>
          </w:tcPr>
          <w:p w:rsidR="0008738E" w:rsidRPr="0008738E" w:rsidRDefault="0008738E" w:rsidP="0008738E">
            <w:pPr>
              <w:tabs>
                <w:tab w:val="left" w:pos="284"/>
                <w:tab w:val="left" w:pos="3828"/>
              </w:tabs>
              <w:rPr>
                <w:rFonts w:ascii="Times New Roman" w:eastAsia="Calibri" w:hAnsi="Times New Roman" w:cs="Times New Roman"/>
                <w:sz w:val="12"/>
                <w:szCs w:val="12"/>
              </w:rPr>
            </w:pPr>
          </w:p>
        </w:tc>
        <w:tc>
          <w:tcPr>
            <w:tcW w:w="1679" w:type="pct"/>
            <w:vMerge/>
            <w:noWrap/>
          </w:tcPr>
          <w:p w:rsidR="0008738E" w:rsidRPr="0008738E" w:rsidRDefault="0008738E" w:rsidP="0008738E">
            <w:pPr>
              <w:tabs>
                <w:tab w:val="left" w:pos="284"/>
                <w:tab w:val="left" w:pos="3828"/>
              </w:tabs>
              <w:rPr>
                <w:rFonts w:ascii="Times New Roman" w:eastAsia="Calibri" w:hAnsi="Times New Roman" w:cs="Times New Roman"/>
                <w:sz w:val="12"/>
                <w:szCs w:val="12"/>
              </w:rPr>
            </w:pPr>
          </w:p>
        </w:tc>
      </w:tr>
      <w:tr w:rsidR="0008738E" w:rsidRPr="0008738E" w:rsidTr="0008738E">
        <w:trPr>
          <w:trHeight w:val="20"/>
        </w:trPr>
        <w:tc>
          <w:tcPr>
            <w:tcW w:w="1624" w:type="pct"/>
            <w:noWrap/>
          </w:tcPr>
          <w:p w:rsidR="0008738E" w:rsidRPr="0008738E" w:rsidRDefault="0008738E" w:rsidP="0008738E">
            <w:pPr>
              <w:tabs>
                <w:tab w:val="left" w:pos="284"/>
                <w:tab w:val="left" w:pos="3828"/>
              </w:tabs>
              <w:rPr>
                <w:rFonts w:ascii="Times New Roman" w:eastAsia="Calibri" w:hAnsi="Times New Roman" w:cs="Times New Roman"/>
                <w:iCs/>
                <w:sz w:val="12"/>
                <w:szCs w:val="12"/>
                <w:lang w:val="x-none"/>
              </w:rPr>
            </w:pPr>
            <w:r w:rsidRPr="0008738E">
              <w:rPr>
                <w:rFonts w:ascii="Times New Roman" w:eastAsia="Calibri" w:hAnsi="Times New Roman" w:cs="Times New Roman"/>
                <w:iCs/>
                <w:sz w:val="12"/>
                <w:szCs w:val="12"/>
                <w:lang w:val="x-none"/>
              </w:rPr>
              <w:t>Котельная</w:t>
            </w:r>
          </w:p>
          <w:p w:rsidR="0008738E" w:rsidRPr="0008738E" w:rsidRDefault="0008738E" w:rsidP="0008738E">
            <w:pPr>
              <w:tabs>
                <w:tab w:val="left" w:pos="284"/>
                <w:tab w:val="left" w:pos="3828"/>
              </w:tabs>
              <w:rPr>
                <w:rFonts w:ascii="Times New Roman" w:eastAsia="Calibri" w:hAnsi="Times New Roman" w:cs="Times New Roman"/>
                <w:sz w:val="12"/>
                <w:szCs w:val="12"/>
                <w:lang w:val="x-none"/>
              </w:rPr>
            </w:pPr>
            <w:r w:rsidRPr="0008738E">
              <w:rPr>
                <w:rFonts w:ascii="Times New Roman" w:eastAsia="Calibri" w:hAnsi="Times New Roman" w:cs="Times New Roman"/>
                <w:iCs/>
                <w:sz w:val="12"/>
                <w:szCs w:val="12"/>
                <w:lang w:val="x-none"/>
              </w:rPr>
              <w:t>п.г.т. Суходол</w:t>
            </w:r>
            <w:r w:rsidRPr="0008738E">
              <w:rPr>
                <w:rFonts w:ascii="Times New Roman" w:eastAsia="Calibri" w:hAnsi="Times New Roman" w:cs="Times New Roman"/>
                <w:sz w:val="12"/>
                <w:szCs w:val="12"/>
                <w:lang w:val="x-none"/>
              </w:rPr>
              <w:t>,</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ул. Мира, 1А</w:t>
            </w:r>
          </w:p>
        </w:tc>
        <w:tc>
          <w:tcPr>
            <w:tcW w:w="959" w:type="pct"/>
            <w:vMerge/>
          </w:tcPr>
          <w:p w:rsidR="0008738E" w:rsidRPr="0008738E" w:rsidRDefault="0008738E" w:rsidP="0008738E">
            <w:pPr>
              <w:tabs>
                <w:tab w:val="left" w:pos="284"/>
                <w:tab w:val="left" w:pos="3828"/>
              </w:tabs>
              <w:rPr>
                <w:rFonts w:ascii="Times New Roman" w:eastAsia="Calibri" w:hAnsi="Times New Roman" w:cs="Times New Roman"/>
                <w:sz w:val="12"/>
                <w:szCs w:val="12"/>
              </w:rPr>
            </w:pPr>
          </w:p>
        </w:tc>
        <w:tc>
          <w:tcPr>
            <w:tcW w:w="738" w:type="pct"/>
            <w:vMerge/>
          </w:tcPr>
          <w:p w:rsidR="0008738E" w:rsidRPr="0008738E" w:rsidRDefault="0008738E" w:rsidP="0008738E">
            <w:pPr>
              <w:tabs>
                <w:tab w:val="left" w:pos="284"/>
                <w:tab w:val="left" w:pos="3828"/>
              </w:tabs>
              <w:rPr>
                <w:rFonts w:ascii="Times New Roman" w:eastAsia="Calibri" w:hAnsi="Times New Roman" w:cs="Times New Roman"/>
                <w:b/>
                <w:bCs/>
                <w:sz w:val="12"/>
                <w:szCs w:val="12"/>
              </w:rPr>
            </w:pPr>
          </w:p>
        </w:tc>
        <w:tc>
          <w:tcPr>
            <w:tcW w:w="1679" w:type="pct"/>
            <w:vMerge/>
          </w:tcPr>
          <w:p w:rsidR="0008738E" w:rsidRPr="0008738E" w:rsidRDefault="0008738E" w:rsidP="0008738E">
            <w:pPr>
              <w:tabs>
                <w:tab w:val="left" w:pos="284"/>
                <w:tab w:val="left" w:pos="3828"/>
              </w:tabs>
              <w:rPr>
                <w:rFonts w:ascii="Times New Roman" w:eastAsia="Calibri" w:hAnsi="Times New Roman" w:cs="Times New Roman"/>
                <w:sz w:val="12"/>
                <w:szCs w:val="12"/>
              </w:rPr>
            </w:pPr>
          </w:p>
        </w:tc>
      </w:tr>
      <w:tr w:rsidR="0008738E" w:rsidRPr="0008738E" w:rsidTr="0008738E">
        <w:trPr>
          <w:trHeight w:val="20"/>
        </w:trPr>
        <w:tc>
          <w:tcPr>
            <w:tcW w:w="1624" w:type="pct"/>
            <w:noWrap/>
          </w:tcPr>
          <w:p w:rsidR="0008738E" w:rsidRPr="0008738E" w:rsidRDefault="0008738E" w:rsidP="0008738E">
            <w:pPr>
              <w:tabs>
                <w:tab w:val="left" w:pos="284"/>
                <w:tab w:val="left" w:pos="3828"/>
              </w:tabs>
              <w:rPr>
                <w:rFonts w:ascii="Times New Roman" w:eastAsia="Calibri" w:hAnsi="Times New Roman" w:cs="Times New Roman"/>
                <w:iCs/>
                <w:sz w:val="12"/>
                <w:szCs w:val="12"/>
                <w:lang w:val="x-none"/>
              </w:rPr>
            </w:pPr>
            <w:r w:rsidRPr="0008738E">
              <w:rPr>
                <w:rFonts w:ascii="Times New Roman" w:eastAsia="Calibri" w:hAnsi="Times New Roman" w:cs="Times New Roman"/>
                <w:iCs/>
                <w:sz w:val="12"/>
                <w:szCs w:val="12"/>
                <w:lang w:val="x-none"/>
              </w:rPr>
              <w:t>Котельная</w:t>
            </w:r>
          </w:p>
          <w:p w:rsidR="0008738E" w:rsidRPr="0008738E" w:rsidRDefault="0008738E" w:rsidP="0008738E">
            <w:pPr>
              <w:tabs>
                <w:tab w:val="left" w:pos="284"/>
                <w:tab w:val="left" w:pos="3828"/>
              </w:tabs>
              <w:rPr>
                <w:rFonts w:ascii="Times New Roman" w:eastAsia="Calibri" w:hAnsi="Times New Roman" w:cs="Times New Roman"/>
                <w:sz w:val="12"/>
                <w:szCs w:val="12"/>
                <w:lang w:val="x-none"/>
              </w:rPr>
            </w:pPr>
            <w:r w:rsidRPr="0008738E">
              <w:rPr>
                <w:rFonts w:ascii="Times New Roman" w:eastAsia="Calibri" w:hAnsi="Times New Roman" w:cs="Times New Roman"/>
                <w:iCs/>
                <w:sz w:val="12"/>
                <w:szCs w:val="12"/>
                <w:lang w:val="x-none"/>
              </w:rPr>
              <w:t>п.г.т. Суходол</w:t>
            </w:r>
            <w:r w:rsidRPr="0008738E">
              <w:rPr>
                <w:rFonts w:ascii="Times New Roman" w:eastAsia="Calibri" w:hAnsi="Times New Roman" w:cs="Times New Roman"/>
                <w:sz w:val="12"/>
                <w:szCs w:val="12"/>
                <w:lang w:val="x-none"/>
              </w:rPr>
              <w:t>,</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ул. Мира, 1Б</w:t>
            </w:r>
          </w:p>
        </w:tc>
        <w:tc>
          <w:tcPr>
            <w:tcW w:w="959" w:type="pct"/>
            <w:vMerge/>
          </w:tcPr>
          <w:p w:rsidR="0008738E" w:rsidRPr="0008738E" w:rsidRDefault="0008738E" w:rsidP="0008738E">
            <w:pPr>
              <w:tabs>
                <w:tab w:val="left" w:pos="284"/>
                <w:tab w:val="left" w:pos="3828"/>
              </w:tabs>
              <w:rPr>
                <w:rFonts w:ascii="Times New Roman" w:eastAsia="Calibri" w:hAnsi="Times New Roman" w:cs="Times New Roman"/>
                <w:sz w:val="12"/>
                <w:szCs w:val="12"/>
              </w:rPr>
            </w:pPr>
          </w:p>
        </w:tc>
        <w:tc>
          <w:tcPr>
            <w:tcW w:w="738" w:type="pct"/>
            <w:vMerge/>
          </w:tcPr>
          <w:p w:rsidR="0008738E" w:rsidRPr="0008738E" w:rsidRDefault="0008738E" w:rsidP="0008738E">
            <w:pPr>
              <w:tabs>
                <w:tab w:val="left" w:pos="284"/>
                <w:tab w:val="left" w:pos="3828"/>
              </w:tabs>
              <w:rPr>
                <w:rFonts w:ascii="Times New Roman" w:eastAsia="Calibri" w:hAnsi="Times New Roman" w:cs="Times New Roman"/>
                <w:b/>
                <w:bCs/>
                <w:sz w:val="12"/>
                <w:szCs w:val="12"/>
              </w:rPr>
            </w:pPr>
          </w:p>
        </w:tc>
        <w:tc>
          <w:tcPr>
            <w:tcW w:w="1679" w:type="pct"/>
            <w:vMerge/>
          </w:tcPr>
          <w:p w:rsidR="0008738E" w:rsidRPr="0008738E" w:rsidRDefault="0008738E" w:rsidP="0008738E">
            <w:pPr>
              <w:tabs>
                <w:tab w:val="left" w:pos="284"/>
                <w:tab w:val="left" w:pos="3828"/>
              </w:tabs>
              <w:rPr>
                <w:rFonts w:ascii="Times New Roman" w:eastAsia="Calibri" w:hAnsi="Times New Roman" w:cs="Times New Roman"/>
                <w:sz w:val="12"/>
                <w:szCs w:val="12"/>
              </w:rPr>
            </w:pPr>
          </w:p>
        </w:tc>
      </w:tr>
      <w:tr w:rsidR="0008738E" w:rsidRPr="0008738E" w:rsidTr="0008738E">
        <w:trPr>
          <w:trHeight w:val="20"/>
        </w:trPr>
        <w:tc>
          <w:tcPr>
            <w:tcW w:w="1624" w:type="pct"/>
            <w:noWrap/>
          </w:tcPr>
          <w:p w:rsidR="0008738E" w:rsidRPr="0008738E" w:rsidRDefault="0008738E" w:rsidP="0008738E">
            <w:pPr>
              <w:tabs>
                <w:tab w:val="left" w:pos="284"/>
                <w:tab w:val="left" w:pos="3828"/>
              </w:tabs>
              <w:rPr>
                <w:rFonts w:ascii="Times New Roman" w:eastAsia="Calibri" w:hAnsi="Times New Roman" w:cs="Times New Roman"/>
                <w:iCs/>
                <w:sz w:val="12"/>
                <w:szCs w:val="12"/>
                <w:lang w:val="x-none"/>
              </w:rPr>
            </w:pPr>
            <w:r w:rsidRPr="0008738E">
              <w:rPr>
                <w:rFonts w:ascii="Times New Roman" w:eastAsia="Calibri" w:hAnsi="Times New Roman" w:cs="Times New Roman"/>
                <w:iCs/>
                <w:sz w:val="12"/>
                <w:szCs w:val="12"/>
                <w:lang w:val="x-none"/>
              </w:rPr>
              <w:t>Котельная</w:t>
            </w:r>
          </w:p>
          <w:p w:rsidR="0008738E" w:rsidRPr="0008738E" w:rsidRDefault="0008738E" w:rsidP="0008738E">
            <w:pPr>
              <w:tabs>
                <w:tab w:val="left" w:pos="284"/>
                <w:tab w:val="left" w:pos="3828"/>
              </w:tabs>
              <w:rPr>
                <w:rFonts w:ascii="Times New Roman" w:eastAsia="Calibri" w:hAnsi="Times New Roman" w:cs="Times New Roman"/>
                <w:sz w:val="12"/>
                <w:szCs w:val="12"/>
                <w:lang w:val="x-none"/>
              </w:rPr>
            </w:pPr>
            <w:r w:rsidRPr="0008738E">
              <w:rPr>
                <w:rFonts w:ascii="Times New Roman" w:eastAsia="Calibri" w:hAnsi="Times New Roman" w:cs="Times New Roman"/>
                <w:iCs/>
                <w:sz w:val="12"/>
                <w:szCs w:val="12"/>
                <w:lang w:val="x-none"/>
              </w:rPr>
              <w:t>п.г.т. Суходол</w:t>
            </w:r>
            <w:r w:rsidRPr="0008738E">
              <w:rPr>
                <w:rFonts w:ascii="Times New Roman" w:eastAsia="Calibri" w:hAnsi="Times New Roman" w:cs="Times New Roman"/>
                <w:sz w:val="12"/>
                <w:szCs w:val="12"/>
                <w:lang w:val="x-none"/>
              </w:rPr>
              <w:t>,</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ул. Суслова,8А</w:t>
            </w:r>
          </w:p>
        </w:tc>
        <w:tc>
          <w:tcPr>
            <w:tcW w:w="959" w:type="pct"/>
            <w:vMerge/>
          </w:tcPr>
          <w:p w:rsidR="0008738E" w:rsidRPr="0008738E" w:rsidRDefault="0008738E" w:rsidP="0008738E">
            <w:pPr>
              <w:tabs>
                <w:tab w:val="left" w:pos="284"/>
                <w:tab w:val="left" w:pos="3828"/>
              </w:tabs>
              <w:rPr>
                <w:rFonts w:ascii="Times New Roman" w:eastAsia="Calibri" w:hAnsi="Times New Roman" w:cs="Times New Roman"/>
                <w:sz w:val="12"/>
                <w:szCs w:val="12"/>
              </w:rPr>
            </w:pPr>
          </w:p>
        </w:tc>
        <w:tc>
          <w:tcPr>
            <w:tcW w:w="738" w:type="pct"/>
            <w:vMerge/>
          </w:tcPr>
          <w:p w:rsidR="0008738E" w:rsidRPr="0008738E" w:rsidRDefault="0008738E" w:rsidP="0008738E">
            <w:pPr>
              <w:tabs>
                <w:tab w:val="left" w:pos="284"/>
                <w:tab w:val="left" w:pos="3828"/>
              </w:tabs>
              <w:rPr>
                <w:rFonts w:ascii="Times New Roman" w:eastAsia="Calibri" w:hAnsi="Times New Roman" w:cs="Times New Roman"/>
                <w:b/>
                <w:bCs/>
                <w:sz w:val="12"/>
                <w:szCs w:val="12"/>
              </w:rPr>
            </w:pPr>
          </w:p>
        </w:tc>
        <w:tc>
          <w:tcPr>
            <w:tcW w:w="1679" w:type="pct"/>
            <w:vMerge/>
          </w:tcPr>
          <w:p w:rsidR="0008738E" w:rsidRPr="0008738E" w:rsidRDefault="0008738E" w:rsidP="0008738E">
            <w:pPr>
              <w:tabs>
                <w:tab w:val="left" w:pos="284"/>
                <w:tab w:val="left" w:pos="3828"/>
              </w:tabs>
              <w:rPr>
                <w:rFonts w:ascii="Times New Roman" w:eastAsia="Calibri" w:hAnsi="Times New Roman" w:cs="Times New Roman"/>
                <w:sz w:val="12"/>
                <w:szCs w:val="12"/>
              </w:rPr>
            </w:pP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sz w:val="12"/>
          <w:szCs w:val="12"/>
        </w:rPr>
      </w:pP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В соответствии со статьей 4 (пункт 2) Федерального закона от 27 июля </w:t>
      </w:r>
      <w:smartTag w:uri="urn:schemas-microsoft-com:office:smarttags" w:element="metricconverter">
        <w:smartTagPr>
          <w:attr w:name="ProductID" w:val="2010 г"/>
        </w:smartTagPr>
        <w:r w:rsidRPr="0008738E">
          <w:rPr>
            <w:rFonts w:ascii="Times New Roman" w:eastAsia="Calibri" w:hAnsi="Times New Roman" w:cs="Times New Roman"/>
            <w:sz w:val="12"/>
            <w:szCs w:val="12"/>
          </w:rPr>
          <w:t>2010 г</w:t>
        </w:r>
      </w:smartTag>
      <w:r w:rsidRPr="0008738E">
        <w:rPr>
          <w:rFonts w:ascii="Times New Roman" w:eastAsia="Calibri" w:hAnsi="Times New Roman" w:cs="Times New Roman"/>
          <w:sz w:val="12"/>
          <w:szCs w:val="12"/>
        </w:rPr>
        <w:t xml:space="preserve">. № 190-ФЗ "О теплоснабжении" Правительство Российской Федерации сформировало Правила организации теплоснабжения, утвержденные Постановлением от 8 августа </w:t>
      </w:r>
      <w:smartTag w:uri="urn:schemas-microsoft-com:office:smarttags" w:element="metricconverter">
        <w:smartTagPr>
          <w:attr w:name="ProductID" w:val="2012 г"/>
        </w:smartTagPr>
        <w:r w:rsidRPr="0008738E">
          <w:rPr>
            <w:rFonts w:ascii="Times New Roman" w:eastAsia="Calibri" w:hAnsi="Times New Roman" w:cs="Times New Roman"/>
            <w:sz w:val="12"/>
            <w:szCs w:val="12"/>
          </w:rPr>
          <w:t>2012 г</w:t>
        </w:r>
      </w:smartTag>
      <w:r w:rsidRPr="0008738E">
        <w:rPr>
          <w:rFonts w:ascii="Times New Roman" w:eastAsia="Calibri" w:hAnsi="Times New Roman" w:cs="Times New Roman"/>
          <w:sz w:val="12"/>
          <w:szCs w:val="12"/>
        </w:rPr>
        <w:t>. № 808, предписывающие выбор единых теплоснабжающих организаций.</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bCs/>
          <w:iCs/>
          <w:sz w:val="12"/>
          <w:szCs w:val="12"/>
        </w:rPr>
      </w:pPr>
      <w:r w:rsidRPr="0008738E">
        <w:rPr>
          <w:rFonts w:ascii="Times New Roman" w:eastAsia="Calibri" w:hAnsi="Times New Roman" w:cs="Times New Roman"/>
          <w:sz w:val="12"/>
          <w:szCs w:val="12"/>
        </w:rPr>
        <w:t>В проекте схемы теплоснабжения были представлены показатели, характеризующие существующую систему теплоснабжения на территории городского поселения Суходол.</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Статья 2 пункт 7 Правил организации теплоснабжения устанавливает критерии определения единой теплоснабжающей организации: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способность в лучшей мере обеспечить надежность теплоснабжения в соответствующей системе теплоснабжения.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ООО «Сервисная Коммунальная Компания» осуществляет деятельность по производству и передаче тепловой энергии в г.п. Суходол. В хозяйственном ведении организации находятся 6 котельных, расположенные в п.г.т. Суходол.</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lang w:val="x-none"/>
        </w:rP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городского поселения Суходол</w:t>
      </w:r>
      <w:r w:rsidRPr="0008738E">
        <w:rPr>
          <w:rFonts w:ascii="Times New Roman" w:eastAsia="Calibri" w:hAnsi="Times New Roman" w:cs="Times New Roman"/>
          <w:sz w:val="12"/>
          <w:szCs w:val="12"/>
        </w:rPr>
        <w:t xml:space="preserve"> </w:t>
      </w:r>
      <w:r w:rsidRPr="0008738E">
        <w:rPr>
          <w:rFonts w:ascii="Times New Roman" w:eastAsia="Calibri" w:hAnsi="Times New Roman" w:cs="Times New Roman"/>
          <w:sz w:val="12"/>
          <w:szCs w:val="12"/>
          <w:lang w:val="x-none"/>
        </w:rPr>
        <w:t>Общество с ограниченной ответственностью «Сервисная Коммунальная Компания</w:t>
      </w:r>
      <w:r w:rsidRPr="0008738E">
        <w:rPr>
          <w:rFonts w:ascii="Times New Roman" w:eastAsia="Calibri" w:hAnsi="Times New Roman" w:cs="Times New Roman"/>
          <w:sz w:val="12"/>
          <w:szCs w:val="12"/>
        </w:rPr>
        <w:t>»,</w:t>
      </w:r>
      <w:r w:rsidRPr="0008738E">
        <w:rPr>
          <w:rFonts w:ascii="Times New Roman" w:eastAsia="Calibri" w:hAnsi="Times New Roman" w:cs="Times New Roman"/>
          <w:sz w:val="12"/>
          <w:szCs w:val="12"/>
          <w:lang w:val="x-none"/>
        </w:rPr>
        <w:t xml:space="preserve"> муниципального района Сергиевский Самарской области»</w:t>
      </w:r>
      <w:r w:rsidRPr="0008738E">
        <w:rPr>
          <w:rFonts w:ascii="Times New Roman" w:eastAsia="Calibri" w:hAnsi="Times New Roman" w:cs="Times New Roman"/>
          <w:sz w:val="12"/>
          <w:szCs w:val="12"/>
        </w:rPr>
        <w:t>.</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15.5 Описание границ зон деятельности единой теплоснабжающей организации.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Зона действия ООО «Сервисная Коммунальная Компания» распространяется на территории городского поселения Суходол</w:t>
      </w:r>
      <w:r w:rsidRPr="0008738E">
        <w:rPr>
          <w:rFonts w:ascii="Times New Roman" w:eastAsia="Calibri" w:hAnsi="Times New Roman" w:cs="Times New Roman"/>
          <w:bCs/>
          <w:iCs/>
          <w:sz w:val="12"/>
          <w:szCs w:val="12"/>
        </w:rPr>
        <w:t>.</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bCs/>
          <w:sz w:val="12"/>
          <w:szCs w:val="12"/>
        </w:rPr>
        <w:t>Глава 16. Реестр мероприятий схемы теплоснабжения.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bCs/>
          <w:sz w:val="12"/>
          <w:szCs w:val="12"/>
        </w:rPr>
        <w:t>16.1 Перечень мероприятий по строительству, реконструкции или техническому перевооружению источников тепловой энергии.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До конца расчетного периода в г.п. Суходол запланированы мероприятия по строительству новых источников тепловой энергии (БМК №1, БМК №2, БМК №3, БМК №4, БМК №5, БМК №6, БМК №7).</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Мероприятия по строительству новых источников тепловой энергии представлены в пункте 12.1, таблица 12.1.1.</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Перечень мероприятий по реконструкции существующих теплоисточников г.п. Суходол представлен в таблице 16.1.1.</w:t>
      </w: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sidRPr="0008738E">
        <w:rPr>
          <w:rFonts w:ascii="Times New Roman" w:eastAsia="Calibri" w:hAnsi="Times New Roman" w:cs="Times New Roman"/>
          <w:sz w:val="12"/>
          <w:szCs w:val="12"/>
        </w:rPr>
        <w:t>Таблица 16.1.1 – Мероприятия по реконструкции котельных г.п. Суходол</w:t>
      </w:r>
    </w:p>
    <w:tbl>
      <w:tblPr>
        <w:tblStyle w:val="af2"/>
        <w:tblW w:w="5000" w:type="pct"/>
        <w:tblCellMar>
          <w:left w:w="0" w:type="dxa"/>
          <w:right w:w="0" w:type="dxa"/>
        </w:tblCellMar>
        <w:tblLook w:val="0000" w:firstRow="0" w:lastRow="0" w:firstColumn="0" w:lastColumn="0" w:noHBand="0" w:noVBand="0"/>
      </w:tblPr>
      <w:tblGrid>
        <w:gridCol w:w="359"/>
        <w:gridCol w:w="2257"/>
        <w:gridCol w:w="4907"/>
      </w:tblGrid>
      <w:tr w:rsidR="0008738E" w:rsidRPr="0008738E" w:rsidTr="0008738E">
        <w:trPr>
          <w:trHeight w:val="20"/>
        </w:trPr>
        <w:tc>
          <w:tcPr>
            <w:tcW w:w="26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п/п</w:t>
            </w:r>
          </w:p>
        </w:tc>
        <w:tc>
          <w:tcPr>
            <w:tcW w:w="1450"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Наименование источника тепловой энергии</w:t>
            </w:r>
          </w:p>
        </w:tc>
        <w:tc>
          <w:tcPr>
            <w:tcW w:w="3286"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Описание мероприятий</w:t>
            </w:r>
          </w:p>
        </w:tc>
      </w:tr>
      <w:tr w:rsidR="0008738E" w:rsidRPr="0008738E" w:rsidTr="0008738E">
        <w:trPr>
          <w:trHeight w:val="20"/>
        </w:trPr>
        <w:tc>
          <w:tcPr>
            <w:tcW w:w="5000" w:type="pct"/>
            <w:gridSpan w:val="3"/>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Котельные ООО «СКК»</w:t>
            </w:r>
          </w:p>
        </w:tc>
      </w:tr>
      <w:tr w:rsidR="0008738E" w:rsidRPr="009470A2" w:rsidTr="0008738E">
        <w:trPr>
          <w:trHeight w:val="20"/>
        </w:trPr>
        <w:tc>
          <w:tcPr>
            <w:tcW w:w="26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w:t>
            </w:r>
          </w:p>
        </w:tc>
        <w:tc>
          <w:tcPr>
            <w:tcW w:w="1450" w:type="pct"/>
            <w:noWrap/>
          </w:tcPr>
          <w:p w:rsidR="0008738E" w:rsidRPr="0008738E" w:rsidRDefault="0008738E" w:rsidP="0008738E">
            <w:pPr>
              <w:tabs>
                <w:tab w:val="left" w:pos="284"/>
                <w:tab w:val="left" w:pos="3828"/>
              </w:tabs>
              <w:rPr>
                <w:rFonts w:ascii="Times New Roman" w:eastAsia="Calibri" w:hAnsi="Times New Roman" w:cs="Times New Roman"/>
                <w:iCs/>
                <w:sz w:val="12"/>
                <w:szCs w:val="12"/>
                <w:lang w:val="x-none"/>
              </w:rPr>
            </w:pPr>
            <w:r w:rsidRPr="0008738E">
              <w:rPr>
                <w:rFonts w:ascii="Times New Roman" w:eastAsia="Calibri" w:hAnsi="Times New Roman" w:cs="Times New Roman"/>
                <w:iCs/>
                <w:sz w:val="12"/>
                <w:szCs w:val="12"/>
                <w:lang w:val="x-none"/>
              </w:rPr>
              <w:t>Котельная</w:t>
            </w:r>
          </w:p>
          <w:p w:rsidR="0008738E" w:rsidRPr="0008738E" w:rsidRDefault="0008738E" w:rsidP="0008738E">
            <w:pPr>
              <w:tabs>
                <w:tab w:val="left" w:pos="284"/>
                <w:tab w:val="left" w:pos="3828"/>
              </w:tabs>
              <w:rPr>
                <w:rFonts w:ascii="Times New Roman" w:eastAsia="Calibri" w:hAnsi="Times New Roman" w:cs="Times New Roman"/>
                <w:sz w:val="12"/>
                <w:szCs w:val="12"/>
                <w:lang w:val="x-none"/>
              </w:rPr>
            </w:pPr>
            <w:r w:rsidRPr="0008738E">
              <w:rPr>
                <w:rFonts w:ascii="Times New Roman" w:eastAsia="Calibri" w:hAnsi="Times New Roman" w:cs="Times New Roman"/>
                <w:iCs/>
                <w:sz w:val="12"/>
                <w:szCs w:val="12"/>
                <w:lang w:val="x-none"/>
              </w:rPr>
              <w:t>п.г.т. Суходол</w:t>
            </w:r>
            <w:r w:rsidRPr="0008738E">
              <w:rPr>
                <w:rFonts w:ascii="Times New Roman" w:eastAsia="Calibri" w:hAnsi="Times New Roman" w:cs="Times New Roman"/>
                <w:sz w:val="12"/>
                <w:szCs w:val="12"/>
                <w:lang w:val="x-none"/>
              </w:rPr>
              <w:t>,</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ул. Мира, 1Б</w:t>
            </w:r>
          </w:p>
        </w:tc>
        <w:tc>
          <w:tcPr>
            <w:tcW w:w="3286"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Реконструкция котельной. </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Ввод в эксплуатацию дополнительного котлоагрегата </w:t>
            </w:r>
          </w:p>
          <w:p w:rsidR="0008738E" w:rsidRPr="0008738E" w:rsidRDefault="0008738E" w:rsidP="0008738E">
            <w:pPr>
              <w:tabs>
                <w:tab w:val="left" w:pos="284"/>
                <w:tab w:val="left" w:pos="3828"/>
              </w:tabs>
              <w:rPr>
                <w:rFonts w:ascii="Times New Roman" w:eastAsia="Calibri" w:hAnsi="Times New Roman" w:cs="Times New Roman"/>
                <w:b/>
                <w:bCs/>
                <w:sz w:val="12"/>
                <w:szCs w:val="12"/>
                <w:lang w:val="en-US"/>
              </w:rPr>
            </w:pPr>
            <w:r w:rsidRPr="0008738E">
              <w:rPr>
                <w:rFonts w:ascii="Times New Roman" w:eastAsia="Calibri" w:hAnsi="Times New Roman" w:cs="Times New Roman"/>
                <w:sz w:val="12"/>
                <w:szCs w:val="12"/>
                <w:lang w:val="en-US"/>
              </w:rPr>
              <w:t xml:space="preserve">BOSH UNIMAT UT-L 34 (1 </w:t>
            </w:r>
            <w:r w:rsidRPr="0008738E">
              <w:rPr>
                <w:rFonts w:ascii="Times New Roman" w:eastAsia="Calibri" w:hAnsi="Times New Roman" w:cs="Times New Roman"/>
                <w:sz w:val="12"/>
                <w:szCs w:val="12"/>
              </w:rPr>
              <w:t>ед</w:t>
            </w:r>
            <w:r w:rsidRPr="0008738E">
              <w:rPr>
                <w:rFonts w:ascii="Times New Roman" w:eastAsia="Calibri" w:hAnsi="Times New Roman" w:cs="Times New Roman"/>
                <w:sz w:val="12"/>
                <w:szCs w:val="12"/>
                <w:lang w:val="en-US"/>
              </w:rPr>
              <w:t xml:space="preserve">.). </w:t>
            </w:r>
          </w:p>
        </w:tc>
      </w:tr>
      <w:tr w:rsidR="0008738E" w:rsidRPr="0008738E" w:rsidTr="0008738E">
        <w:trPr>
          <w:trHeight w:val="20"/>
        </w:trPr>
        <w:tc>
          <w:tcPr>
            <w:tcW w:w="26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w:t>
            </w:r>
          </w:p>
        </w:tc>
        <w:tc>
          <w:tcPr>
            <w:tcW w:w="1450" w:type="pct"/>
            <w:noWrap/>
          </w:tcPr>
          <w:p w:rsidR="0008738E" w:rsidRPr="0008738E" w:rsidRDefault="0008738E" w:rsidP="0008738E">
            <w:pPr>
              <w:tabs>
                <w:tab w:val="left" w:pos="284"/>
                <w:tab w:val="left" w:pos="3828"/>
              </w:tabs>
              <w:rPr>
                <w:rFonts w:ascii="Times New Roman" w:eastAsia="Calibri" w:hAnsi="Times New Roman" w:cs="Times New Roman"/>
                <w:iCs/>
                <w:sz w:val="12"/>
                <w:szCs w:val="12"/>
                <w:lang w:val="x-none"/>
              </w:rPr>
            </w:pPr>
            <w:r w:rsidRPr="0008738E">
              <w:rPr>
                <w:rFonts w:ascii="Times New Roman" w:eastAsia="Calibri" w:hAnsi="Times New Roman" w:cs="Times New Roman"/>
                <w:iCs/>
                <w:sz w:val="12"/>
                <w:szCs w:val="12"/>
                <w:lang w:val="x-none"/>
              </w:rPr>
              <w:t>Котельная</w:t>
            </w:r>
          </w:p>
          <w:p w:rsidR="0008738E" w:rsidRPr="0008738E" w:rsidRDefault="0008738E" w:rsidP="0008738E">
            <w:pPr>
              <w:tabs>
                <w:tab w:val="left" w:pos="284"/>
                <w:tab w:val="left" w:pos="3828"/>
              </w:tabs>
              <w:rPr>
                <w:rFonts w:ascii="Times New Roman" w:eastAsia="Calibri" w:hAnsi="Times New Roman" w:cs="Times New Roman"/>
                <w:sz w:val="12"/>
                <w:szCs w:val="12"/>
                <w:lang w:val="x-none"/>
              </w:rPr>
            </w:pPr>
            <w:r w:rsidRPr="0008738E">
              <w:rPr>
                <w:rFonts w:ascii="Times New Roman" w:eastAsia="Calibri" w:hAnsi="Times New Roman" w:cs="Times New Roman"/>
                <w:iCs/>
                <w:sz w:val="12"/>
                <w:szCs w:val="12"/>
                <w:lang w:val="x-none"/>
              </w:rPr>
              <w:t>п.г.т. Суходол</w:t>
            </w:r>
            <w:r w:rsidRPr="0008738E">
              <w:rPr>
                <w:rFonts w:ascii="Times New Roman" w:eastAsia="Calibri" w:hAnsi="Times New Roman" w:cs="Times New Roman"/>
                <w:sz w:val="12"/>
                <w:szCs w:val="12"/>
                <w:lang w:val="x-none"/>
              </w:rPr>
              <w:t>,</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ул. Суслова,8А</w:t>
            </w:r>
          </w:p>
        </w:tc>
        <w:tc>
          <w:tcPr>
            <w:tcW w:w="3286"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Реконструкция котельной. </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Ввод в эксплуатацию дополнительного котлоагрегата </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 «КВ-3,0» (1 ед.).</w:t>
            </w: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16.2 Перечень мероприятий по строительству реконструкции и техническому перевооружению тепловых сетей и сооружений на них.</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До конца расчетного периода в г.п. Суходол запланированы мероприятия по строительству новых трубопроводов с пенополиуретановой изоляцией для котельных блочно-модульного типа.</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Мероприятия по строительству новых трубопроводов представлены в пункте 12.1, таблица 12.1.3.</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Источники тепловой энергии городского поселения Суходол функционируют по закрытой системе теплоснабжения.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17.  Замечания и предложения к проекту схемы теплоснабжения.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17.1 Перечень всех замечаний и предложений, поступивших при разработке, утверждении и актуализации схемы теплоснабжения.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При разработке, утверждении и актуализации схемы теплоснабжения г.п. Суходол особые замечания и предложения не поступили.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17.2 Ответы разработчиков проекта схемы теплоснабжения на замечания и предложения.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При разработке, утверждении и актуализации схемы теплоснабжения г.п. Суходол особые замечания и предложения не поступили.</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Перечень учтенных замечаний и изменений, внесенных в разделы схемы теплоснабжения г.п. Суходол представлен в главе 18.</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Глава 1</w:t>
      </w:r>
      <w:r w:rsidRPr="0008738E">
        <w:rPr>
          <w:rFonts w:ascii="Times New Roman" w:eastAsia="Calibri" w:hAnsi="Times New Roman" w:cs="Times New Roman"/>
          <w:bCs/>
          <w:sz w:val="12"/>
          <w:szCs w:val="12"/>
        </w:rPr>
        <w:t>8</w:t>
      </w:r>
      <w:r w:rsidRPr="0008738E">
        <w:rPr>
          <w:rFonts w:ascii="Times New Roman" w:eastAsia="Calibri" w:hAnsi="Times New Roman" w:cs="Times New Roman"/>
          <w:bCs/>
          <w:sz w:val="12"/>
          <w:szCs w:val="12"/>
          <w:lang w:val="x-none"/>
        </w:rPr>
        <w:t xml:space="preserve">. </w:t>
      </w:r>
      <w:r w:rsidRPr="0008738E">
        <w:rPr>
          <w:rFonts w:ascii="Times New Roman" w:eastAsia="Calibri" w:hAnsi="Times New Roman" w:cs="Times New Roman"/>
          <w:bCs/>
          <w:sz w:val="12"/>
          <w:szCs w:val="12"/>
        </w:rPr>
        <w:t>Сводный том изменений, выполненных в схеме теплоснабжения.</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 xml:space="preserve">Сводный том изменений, выполненных в схеме теплоснабжения представлен </w:t>
      </w:r>
      <w:r w:rsidRPr="0008738E">
        <w:rPr>
          <w:rFonts w:ascii="Times New Roman" w:eastAsia="Calibri" w:hAnsi="Times New Roman" w:cs="Times New Roman"/>
          <w:bCs/>
          <w:sz w:val="12"/>
          <w:szCs w:val="12"/>
          <w:lang w:val="x-none"/>
        </w:rPr>
        <w:t xml:space="preserve">в таблице </w:t>
      </w:r>
      <w:r w:rsidRPr="0008738E">
        <w:rPr>
          <w:rFonts w:ascii="Times New Roman" w:eastAsia="Calibri" w:hAnsi="Times New Roman" w:cs="Times New Roman"/>
          <w:bCs/>
          <w:sz w:val="12"/>
          <w:szCs w:val="12"/>
        </w:rPr>
        <w:t>18.1.</w:t>
      </w: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sidRPr="0008738E">
        <w:rPr>
          <w:rFonts w:ascii="Times New Roman" w:eastAsia="Calibri" w:hAnsi="Times New Roman" w:cs="Times New Roman"/>
          <w:sz w:val="12"/>
          <w:szCs w:val="12"/>
        </w:rPr>
        <w:t>Таблица 18.1 – Сводный том изменений, выполненных в схеме теплоснабжения г.п. Суходол</w:t>
      </w:r>
    </w:p>
    <w:tbl>
      <w:tblPr>
        <w:tblStyle w:val="af2"/>
        <w:tblW w:w="5000" w:type="pct"/>
        <w:tblCellMar>
          <w:left w:w="0" w:type="dxa"/>
          <w:right w:w="0" w:type="dxa"/>
        </w:tblCellMar>
        <w:tblLook w:val="04A0" w:firstRow="1" w:lastRow="0" w:firstColumn="1" w:lastColumn="0" w:noHBand="0" w:noVBand="1"/>
      </w:tblPr>
      <w:tblGrid>
        <w:gridCol w:w="4149"/>
        <w:gridCol w:w="3374"/>
      </w:tblGrid>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Разделы схемы </w:t>
            </w:r>
          </w:p>
          <w:p w:rsidR="0008738E" w:rsidRPr="0008738E" w:rsidRDefault="0008738E" w:rsidP="0008738E">
            <w:pPr>
              <w:tabs>
                <w:tab w:val="left" w:pos="284"/>
                <w:tab w:val="left" w:pos="3828"/>
              </w:tabs>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теплоснабжения</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Изменения, внесенные при актуализации </w:t>
            </w:r>
          </w:p>
          <w:p w:rsidR="0008738E" w:rsidRPr="0008738E" w:rsidRDefault="0008738E" w:rsidP="0008738E">
            <w:pPr>
              <w:tabs>
                <w:tab w:val="left" w:pos="284"/>
                <w:tab w:val="left" w:pos="3828"/>
              </w:tabs>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схемы теплоснабжения</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1.</w:t>
            </w:r>
            <w:r w:rsidRPr="0008738E">
              <w:rPr>
                <w:rFonts w:ascii="Times New Roman" w:eastAsia="Calibri" w:hAnsi="Times New Roman" w:cs="Times New Roman"/>
                <w:b/>
                <w:sz w:val="12"/>
                <w:szCs w:val="12"/>
              </w:rPr>
              <w:t xml:space="preserve"> </w:t>
            </w:r>
            <w:r w:rsidRPr="0008738E">
              <w:rPr>
                <w:rFonts w:ascii="Times New Roman" w:eastAsia="Calibri" w:hAnsi="Times New Roman" w:cs="Times New Roman"/>
                <w:sz w:val="12"/>
                <w:szCs w:val="12"/>
              </w:rPr>
              <w:t>Существующее положение в сфере производства, передачи и потребления тепловой энергии для целей теплоснабжения</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Данная глава скорректирована с учетом изменения потерь теплоносителя, балансов тепловой мощности, балансов теплоносителя и топливных балансов существующих котельных г.п. Суходол;</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Изменены цены (тарифы) в сфере </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теплоснабжения;</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lastRenderedPageBreak/>
              <w:t xml:space="preserve">Добавился новый подпункт «Экологическая безопасность теплоснабжения». </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 xml:space="preserve">Глава </w:t>
            </w:r>
            <w:r w:rsidRPr="0008738E">
              <w:rPr>
                <w:rFonts w:ascii="Times New Roman" w:eastAsia="Calibri" w:hAnsi="Times New Roman" w:cs="Times New Roman"/>
                <w:bCs/>
                <w:sz w:val="12"/>
                <w:szCs w:val="12"/>
              </w:rPr>
              <w:t>2</w:t>
            </w:r>
            <w:r w:rsidRPr="0008738E">
              <w:rPr>
                <w:rFonts w:ascii="Times New Roman" w:eastAsia="Calibri" w:hAnsi="Times New Roman" w:cs="Times New Roman"/>
                <w:bCs/>
                <w:sz w:val="12"/>
                <w:szCs w:val="12"/>
                <w:lang w:val="x-none"/>
              </w:rPr>
              <w:t xml:space="preserve">. Существующее </w:t>
            </w:r>
            <w:r w:rsidRPr="0008738E">
              <w:rPr>
                <w:rFonts w:ascii="Times New Roman" w:eastAsia="Calibri" w:hAnsi="Times New Roman" w:cs="Times New Roman"/>
                <w:bCs/>
                <w:sz w:val="12"/>
                <w:szCs w:val="12"/>
              </w:rPr>
              <w:t xml:space="preserve">и перспективное потребление тепловой энергии на цели теплоснабжения </w:t>
            </w:r>
            <w:r w:rsidRPr="0008738E">
              <w:rPr>
                <w:rFonts w:ascii="Times New Roman" w:eastAsia="Calibri" w:hAnsi="Times New Roman" w:cs="Times New Roman"/>
                <w:bCs/>
                <w:sz w:val="12"/>
                <w:szCs w:val="12"/>
                <w:lang w:val="x-none"/>
              </w:rPr>
              <w:t>г.п. Суходол</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скорректирована с учетом изменений в ПТП.</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i/>
                <w:iCs/>
                <w:sz w:val="12"/>
                <w:szCs w:val="12"/>
              </w:rPr>
            </w:pPr>
            <w:r w:rsidRPr="0008738E">
              <w:rPr>
                <w:rFonts w:ascii="Times New Roman" w:eastAsia="Calibri" w:hAnsi="Times New Roman" w:cs="Times New Roman"/>
                <w:sz w:val="12"/>
                <w:szCs w:val="12"/>
              </w:rPr>
              <w:t>Глава 3.  Электронная модель системы теплоснабжения г.п. Суходол</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не требует изменений</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4. Существующие и перспективные балансы тепловой мощности источников тепловой энергии и тепловой нагрузки потребителей</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Данная глава скорректирована с учетом изменения балансов тепловой мощности существующих котельных г.п. Суходол;</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Рассчитываются балансы тепловой мощности и перспективной тепловой нагрузки планируемых источников теплоснабжения г.п. Суходол.</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Глава 5.</w:t>
            </w:r>
            <w:r w:rsidRPr="0008738E">
              <w:rPr>
                <w:rFonts w:ascii="Times New Roman" w:eastAsia="Calibri" w:hAnsi="Times New Roman" w:cs="Times New Roman"/>
                <w:bCs/>
                <w:sz w:val="12"/>
                <w:szCs w:val="12"/>
              </w:rPr>
              <w:t xml:space="preserve"> Мастер-план развития систем теплоснабжения </w:t>
            </w:r>
            <w:r w:rsidRPr="0008738E">
              <w:rPr>
                <w:rFonts w:ascii="Times New Roman" w:eastAsia="Calibri" w:hAnsi="Times New Roman" w:cs="Times New Roman"/>
                <w:bCs/>
                <w:sz w:val="12"/>
                <w:szCs w:val="12"/>
                <w:lang w:val="x-none"/>
              </w:rPr>
              <w:t>г.п.</w:t>
            </w:r>
            <w:r w:rsidRPr="0008738E">
              <w:rPr>
                <w:rFonts w:ascii="Times New Roman" w:eastAsia="Calibri" w:hAnsi="Times New Roman" w:cs="Times New Roman"/>
                <w:bCs/>
                <w:sz w:val="12"/>
                <w:szCs w:val="12"/>
              </w:rPr>
              <w:t xml:space="preserve"> </w:t>
            </w:r>
            <w:r w:rsidRPr="0008738E">
              <w:rPr>
                <w:rFonts w:ascii="Times New Roman" w:eastAsia="Calibri" w:hAnsi="Times New Roman" w:cs="Times New Roman"/>
                <w:bCs/>
                <w:sz w:val="12"/>
                <w:szCs w:val="12"/>
                <w:lang w:val="x-none"/>
              </w:rPr>
              <w:t>Суходол</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разработана впервые</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 xml:space="preserve">Глава </w:t>
            </w:r>
            <w:r w:rsidRPr="0008738E">
              <w:rPr>
                <w:rFonts w:ascii="Times New Roman" w:eastAsia="Calibri" w:hAnsi="Times New Roman" w:cs="Times New Roman"/>
                <w:bCs/>
                <w:sz w:val="12"/>
                <w:szCs w:val="12"/>
              </w:rPr>
              <w:t>6</w:t>
            </w:r>
            <w:r w:rsidRPr="0008738E">
              <w:rPr>
                <w:rFonts w:ascii="Times New Roman" w:eastAsia="Calibri" w:hAnsi="Times New Roman" w:cs="Times New Roman"/>
                <w:bCs/>
                <w:sz w:val="12"/>
                <w:szCs w:val="12"/>
                <w:lang w:val="x-none"/>
              </w:rPr>
              <w:t>.</w:t>
            </w:r>
            <w:r w:rsidRPr="0008738E">
              <w:rPr>
                <w:rFonts w:ascii="Times New Roman" w:eastAsia="Calibri" w:hAnsi="Times New Roman" w:cs="Times New Roman"/>
                <w:bCs/>
                <w:sz w:val="12"/>
                <w:szCs w:val="12"/>
              </w:rPr>
              <w:t xml:space="preserve"> </w:t>
            </w:r>
            <w:r w:rsidRPr="0008738E">
              <w:rPr>
                <w:rFonts w:ascii="Times New Roman" w:eastAsia="Calibri" w:hAnsi="Times New Roman" w:cs="Times New Roman"/>
                <w:bCs/>
                <w:sz w:val="12"/>
                <w:szCs w:val="12"/>
                <w:lang w:val="x-none"/>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Данная глава скорректирована с учетом изменения </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балансов теплоносителя существующих котельных г.п. Суходол;</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Рассчитываются перспективные балансы теплоносителя планируемых источников теплоснабжения г.п. Суходол.</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 xml:space="preserve">Глава </w:t>
            </w:r>
            <w:r w:rsidRPr="0008738E">
              <w:rPr>
                <w:rFonts w:ascii="Times New Roman" w:eastAsia="Calibri" w:hAnsi="Times New Roman" w:cs="Times New Roman"/>
                <w:bCs/>
                <w:sz w:val="12"/>
                <w:szCs w:val="12"/>
              </w:rPr>
              <w:t>7</w:t>
            </w:r>
            <w:r w:rsidRPr="0008738E">
              <w:rPr>
                <w:rFonts w:ascii="Times New Roman" w:eastAsia="Calibri" w:hAnsi="Times New Roman" w:cs="Times New Roman"/>
                <w:bCs/>
                <w:sz w:val="12"/>
                <w:szCs w:val="12"/>
                <w:lang w:val="x-none"/>
              </w:rPr>
              <w:t>.  Предложения по строительству, реконструкции</w:t>
            </w:r>
            <w:r w:rsidRPr="0008738E">
              <w:rPr>
                <w:rFonts w:ascii="Times New Roman" w:eastAsia="Calibri" w:hAnsi="Times New Roman" w:cs="Times New Roman"/>
                <w:bCs/>
                <w:sz w:val="12"/>
                <w:szCs w:val="12"/>
              </w:rPr>
              <w:t>,</w:t>
            </w:r>
            <w:r w:rsidRPr="0008738E">
              <w:rPr>
                <w:rFonts w:ascii="Times New Roman" w:eastAsia="Calibri" w:hAnsi="Times New Roman" w:cs="Times New Roman"/>
                <w:bCs/>
                <w:sz w:val="12"/>
                <w:szCs w:val="12"/>
                <w:lang w:val="x-none"/>
              </w:rPr>
              <w:t xml:space="preserve"> техническому перевооружению</w:t>
            </w:r>
            <w:r w:rsidRPr="0008738E">
              <w:rPr>
                <w:rFonts w:ascii="Times New Roman" w:eastAsia="Calibri" w:hAnsi="Times New Roman" w:cs="Times New Roman"/>
                <w:bCs/>
                <w:sz w:val="12"/>
                <w:szCs w:val="12"/>
              </w:rPr>
              <w:t xml:space="preserve"> и (или) модернизации</w:t>
            </w:r>
            <w:r w:rsidRPr="0008738E">
              <w:rPr>
                <w:rFonts w:ascii="Times New Roman" w:eastAsia="Calibri" w:hAnsi="Times New Roman" w:cs="Times New Roman"/>
                <w:bCs/>
                <w:sz w:val="12"/>
                <w:szCs w:val="12"/>
                <w:lang w:val="x-none"/>
              </w:rPr>
              <w:t xml:space="preserve"> источников тепловой энергии</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Для теплоснабжения перспективных объектов предлагается строительство новых блочно-модульных котельных.</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8. Предложения по строительству, реконструкции и (или) модернизации тепловых сетей</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Для теплоснабжения перспективных объектов предлагается строительство новых тепловых сетей от планируемых блочно-модульных котельных.</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 xml:space="preserve">Глава </w:t>
            </w:r>
            <w:r w:rsidRPr="0008738E">
              <w:rPr>
                <w:rFonts w:ascii="Times New Roman" w:eastAsia="Calibri" w:hAnsi="Times New Roman" w:cs="Times New Roman"/>
                <w:bCs/>
                <w:sz w:val="12"/>
                <w:szCs w:val="12"/>
              </w:rPr>
              <w:t>9</w:t>
            </w:r>
            <w:r w:rsidRPr="0008738E">
              <w:rPr>
                <w:rFonts w:ascii="Times New Roman" w:eastAsia="Calibri" w:hAnsi="Times New Roman" w:cs="Times New Roman"/>
                <w:bCs/>
                <w:sz w:val="12"/>
                <w:szCs w:val="12"/>
                <w:lang w:val="x-none"/>
              </w:rPr>
              <w:t xml:space="preserve">. </w:t>
            </w:r>
            <w:r w:rsidRPr="0008738E">
              <w:rPr>
                <w:rFonts w:ascii="Times New Roman" w:eastAsia="Calibri" w:hAnsi="Times New Roman" w:cs="Times New Roman"/>
                <w:bCs/>
                <w:sz w:val="12"/>
                <w:szCs w:val="12"/>
              </w:rPr>
              <w:t>Предложения по переводу открытых систем теплоснабжения (горячего водоснабжения) в закрытые системы горячего водоснабжения</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разработана впервые</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lang w:val="x-none"/>
              </w:rPr>
              <w:t xml:space="preserve">Глава </w:t>
            </w:r>
            <w:r w:rsidRPr="0008738E">
              <w:rPr>
                <w:rFonts w:ascii="Times New Roman" w:eastAsia="Calibri" w:hAnsi="Times New Roman" w:cs="Times New Roman"/>
                <w:bCs/>
                <w:sz w:val="12"/>
                <w:szCs w:val="12"/>
              </w:rPr>
              <w:t>10</w:t>
            </w:r>
            <w:r w:rsidRPr="0008738E">
              <w:rPr>
                <w:rFonts w:ascii="Times New Roman" w:eastAsia="Calibri" w:hAnsi="Times New Roman" w:cs="Times New Roman"/>
                <w:bCs/>
                <w:sz w:val="12"/>
                <w:szCs w:val="12"/>
                <w:lang w:val="x-none"/>
              </w:rPr>
              <w:t>. Перспективные топливные балансы</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Данная глава скорректирована с учетом изменения </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топливных балансов существующих котельных г.п. Суходол;</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Рассчитываются перспективные топливные балансы планируемых источников теплоснабжения г.п. Суходол.</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lang w:val="x-none"/>
              </w:rPr>
            </w:pPr>
            <w:r w:rsidRPr="0008738E">
              <w:rPr>
                <w:rFonts w:ascii="Times New Roman" w:eastAsia="Calibri" w:hAnsi="Times New Roman" w:cs="Times New Roman"/>
                <w:bCs/>
                <w:sz w:val="12"/>
                <w:szCs w:val="12"/>
                <w:lang w:val="x-none"/>
              </w:rPr>
              <w:t xml:space="preserve">Глава </w:t>
            </w:r>
            <w:r w:rsidRPr="0008738E">
              <w:rPr>
                <w:rFonts w:ascii="Times New Roman" w:eastAsia="Calibri" w:hAnsi="Times New Roman" w:cs="Times New Roman"/>
                <w:bCs/>
                <w:sz w:val="12"/>
                <w:szCs w:val="12"/>
              </w:rPr>
              <w:t>11</w:t>
            </w:r>
            <w:r w:rsidRPr="0008738E">
              <w:rPr>
                <w:rFonts w:ascii="Times New Roman" w:eastAsia="Calibri" w:hAnsi="Times New Roman" w:cs="Times New Roman"/>
                <w:bCs/>
                <w:sz w:val="12"/>
                <w:szCs w:val="12"/>
                <w:lang w:val="x-none"/>
              </w:rPr>
              <w:t>. Оценка надежности теплоснабжения</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Рассчитываются критерии надежности систем теплоснабжения г.п. Суходол.</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lang w:val="x-none"/>
              </w:rPr>
            </w:pPr>
            <w:r w:rsidRPr="0008738E">
              <w:rPr>
                <w:rFonts w:ascii="Times New Roman" w:eastAsia="Calibri" w:hAnsi="Times New Roman" w:cs="Times New Roman"/>
                <w:bCs/>
                <w:sz w:val="12"/>
                <w:szCs w:val="12"/>
                <w:lang w:val="x-none"/>
              </w:rPr>
              <w:t xml:space="preserve">Глава </w:t>
            </w:r>
            <w:r w:rsidRPr="0008738E">
              <w:rPr>
                <w:rFonts w:ascii="Times New Roman" w:eastAsia="Calibri" w:hAnsi="Times New Roman" w:cs="Times New Roman"/>
                <w:bCs/>
                <w:sz w:val="12"/>
                <w:szCs w:val="12"/>
              </w:rPr>
              <w:t>12</w:t>
            </w:r>
            <w:r w:rsidRPr="0008738E">
              <w:rPr>
                <w:rFonts w:ascii="Times New Roman" w:eastAsia="Calibri" w:hAnsi="Times New Roman" w:cs="Times New Roman"/>
                <w:bCs/>
                <w:sz w:val="12"/>
                <w:szCs w:val="12"/>
                <w:lang w:val="x-none"/>
              </w:rPr>
              <w:t>. Обоснование инвестиций в строительство, реконструкцию</w:t>
            </w:r>
            <w:r w:rsidRPr="0008738E">
              <w:rPr>
                <w:rFonts w:ascii="Times New Roman" w:eastAsia="Calibri" w:hAnsi="Times New Roman" w:cs="Times New Roman"/>
                <w:bCs/>
                <w:sz w:val="12"/>
                <w:szCs w:val="12"/>
              </w:rPr>
              <w:t xml:space="preserve">, </w:t>
            </w:r>
            <w:r w:rsidRPr="0008738E">
              <w:rPr>
                <w:rFonts w:ascii="Times New Roman" w:eastAsia="Calibri" w:hAnsi="Times New Roman" w:cs="Times New Roman"/>
                <w:bCs/>
                <w:sz w:val="12"/>
                <w:szCs w:val="12"/>
                <w:lang w:val="x-none"/>
              </w:rPr>
              <w:t>техническое перевооружение</w:t>
            </w:r>
            <w:r w:rsidRPr="0008738E">
              <w:rPr>
                <w:rFonts w:ascii="Times New Roman" w:eastAsia="Calibri" w:hAnsi="Times New Roman" w:cs="Times New Roman"/>
                <w:bCs/>
                <w:sz w:val="12"/>
                <w:szCs w:val="12"/>
              </w:rPr>
              <w:t xml:space="preserve"> и (или) модернизацию</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bCs/>
                <w:sz w:val="12"/>
                <w:szCs w:val="12"/>
              </w:rPr>
              <w:t>Рассчитываются финансовые потребности для осуществления строительства новых источников тепловой энергии и новых тепловых сетей в г.п. Суходол.</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lang w:val="x-none"/>
              </w:rPr>
            </w:pPr>
            <w:r w:rsidRPr="0008738E">
              <w:rPr>
                <w:rFonts w:ascii="Times New Roman" w:eastAsia="Calibri" w:hAnsi="Times New Roman" w:cs="Times New Roman"/>
                <w:bCs/>
                <w:sz w:val="12"/>
                <w:szCs w:val="12"/>
                <w:lang w:val="x-none"/>
              </w:rPr>
              <w:t>Глава 1</w:t>
            </w:r>
            <w:r w:rsidRPr="0008738E">
              <w:rPr>
                <w:rFonts w:ascii="Times New Roman" w:eastAsia="Calibri" w:hAnsi="Times New Roman" w:cs="Times New Roman"/>
                <w:bCs/>
                <w:sz w:val="12"/>
                <w:szCs w:val="12"/>
              </w:rPr>
              <w:t>3</w:t>
            </w:r>
            <w:r w:rsidRPr="0008738E">
              <w:rPr>
                <w:rFonts w:ascii="Times New Roman" w:eastAsia="Calibri" w:hAnsi="Times New Roman" w:cs="Times New Roman"/>
                <w:bCs/>
                <w:sz w:val="12"/>
                <w:szCs w:val="12"/>
                <w:lang w:val="x-none"/>
              </w:rPr>
              <w:t>.</w:t>
            </w:r>
            <w:r w:rsidRPr="0008738E">
              <w:rPr>
                <w:rFonts w:ascii="Times New Roman" w:eastAsia="Calibri" w:hAnsi="Times New Roman" w:cs="Times New Roman"/>
                <w:bCs/>
                <w:sz w:val="12"/>
                <w:szCs w:val="12"/>
              </w:rPr>
              <w:t xml:space="preserve"> Индикаторы развития систем теплоснабжения </w:t>
            </w:r>
            <w:r w:rsidRPr="0008738E">
              <w:rPr>
                <w:rFonts w:ascii="Times New Roman" w:eastAsia="Calibri" w:hAnsi="Times New Roman" w:cs="Times New Roman"/>
                <w:bCs/>
                <w:sz w:val="12"/>
                <w:szCs w:val="12"/>
                <w:lang w:val="x-none"/>
              </w:rPr>
              <w:t>г.п. Суходол</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Глава разработана впервые</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lang w:val="x-none"/>
              </w:rPr>
            </w:pPr>
            <w:r w:rsidRPr="0008738E">
              <w:rPr>
                <w:rFonts w:ascii="Times New Roman" w:eastAsia="Calibri" w:hAnsi="Times New Roman" w:cs="Times New Roman"/>
                <w:bCs/>
                <w:sz w:val="12"/>
                <w:szCs w:val="12"/>
                <w:lang w:val="x-none"/>
              </w:rPr>
              <w:t>Глава 1</w:t>
            </w:r>
            <w:r w:rsidRPr="0008738E">
              <w:rPr>
                <w:rFonts w:ascii="Times New Roman" w:eastAsia="Calibri" w:hAnsi="Times New Roman" w:cs="Times New Roman"/>
                <w:bCs/>
                <w:sz w:val="12"/>
                <w:szCs w:val="12"/>
              </w:rPr>
              <w:t>4</w:t>
            </w:r>
            <w:r w:rsidRPr="0008738E">
              <w:rPr>
                <w:rFonts w:ascii="Times New Roman" w:eastAsia="Calibri" w:hAnsi="Times New Roman" w:cs="Times New Roman"/>
                <w:bCs/>
                <w:sz w:val="12"/>
                <w:szCs w:val="12"/>
                <w:lang w:val="x-none"/>
              </w:rPr>
              <w:t>.</w:t>
            </w:r>
            <w:r w:rsidRPr="0008738E">
              <w:rPr>
                <w:rFonts w:ascii="Times New Roman" w:eastAsia="Calibri" w:hAnsi="Times New Roman" w:cs="Times New Roman"/>
                <w:bCs/>
                <w:sz w:val="12"/>
                <w:szCs w:val="12"/>
              </w:rPr>
              <w:t xml:space="preserve"> Ценовые (тарифные) последствия</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Глава разработана впервые</w:t>
            </w:r>
          </w:p>
        </w:tc>
      </w:tr>
      <w:tr w:rsidR="0008738E" w:rsidRPr="0008738E" w:rsidTr="0008738E">
        <w:trPr>
          <w:trHeight w:val="20"/>
        </w:trPr>
        <w:tc>
          <w:tcPr>
            <w:tcW w:w="2356" w:type="pct"/>
            <w:noWrap/>
          </w:tcPr>
          <w:p w:rsidR="0008738E" w:rsidRPr="0008738E" w:rsidRDefault="00E24E20" w:rsidP="0008738E">
            <w:pPr>
              <w:tabs>
                <w:tab w:val="left" w:pos="284"/>
                <w:tab w:val="left" w:pos="3828"/>
              </w:tabs>
              <w:rPr>
                <w:rFonts w:ascii="Times New Roman" w:eastAsia="Calibri" w:hAnsi="Times New Roman" w:cs="Times New Roman"/>
                <w:bCs/>
                <w:sz w:val="12"/>
                <w:szCs w:val="12"/>
                <w:lang w:val="x-none"/>
              </w:rPr>
            </w:pPr>
            <w:hyperlink r:id="rId61" w:anchor="_Toc409090763" w:history="1">
              <w:r w:rsidR="0008738E" w:rsidRPr="0008738E">
                <w:rPr>
                  <w:rStyle w:val="af"/>
                  <w:rFonts w:ascii="Times New Roman" w:eastAsia="Calibri" w:hAnsi="Times New Roman" w:cs="Times New Roman"/>
                  <w:bCs/>
                  <w:color w:val="auto"/>
                  <w:sz w:val="12"/>
                  <w:szCs w:val="12"/>
                  <w:lang w:val="x-none"/>
                </w:rPr>
                <w:t>Глава 15. Реестр единых теплоснабжающих организаций</w:t>
              </w:r>
            </w:hyperlink>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Глава разработана впервые</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lang w:val="x-none"/>
              </w:rPr>
            </w:pPr>
            <w:r w:rsidRPr="0008738E">
              <w:rPr>
                <w:rFonts w:ascii="Times New Roman" w:eastAsia="Calibri" w:hAnsi="Times New Roman" w:cs="Times New Roman"/>
                <w:bCs/>
                <w:sz w:val="12"/>
                <w:szCs w:val="12"/>
              </w:rPr>
              <w:t>Глава 16. Реестр мероприятий схемы теплоснабжения</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Глава разработана впервые</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lang w:val="x-none"/>
              </w:rPr>
            </w:pPr>
            <w:r w:rsidRPr="0008738E">
              <w:rPr>
                <w:rFonts w:ascii="Times New Roman" w:eastAsia="Calibri" w:hAnsi="Times New Roman" w:cs="Times New Roman"/>
                <w:bCs/>
                <w:sz w:val="12"/>
                <w:szCs w:val="12"/>
                <w:lang w:val="x-none"/>
              </w:rPr>
              <w:t>Глава 17.  Замечания и предложения к проекту схемы теплоснабжения</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Глава разработана впервые</w:t>
            </w:r>
          </w:p>
        </w:tc>
      </w:tr>
      <w:tr w:rsidR="0008738E" w:rsidRPr="0008738E" w:rsidTr="0008738E">
        <w:trPr>
          <w:trHeight w:val="20"/>
        </w:trPr>
        <w:tc>
          <w:tcPr>
            <w:tcW w:w="2356"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lang w:val="x-none"/>
              </w:rPr>
            </w:pPr>
            <w:r w:rsidRPr="0008738E">
              <w:rPr>
                <w:rFonts w:ascii="Times New Roman" w:eastAsia="Calibri" w:hAnsi="Times New Roman" w:cs="Times New Roman"/>
                <w:bCs/>
                <w:sz w:val="12"/>
                <w:szCs w:val="12"/>
                <w:lang w:val="x-none"/>
              </w:rPr>
              <w:t>Глава 18. Сводный том изменений, выполненных в схеме теплоснабжения</w:t>
            </w:r>
          </w:p>
        </w:tc>
        <w:tc>
          <w:tcPr>
            <w:tcW w:w="2644" w:type="pct"/>
            <w:noWrap/>
          </w:tcPr>
          <w:p w:rsidR="0008738E" w:rsidRPr="0008738E" w:rsidRDefault="0008738E" w:rsidP="0008738E">
            <w:pPr>
              <w:tabs>
                <w:tab w:val="left" w:pos="284"/>
                <w:tab w:val="left" w:pos="3828"/>
              </w:tabs>
              <w:rPr>
                <w:rFonts w:ascii="Times New Roman" w:eastAsia="Calibri" w:hAnsi="Times New Roman" w:cs="Times New Roman"/>
                <w:bCs/>
                <w:sz w:val="12"/>
                <w:szCs w:val="12"/>
              </w:rPr>
            </w:pPr>
            <w:r w:rsidRPr="0008738E">
              <w:rPr>
                <w:rFonts w:ascii="Times New Roman" w:eastAsia="Calibri" w:hAnsi="Times New Roman" w:cs="Times New Roman"/>
                <w:bCs/>
                <w:sz w:val="12"/>
                <w:szCs w:val="12"/>
              </w:rPr>
              <w:t>Глава разработана впервые</w:t>
            </w: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Cs/>
          <w:sz w:val="12"/>
          <w:szCs w:val="12"/>
        </w:rPr>
      </w:pP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b/>
          <w:bCs/>
          <w:sz w:val="12"/>
          <w:szCs w:val="12"/>
        </w:rPr>
      </w:pPr>
      <w:bookmarkStart w:id="45" w:name="_Toc405819214"/>
      <w:r w:rsidRPr="0008738E">
        <w:rPr>
          <w:rFonts w:ascii="Times New Roman" w:eastAsia="Calibri" w:hAnsi="Times New Roman" w:cs="Times New Roman"/>
          <w:b/>
          <w:bCs/>
          <w:sz w:val="12"/>
          <w:szCs w:val="12"/>
        </w:rPr>
        <w:t>ПРИЛОЖЕНИЕ 1</w:t>
      </w:r>
      <w:bookmarkEnd w:id="45"/>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b/>
          <w:sz w:val="12"/>
          <w:szCs w:val="12"/>
        </w:rPr>
      </w:pPr>
      <w:r w:rsidRPr="0008738E">
        <w:rPr>
          <w:rFonts w:ascii="Times New Roman" w:eastAsia="Calibri" w:hAnsi="Times New Roman" w:cs="Times New Roman"/>
          <w:b/>
          <w:sz w:val="12"/>
          <w:szCs w:val="12"/>
        </w:rPr>
        <w:t>ПРАЙС-ЛИСТЫ, ИСПОЛЬЗУЕМЫЕ ДЛЯ РАСЧЕТА ИНВЕСТИЦИЙ В СТРОИТЕЛЬСТВО, РЕКОНСТРУКЦИЮ И ТЕХНИЧЕСКОЕ ПЕРЕВООРУЖЕНИЕ ИСТОЧНИКОВ ТЕПЛОВОЙ ЭНЕРГИИ</w:t>
      </w:r>
    </w:p>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Закрытое Акционерное Общество “Котлостройсервис”</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Адрес: г. Самара, ул. Мичурина 52, офис 328</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Телефон/факс: +7 (846) 302-14-11 - отдел продаж</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lang w:val="en-US"/>
        </w:rPr>
      </w:pPr>
      <w:r w:rsidRPr="0008738E">
        <w:rPr>
          <w:rFonts w:ascii="Times New Roman" w:eastAsia="Calibri" w:hAnsi="Times New Roman" w:cs="Times New Roman"/>
          <w:sz w:val="12"/>
          <w:szCs w:val="12"/>
          <w:lang w:val="en-US"/>
        </w:rPr>
        <w:t>e-mail: kotelsamara2010@yandex.ru</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lang w:val="en-US"/>
        </w:rPr>
      </w:pPr>
      <w:r w:rsidRPr="0008738E">
        <w:rPr>
          <w:rFonts w:ascii="Times New Roman" w:eastAsia="Calibri" w:hAnsi="Times New Roman" w:cs="Times New Roman"/>
          <w:sz w:val="12"/>
          <w:szCs w:val="12"/>
          <w:lang w:val="en-US"/>
        </w:rPr>
        <w:t>http://kotelsamara.ru</w:t>
      </w:r>
    </w:p>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lang w:val="en-US"/>
        </w:rPr>
      </w:pP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Прайс-лист на блочно - модульные газовые котельные</w:t>
      </w:r>
      <w:r>
        <w:rPr>
          <w:rFonts w:ascii="Times New Roman" w:eastAsia="Calibri" w:hAnsi="Times New Roman" w:cs="Times New Roman"/>
          <w:b/>
          <w:bCs/>
          <w:sz w:val="12"/>
          <w:szCs w:val="12"/>
        </w:rPr>
        <w:t xml:space="preserve"> </w:t>
      </w:r>
      <w:r w:rsidRPr="0008738E">
        <w:rPr>
          <w:rFonts w:ascii="Times New Roman" w:eastAsia="Calibri" w:hAnsi="Times New Roman" w:cs="Times New Roman"/>
          <w:b/>
          <w:bCs/>
          <w:sz w:val="12"/>
          <w:szCs w:val="12"/>
        </w:rPr>
        <w:t>с котлами MICRO New</w:t>
      </w:r>
    </w:p>
    <w:tbl>
      <w:tblPr>
        <w:tblStyle w:val="af2"/>
        <w:tblW w:w="5000" w:type="pct"/>
        <w:tblCellMar>
          <w:left w:w="0" w:type="dxa"/>
          <w:right w:w="0" w:type="dxa"/>
        </w:tblCellMar>
        <w:tblLook w:val="04A0" w:firstRow="1" w:lastRow="0" w:firstColumn="1" w:lastColumn="0" w:noHBand="0" w:noVBand="1"/>
      </w:tblPr>
      <w:tblGrid>
        <w:gridCol w:w="1059"/>
        <w:gridCol w:w="1967"/>
        <w:gridCol w:w="2514"/>
        <w:gridCol w:w="1983"/>
      </w:tblGrid>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Мощность котельной, кВт</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Габаритные размеры котельной</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Теплопроизводительность и количество котлов серии MICRONew</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Стоимость,</w:t>
            </w:r>
          </w:p>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тып.г.т.руб</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до 100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3640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50х2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1 280 000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3640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75х2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1350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3640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100 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1400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3640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125х2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1 480 000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300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4850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100х3</w:t>
            </w:r>
            <w:r w:rsidRPr="0008738E">
              <w:rPr>
                <w:rFonts w:ascii="Times New Roman" w:eastAsia="Calibri" w:hAnsi="Times New Roman" w:cs="Times New Roman"/>
                <w:sz w:val="12"/>
                <w:szCs w:val="12"/>
              </w:rPr>
              <w:br/>
              <w:t>150х2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1 600 000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350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4850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175х2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1780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4850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200х2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1850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4850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150х3</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1 950 000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4850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100х1</w:t>
            </w:r>
            <w:r w:rsidRPr="0008738E">
              <w:rPr>
                <w:rFonts w:ascii="Times New Roman" w:eastAsia="Calibri" w:hAnsi="Times New Roman" w:cs="Times New Roman"/>
                <w:sz w:val="12"/>
                <w:szCs w:val="12"/>
              </w:rPr>
              <w:br/>
              <w:t>200х2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2 300 000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4850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150х1</w:t>
            </w:r>
            <w:r w:rsidRPr="0008738E">
              <w:rPr>
                <w:rFonts w:ascii="Times New Roman" w:eastAsia="Calibri" w:hAnsi="Times New Roman" w:cs="Times New Roman"/>
                <w:sz w:val="12"/>
                <w:szCs w:val="12"/>
              </w:rPr>
              <w:br/>
              <w:t>200х2</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2 400 000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6040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200х3</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2 600 000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6040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50х1</w:t>
            </w:r>
            <w:r w:rsidRPr="0008738E">
              <w:rPr>
                <w:rFonts w:ascii="Times New Roman" w:eastAsia="Calibri" w:hAnsi="Times New Roman" w:cs="Times New Roman"/>
                <w:sz w:val="12"/>
                <w:szCs w:val="12"/>
              </w:rPr>
              <w:br/>
              <w:t>200х3</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2 700 000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6040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100х1</w:t>
            </w:r>
            <w:r w:rsidRPr="0008738E">
              <w:rPr>
                <w:rFonts w:ascii="Times New Roman" w:eastAsia="Calibri" w:hAnsi="Times New Roman" w:cs="Times New Roman"/>
                <w:sz w:val="12"/>
                <w:szCs w:val="12"/>
              </w:rPr>
              <w:br/>
              <w:t>200х3</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2 880 000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6040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150х1</w:t>
            </w:r>
            <w:r w:rsidRPr="0008738E">
              <w:rPr>
                <w:rFonts w:ascii="Times New Roman" w:eastAsia="Calibri" w:hAnsi="Times New Roman" w:cs="Times New Roman"/>
                <w:sz w:val="12"/>
                <w:szCs w:val="12"/>
              </w:rPr>
              <w:br/>
              <w:t>200х3</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2 950 000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800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7235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200х4</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3 100 000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lastRenderedPageBreak/>
              <w:t>850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7235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50х1</w:t>
            </w:r>
            <w:r w:rsidRPr="0008738E">
              <w:rPr>
                <w:rFonts w:ascii="Times New Roman" w:eastAsia="Calibri" w:hAnsi="Times New Roman" w:cs="Times New Roman"/>
                <w:sz w:val="12"/>
                <w:szCs w:val="12"/>
              </w:rPr>
              <w:br/>
              <w:t>200х4</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3 300 000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7235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100х1</w:t>
            </w:r>
            <w:r w:rsidRPr="0008738E">
              <w:rPr>
                <w:rFonts w:ascii="Times New Roman" w:eastAsia="Calibri" w:hAnsi="Times New Roman" w:cs="Times New Roman"/>
                <w:sz w:val="12"/>
                <w:szCs w:val="12"/>
              </w:rPr>
              <w:br/>
              <w:t>200х4</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3 500 000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950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7235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150х1</w:t>
            </w:r>
            <w:r w:rsidRPr="0008738E">
              <w:rPr>
                <w:rFonts w:ascii="Times New Roman" w:eastAsia="Calibri" w:hAnsi="Times New Roman" w:cs="Times New Roman"/>
                <w:sz w:val="12"/>
                <w:szCs w:val="12"/>
              </w:rPr>
              <w:br/>
              <w:t>200х4</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3 600 000</w:t>
            </w:r>
          </w:p>
        </w:tc>
      </w:tr>
      <w:tr w:rsidR="0008738E" w:rsidRPr="0008738E" w:rsidTr="0008738E">
        <w:trPr>
          <w:trHeight w:val="20"/>
        </w:trPr>
        <w:tc>
          <w:tcPr>
            <w:tcW w:w="704"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1000</w:t>
            </w:r>
          </w:p>
        </w:tc>
        <w:tc>
          <w:tcPr>
            <w:tcW w:w="1307"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8435 х 3120 х 2800</w:t>
            </w:r>
          </w:p>
        </w:tc>
        <w:tc>
          <w:tcPr>
            <w:tcW w:w="1671"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200х5</w:t>
            </w:r>
          </w:p>
        </w:tc>
        <w:tc>
          <w:tcPr>
            <w:tcW w:w="1318"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от 3 780 000</w:t>
            </w:r>
          </w:p>
        </w:tc>
      </w:tr>
    </w:tbl>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bCs/>
          <w:sz w:val="12"/>
          <w:szCs w:val="12"/>
        </w:rPr>
        <w:t>Цена  блочной газовой отопительной  котельной  мощностью: 1,5 МВт - от 4 350000 тып.г.т. руб.,  2 MВт - от 4 900000 тып.г.т. руб., 2,5 МВт - от 5 450000 тып.г.т. руб., 3 МВт - 5 900000 тып.г.т. руб., 3,5 МВт - 6 850000 тып.г.т. руб.</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bCs/>
          <w:sz w:val="12"/>
          <w:szCs w:val="12"/>
          <w:lang w:val="en-US"/>
        </w:rPr>
      </w:pPr>
      <w:r w:rsidRPr="0008738E">
        <w:rPr>
          <w:rFonts w:ascii="Times New Roman" w:eastAsia="Calibri" w:hAnsi="Times New Roman" w:cs="Times New Roman"/>
          <w:bCs/>
          <w:sz w:val="12"/>
          <w:szCs w:val="12"/>
        </w:rPr>
        <w:t>с</w:t>
      </w:r>
      <w:r w:rsidRPr="0008738E">
        <w:rPr>
          <w:rFonts w:ascii="Times New Roman" w:eastAsia="Calibri" w:hAnsi="Times New Roman" w:cs="Times New Roman"/>
          <w:bCs/>
          <w:sz w:val="12"/>
          <w:szCs w:val="12"/>
          <w:lang w:val="en-US"/>
        </w:rPr>
        <w:t xml:space="preserve"> </w:t>
      </w:r>
      <w:r w:rsidRPr="0008738E">
        <w:rPr>
          <w:rFonts w:ascii="Times New Roman" w:eastAsia="Calibri" w:hAnsi="Times New Roman" w:cs="Times New Roman"/>
          <w:bCs/>
          <w:sz w:val="12"/>
          <w:szCs w:val="12"/>
        </w:rPr>
        <w:t>котлами</w:t>
      </w:r>
      <w:r w:rsidRPr="0008738E">
        <w:rPr>
          <w:rFonts w:ascii="Times New Roman" w:eastAsia="Calibri" w:hAnsi="Times New Roman" w:cs="Times New Roman"/>
          <w:bCs/>
          <w:sz w:val="12"/>
          <w:szCs w:val="12"/>
          <w:lang w:val="en-US"/>
        </w:rPr>
        <w:t xml:space="preserve"> Buderus, Riello , REX, Lamborghini.</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bCs/>
          <w:sz w:val="12"/>
          <w:szCs w:val="12"/>
          <w:lang w:val="en-US"/>
        </w:rPr>
      </w:pP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bCs/>
          <w:sz w:val="12"/>
          <w:szCs w:val="12"/>
        </w:rPr>
        <w:t>ООО "Инжиниринговый центр "Энтромакс"</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Адрес: </w:t>
      </w:r>
      <w:r w:rsidRPr="0008738E">
        <w:rPr>
          <w:rFonts w:ascii="Times New Roman" w:eastAsia="Calibri" w:hAnsi="Times New Roman" w:cs="Times New Roman"/>
          <w:iCs/>
          <w:sz w:val="12"/>
          <w:szCs w:val="12"/>
        </w:rPr>
        <w:t>Воронежская область, г. Борисоглебск, 397172</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Телефон: +7 (908) 139-34-10</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+7 (473) 546-98-02 </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lang w:val="en-US"/>
        </w:rPr>
        <w:t>http</w:t>
      </w:r>
      <w:r w:rsidRPr="0008738E">
        <w:rPr>
          <w:rFonts w:ascii="Times New Roman" w:eastAsia="Calibri" w:hAnsi="Times New Roman" w:cs="Times New Roman"/>
          <w:sz w:val="12"/>
          <w:szCs w:val="12"/>
        </w:rPr>
        <w:t>://</w:t>
      </w:r>
      <w:r w:rsidRPr="0008738E">
        <w:rPr>
          <w:rFonts w:ascii="Times New Roman" w:eastAsia="Calibri" w:hAnsi="Times New Roman" w:cs="Times New Roman"/>
          <w:sz w:val="12"/>
          <w:szCs w:val="12"/>
          <w:lang w:val="en-US"/>
        </w:rPr>
        <w:t>entromax</w:t>
      </w:r>
      <w:r w:rsidRPr="0008738E">
        <w:rPr>
          <w:rFonts w:ascii="Times New Roman" w:eastAsia="Calibri" w:hAnsi="Times New Roman" w:cs="Times New Roman"/>
          <w:sz w:val="12"/>
          <w:szCs w:val="12"/>
        </w:rPr>
        <w:t>-</w:t>
      </w:r>
      <w:r w:rsidRPr="0008738E">
        <w:rPr>
          <w:rFonts w:ascii="Times New Roman" w:eastAsia="Calibri" w:hAnsi="Times New Roman" w:cs="Times New Roman"/>
          <w:sz w:val="12"/>
          <w:szCs w:val="12"/>
          <w:lang w:val="en-US"/>
        </w:rPr>
        <w:t>ic</w:t>
      </w:r>
      <w:r w:rsidRPr="0008738E">
        <w:rPr>
          <w:rFonts w:ascii="Times New Roman" w:eastAsia="Calibri" w:hAnsi="Times New Roman" w:cs="Times New Roman"/>
          <w:sz w:val="12"/>
          <w:szCs w:val="12"/>
        </w:rPr>
        <w:t>.</w:t>
      </w:r>
      <w:r w:rsidRPr="0008738E">
        <w:rPr>
          <w:rFonts w:ascii="Times New Roman" w:eastAsia="Calibri" w:hAnsi="Times New Roman" w:cs="Times New Roman"/>
          <w:sz w:val="12"/>
          <w:szCs w:val="12"/>
          <w:lang w:val="en-US"/>
        </w:rPr>
        <w:t>ru</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b/>
          <w:sz w:val="12"/>
          <w:szCs w:val="12"/>
        </w:rPr>
      </w:pPr>
      <w:r w:rsidRPr="0008738E">
        <w:rPr>
          <w:rFonts w:ascii="Times New Roman" w:eastAsia="Calibri" w:hAnsi="Times New Roman" w:cs="Times New Roman"/>
          <w:b/>
          <w:sz w:val="12"/>
          <w:szCs w:val="12"/>
        </w:rPr>
        <w:t>Блочно-модульная котельная ALFA 4,0</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Блочно-модульная котельная Альфа 4,0 — это установка мощностью 4000кВт на базе 2 котлов фирмы Viessmann размером 12000*2950*3000.</w:t>
      </w:r>
    </w:p>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lang w:val="en-US"/>
        </w:rPr>
      </w:pPr>
      <w:r w:rsidRPr="0008738E">
        <w:rPr>
          <w:rFonts w:ascii="Times New Roman" w:eastAsia="Calibri" w:hAnsi="Times New Roman" w:cs="Times New Roman"/>
          <w:sz w:val="12"/>
          <w:szCs w:val="12"/>
        </w:rPr>
        <w:t>Характеристики</w:t>
      </w:r>
      <w:r w:rsidRPr="0008738E">
        <w:rPr>
          <w:rFonts w:ascii="Times New Roman" w:eastAsia="Calibri" w:hAnsi="Times New Roman" w:cs="Times New Roman"/>
          <w:sz w:val="12"/>
          <w:szCs w:val="12"/>
          <w:lang w:val="en-US"/>
        </w:rPr>
        <w:t>:</w:t>
      </w:r>
    </w:p>
    <w:tbl>
      <w:tblPr>
        <w:tblStyle w:val="af2"/>
        <w:tblW w:w="5000" w:type="pct"/>
        <w:tblCellMar>
          <w:left w:w="0" w:type="dxa"/>
          <w:right w:w="28" w:type="dxa"/>
        </w:tblCellMar>
        <w:tblLook w:val="04A0" w:firstRow="1" w:lastRow="0" w:firstColumn="1" w:lastColumn="0" w:noHBand="0" w:noVBand="1"/>
      </w:tblPr>
      <w:tblGrid>
        <w:gridCol w:w="3773"/>
        <w:gridCol w:w="3773"/>
      </w:tblGrid>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Страна производитель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Россия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Номинальная теплопроизводительность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4.0 (МВт)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Коэффициент полезного действия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92.0 (%)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Тип устанавливаемых котлов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Водогрейные котлы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Количество устанавливаемых котлов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2 (шт.)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Рабочее давление теплоносителя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0.5 (МПа)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Максимальная температура воды на отопление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110.0 (град.)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Температура воды в систему ГВС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60.0 (град.)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Виды топлива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Жидкое,  Газообразное </w:t>
            </w:r>
          </w:p>
        </w:tc>
      </w:tr>
      <w:tr w:rsidR="0008738E" w:rsidRPr="0008738E" w:rsidTr="0008738E">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Гарантийный срок   </w:t>
            </w:r>
          </w:p>
        </w:tc>
        <w:tc>
          <w:tcPr>
            <w:tcW w:w="2500" w:type="pct"/>
          </w:tcPr>
          <w:p w:rsidR="0008738E" w:rsidRPr="0008738E" w:rsidRDefault="0008738E" w:rsidP="0008738E">
            <w:pPr>
              <w:tabs>
                <w:tab w:val="left" w:pos="284"/>
                <w:tab w:val="left" w:pos="3828"/>
              </w:tabs>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24 (мес) </w:t>
            </w:r>
          </w:p>
        </w:tc>
      </w:tr>
    </w:tbl>
    <w:p w:rsid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
          <w:bCs/>
          <w:sz w:val="12"/>
          <w:szCs w:val="12"/>
        </w:rPr>
        <w:t xml:space="preserve">- </w:t>
      </w:r>
      <w:r w:rsidRPr="0008738E">
        <w:rPr>
          <w:rFonts w:ascii="Times New Roman" w:eastAsia="Calibri" w:hAnsi="Times New Roman" w:cs="Times New Roman"/>
          <w:b/>
          <w:bCs/>
          <w:sz w:val="12"/>
          <w:szCs w:val="12"/>
        </w:rPr>
        <w:t>Цена:</w:t>
      </w:r>
      <w:r w:rsidRPr="0008738E">
        <w:rPr>
          <w:rFonts w:ascii="Times New Roman" w:eastAsia="Calibri" w:hAnsi="Times New Roman" w:cs="Times New Roman"/>
          <w:sz w:val="12"/>
          <w:szCs w:val="12"/>
        </w:rPr>
        <w:t xml:space="preserve"> 11 269 750 руб.</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Закрытое Акционерное Общество “Котлостройсервис”</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Адрес: г. Самара, ул. Мичурина 52, офис 328</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Телефон/факс: +7 (846) 302-14-11 - отдел продаж</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lang w:val="en-US"/>
        </w:rPr>
        <w:t>e</w:t>
      </w:r>
      <w:r w:rsidRPr="0008738E">
        <w:rPr>
          <w:rFonts w:ascii="Times New Roman" w:eastAsia="Calibri" w:hAnsi="Times New Roman" w:cs="Times New Roman"/>
          <w:sz w:val="12"/>
          <w:szCs w:val="12"/>
        </w:rPr>
        <w:t>-</w:t>
      </w:r>
      <w:r w:rsidRPr="0008738E">
        <w:rPr>
          <w:rFonts w:ascii="Times New Roman" w:eastAsia="Calibri" w:hAnsi="Times New Roman" w:cs="Times New Roman"/>
          <w:sz w:val="12"/>
          <w:szCs w:val="12"/>
          <w:lang w:val="en-US"/>
        </w:rPr>
        <w:t>mail</w:t>
      </w:r>
      <w:r w:rsidRPr="0008738E">
        <w:rPr>
          <w:rFonts w:ascii="Times New Roman" w:eastAsia="Calibri" w:hAnsi="Times New Roman" w:cs="Times New Roman"/>
          <w:sz w:val="12"/>
          <w:szCs w:val="12"/>
        </w:rPr>
        <w:t xml:space="preserve">: </w:t>
      </w:r>
      <w:r w:rsidRPr="0008738E">
        <w:rPr>
          <w:rFonts w:ascii="Times New Roman" w:eastAsia="Calibri" w:hAnsi="Times New Roman" w:cs="Times New Roman"/>
          <w:sz w:val="12"/>
          <w:szCs w:val="12"/>
          <w:lang w:val="en-US"/>
        </w:rPr>
        <w:t>kotelsamara</w:t>
      </w:r>
      <w:r w:rsidRPr="0008738E">
        <w:rPr>
          <w:rFonts w:ascii="Times New Roman" w:eastAsia="Calibri" w:hAnsi="Times New Roman" w:cs="Times New Roman"/>
          <w:sz w:val="12"/>
          <w:szCs w:val="12"/>
        </w:rPr>
        <w:t>2010@</w:t>
      </w:r>
      <w:r w:rsidRPr="0008738E">
        <w:rPr>
          <w:rFonts w:ascii="Times New Roman" w:eastAsia="Calibri" w:hAnsi="Times New Roman" w:cs="Times New Roman"/>
          <w:sz w:val="12"/>
          <w:szCs w:val="12"/>
          <w:lang w:val="en-US"/>
        </w:rPr>
        <w:t>yandex</w:t>
      </w:r>
      <w:r w:rsidRPr="0008738E">
        <w:rPr>
          <w:rFonts w:ascii="Times New Roman" w:eastAsia="Calibri" w:hAnsi="Times New Roman" w:cs="Times New Roman"/>
          <w:sz w:val="12"/>
          <w:szCs w:val="12"/>
        </w:rPr>
        <w:t>.</w:t>
      </w:r>
      <w:r w:rsidRPr="0008738E">
        <w:rPr>
          <w:rFonts w:ascii="Times New Roman" w:eastAsia="Calibri" w:hAnsi="Times New Roman" w:cs="Times New Roman"/>
          <w:sz w:val="12"/>
          <w:szCs w:val="12"/>
          <w:lang w:val="en-US"/>
        </w:rPr>
        <w:t>ru</w:t>
      </w:r>
    </w:p>
    <w:p w:rsidR="0008738E" w:rsidRPr="0008738E" w:rsidRDefault="0008738E" w:rsidP="0008738E">
      <w:pPr>
        <w:tabs>
          <w:tab w:val="left" w:pos="284"/>
          <w:tab w:val="left" w:pos="3828"/>
        </w:tabs>
        <w:spacing w:after="0" w:line="240" w:lineRule="auto"/>
        <w:ind w:firstLine="284"/>
        <w:jc w:val="both"/>
        <w:rPr>
          <w:rFonts w:ascii="Times New Roman" w:eastAsia="Calibri" w:hAnsi="Times New Roman" w:cs="Times New Roman"/>
          <w:sz w:val="12"/>
          <w:szCs w:val="12"/>
        </w:rPr>
      </w:pPr>
      <w:r w:rsidRPr="0008738E">
        <w:rPr>
          <w:rFonts w:ascii="Times New Roman" w:eastAsia="Calibri" w:hAnsi="Times New Roman" w:cs="Times New Roman"/>
          <w:sz w:val="12"/>
          <w:szCs w:val="12"/>
          <w:lang w:val="en-US"/>
        </w:rPr>
        <w:t>http</w:t>
      </w:r>
      <w:r w:rsidRPr="0008738E">
        <w:rPr>
          <w:rFonts w:ascii="Times New Roman" w:eastAsia="Calibri" w:hAnsi="Times New Roman" w:cs="Times New Roman"/>
          <w:sz w:val="12"/>
          <w:szCs w:val="12"/>
        </w:rPr>
        <w:t>://</w:t>
      </w:r>
      <w:r w:rsidRPr="0008738E">
        <w:rPr>
          <w:rFonts w:ascii="Times New Roman" w:eastAsia="Calibri" w:hAnsi="Times New Roman" w:cs="Times New Roman"/>
          <w:sz w:val="12"/>
          <w:szCs w:val="12"/>
          <w:lang w:val="en-US"/>
        </w:rPr>
        <w:t>kotelsamara</w:t>
      </w:r>
      <w:r w:rsidRPr="0008738E">
        <w:rPr>
          <w:rFonts w:ascii="Times New Roman" w:eastAsia="Calibri" w:hAnsi="Times New Roman" w:cs="Times New Roman"/>
          <w:sz w:val="12"/>
          <w:szCs w:val="12"/>
        </w:rPr>
        <w:t>.</w:t>
      </w:r>
      <w:r w:rsidRPr="0008738E">
        <w:rPr>
          <w:rFonts w:ascii="Times New Roman" w:eastAsia="Calibri" w:hAnsi="Times New Roman" w:cs="Times New Roman"/>
          <w:sz w:val="12"/>
          <w:szCs w:val="12"/>
          <w:lang w:val="en-US"/>
        </w:rPr>
        <w:t>ru</w:t>
      </w:r>
    </w:p>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Прайс-лист на котлы для размещения внутри здания</w:t>
      </w: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Газовые котлы отопления энергонезависимые, автоматика котлов (РГУ) Россия</w:t>
      </w:r>
    </w:p>
    <w:tbl>
      <w:tblPr>
        <w:tblW w:w="5000" w:type="pct"/>
        <w:jc w:val="center"/>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firstRow="1" w:lastRow="0" w:firstColumn="1" w:lastColumn="0" w:noHBand="0" w:noVBand="1"/>
      </w:tblPr>
      <w:tblGrid>
        <w:gridCol w:w="3794"/>
        <w:gridCol w:w="3795"/>
      </w:tblGrid>
      <w:tr w:rsidR="0008738E" w:rsidRPr="0008738E" w:rsidTr="0008738E">
        <w:trPr>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r w:rsidRPr="0008738E">
              <w:rPr>
                <w:rFonts w:ascii="Times New Roman" w:eastAsia="Calibri" w:hAnsi="Times New Roman" w:cs="Times New Roman"/>
                <w:b/>
                <w:bCs/>
                <w:sz w:val="12"/>
                <w:szCs w:val="12"/>
              </w:rPr>
              <w:t>Мощность</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Цена с НДС</w:t>
            </w:r>
          </w:p>
        </w:tc>
      </w:tr>
      <w:tr w:rsidR="0008738E" w:rsidRPr="0008738E" w:rsidTr="0008738E">
        <w:trPr>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50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58 000</w:t>
            </w:r>
          </w:p>
        </w:tc>
      </w:tr>
      <w:tr w:rsidR="0008738E" w:rsidRPr="0008738E" w:rsidTr="0008738E">
        <w:trPr>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75</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69 000</w:t>
            </w:r>
          </w:p>
        </w:tc>
      </w:tr>
      <w:tr w:rsidR="0008738E" w:rsidRPr="0008738E" w:rsidTr="0008738E">
        <w:trPr>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MIСRO New 95</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79 000</w:t>
            </w: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 xml:space="preserve">            </w:t>
      </w: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Газовые котлы отопления энергозависимые, автоматика котлов Honeywell (США)</w:t>
      </w:r>
    </w:p>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bl>
      <w:tblPr>
        <w:tblW w:w="5000" w:type="pct"/>
        <w:jc w:val="center"/>
        <w:tblBorders>
          <w:top w:val="outset" w:sz="6" w:space="0" w:color="CCCCCC"/>
          <w:left w:val="outset" w:sz="6" w:space="0" w:color="CCCCCC"/>
          <w:bottom w:val="outset" w:sz="6" w:space="0" w:color="CCCCCC"/>
          <w:right w:val="outset" w:sz="6" w:space="0" w:color="CCCCCC"/>
        </w:tblBorders>
        <w:shd w:val="clear" w:color="auto" w:fill="FFFFFF"/>
        <w:tblLook w:val="04A0" w:firstRow="1" w:lastRow="0" w:firstColumn="1" w:lastColumn="0" w:noHBand="0" w:noVBand="1"/>
      </w:tblPr>
      <w:tblGrid>
        <w:gridCol w:w="2400"/>
        <w:gridCol w:w="2600"/>
        <w:gridCol w:w="2589"/>
      </w:tblGrid>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Марка, мощность кВт</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Цена с НДС</w:t>
            </w:r>
          </w:p>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Одноступенчатая горелка</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Цена с НДС</w:t>
            </w:r>
          </w:p>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b/>
                <w:bCs/>
                <w:sz w:val="12"/>
                <w:szCs w:val="12"/>
              </w:rPr>
              <w:t>Двухступенчатая горелка</w:t>
            </w:r>
          </w:p>
        </w:tc>
      </w:tr>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50</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78 800 </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93 500 </w:t>
            </w:r>
          </w:p>
        </w:tc>
      </w:tr>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75</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86 000</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111 000</w:t>
            </w:r>
          </w:p>
        </w:tc>
      </w:tr>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MIСRO New 95</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100 500</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114 000</w:t>
            </w:r>
          </w:p>
        </w:tc>
      </w:tr>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100</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101 500</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114 000</w:t>
            </w:r>
          </w:p>
        </w:tc>
      </w:tr>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125</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135 500</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148 800</w:t>
            </w:r>
          </w:p>
        </w:tc>
      </w:tr>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150</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150 800</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165 500</w:t>
            </w:r>
          </w:p>
        </w:tc>
      </w:tr>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175</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173 500</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190 000</w:t>
            </w:r>
          </w:p>
        </w:tc>
      </w:tr>
      <w:tr w:rsidR="0008738E" w:rsidRPr="0008738E" w:rsidTr="0008738E">
        <w:trPr>
          <w:jc w:val="center"/>
        </w:trPr>
        <w:tc>
          <w:tcPr>
            <w:tcW w:w="1581"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MICRO New 200</w:t>
            </w:r>
          </w:p>
        </w:tc>
        <w:tc>
          <w:tcPr>
            <w:tcW w:w="1713"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175 000</w:t>
            </w:r>
          </w:p>
        </w:tc>
        <w:tc>
          <w:tcPr>
            <w:tcW w:w="1706" w:type="pct"/>
            <w:tcBorders>
              <w:top w:val="outset" w:sz="6" w:space="0" w:color="auto"/>
              <w:left w:val="outset" w:sz="6" w:space="0" w:color="auto"/>
              <w:bottom w:val="outset" w:sz="6" w:space="0" w:color="auto"/>
              <w:right w:val="outset" w:sz="6" w:space="0" w:color="auto"/>
            </w:tcBorders>
            <w:shd w:val="clear" w:color="auto" w:fill="FFFFFF"/>
            <w:tcMar>
              <w:top w:w="38" w:type="dxa"/>
              <w:left w:w="38" w:type="dxa"/>
              <w:bottom w:w="38" w:type="dxa"/>
              <w:right w:w="38" w:type="dxa"/>
            </w:tcMar>
          </w:tcPr>
          <w:p w:rsidR="0008738E" w:rsidRPr="0008738E" w:rsidRDefault="0008738E" w:rsidP="0008738E">
            <w:pPr>
              <w:tabs>
                <w:tab w:val="left" w:pos="284"/>
                <w:tab w:val="left" w:pos="3828"/>
              </w:tabs>
              <w:spacing w:after="0" w:line="240" w:lineRule="auto"/>
              <w:rPr>
                <w:rFonts w:ascii="Times New Roman" w:eastAsia="Calibri" w:hAnsi="Times New Roman" w:cs="Times New Roman"/>
                <w:sz w:val="12"/>
                <w:szCs w:val="12"/>
              </w:rPr>
            </w:pPr>
            <w:r w:rsidRPr="0008738E">
              <w:rPr>
                <w:rFonts w:ascii="Times New Roman" w:eastAsia="Calibri" w:hAnsi="Times New Roman" w:cs="Times New Roman"/>
                <w:sz w:val="12"/>
                <w:szCs w:val="12"/>
              </w:rPr>
              <w:t>195 800</w:t>
            </w: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ПРИЛОЖЕНИЕ 2</w:t>
      </w: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b/>
          <w:sz w:val="12"/>
          <w:szCs w:val="12"/>
        </w:rPr>
      </w:pPr>
      <w:r w:rsidRPr="0008738E">
        <w:rPr>
          <w:rFonts w:ascii="Times New Roman" w:eastAsia="Calibri" w:hAnsi="Times New Roman" w:cs="Times New Roman"/>
          <w:b/>
          <w:sz w:val="12"/>
          <w:szCs w:val="12"/>
        </w:rPr>
        <w:t>ПРАЙС-ЛИСТЫ, ИСПОЛЬЗУЕМЫЕ ДЛЯ РАСЧЕТА ИНВЕСТИЦИЙ В СТРОИТЕЛЬСТВО, РЕКОНСТРУКЦИЮ И ТЕХНИЧЕСКОЕ ПЕРЕВООРУЖЕНИЕ</w:t>
      </w:r>
      <w:r>
        <w:rPr>
          <w:rFonts w:ascii="Times New Roman" w:eastAsia="Calibri" w:hAnsi="Times New Roman" w:cs="Times New Roman"/>
          <w:b/>
          <w:sz w:val="12"/>
          <w:szCs w:val="12"/>
        </w:rPr>
        <w:t xml:space="preserve"> </w:t>
      </w:r>
      <w:r w:rsidRPr="0008738E">
        <w:rPr>
          <w:rFonts w:ascii="Times New Roman" w:eastAsia="Calibri" w:hAnsi="Times New Roman" w:cs="Times New Roman"/>
          <w:b/>
          <w:sz w:val="12"/>
          <w:szCs w:val="12"/>
        </w:rPr>
        <w:t>ТЕПЛОВЫХ СЕТЕЙ</w:t>
      </w:r>
    </w:p>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p w:rsidR="0008738E" w:rsidRPr="0008738E" w:rsidRDefault="0008738E" w:rsidP="0008738E">
      <w:pPr>
        <w:tabs>
          <w:tab w:val="left" w:pos="284"/>
          <w:tab w:val="left" w:pos="3828"/>
        </w:tabs>
        <w:spacing w:after="0" w:line="240" w:lineRule="auto"/>
        <w:jc w:val="right"/>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lastRenderedPageBreak/>
        <w:t>УТВЕРЖДАЮ</w:t>
      </w:r>
    </w:p>
    <w:tbl>
      <w:tblPr>
        <w:tblW w:w="5000" w:type="pct"/>
        <w:jc w:val="center"/>
        <w:tblLook w:val="04A0" w:firstRow="1" w:lastRow="0" w:firstColumn="1" w:lastColumn="0" w:noHBand="0" w:noVBand="1"/>
      </w:tblPr>
      <w:tblGrid>
        <w:gridCol w:w="415"/>
        <w:gridCol w:w="931"/>
        <w:gridCol w:w="2768"/>
        <w:gridCol w:w="965"/>
        <w:gridCol w:w="897"/>
        <w:gridCol w:w="946"/>
        <w:gridCol w:w="807"/>
      </w:tblGrid>
      <w:tr w:rsidR="0008738E" w:rsidRPr="0008738E" w:rsidTr="0008738E">
        <w:trPr>
          <w:trHeight w:val="20"/>
          <w:jc w:val="center"/>
        </w:trPr>
        <w:tc>
          <w:tcPr>
            <w:tcW w:w="87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Подрядчик</w:t>
            </w:r>
          </w:p>
        </w:tc>
        <w:tc>
          <w:tcPr>
            <w:tcW w:w="1791"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Заказчик</w:t>
            </w:r>
          </w:p>
        </w:tc>
        <w:tc>
          <w:tcPr>
            <w:tcW w:w="612"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2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5000" w:type="pct"/>
            <w:gridSpan w:val="7"/>
            <w:tcBorders>
              <w:top w:val="single" w:sz="4" w:space="0" w:color="auto"/>
              <w:left w:val="nil"/>
              <w:bottom w:val="nil"/>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i/>
                <w:iCs/>
                <w:sz w:val="12"/>
                <w:szCs w:val="12"/>
              </w:rPr>
            </w:pPr>
            <w:r w:rsidRPr="0008738E">
              <w:rPr>
                <w:rFonts w:ascii="Times New Roman" w:eastAsia="Calibri" w:hAnsi="Times New Roman" w:cs="Times New Roman"/>
                <w:i/>
                <w:iCs/>
                <w:sz w:val="12"/>
                <w:szCs w:val="12"/>
              </w:rPr>
              <w:t>наименование (объекта) стройки</w:t>
            </w:r>
          </w:p>
        </w:tc>
      </w:tr>
      <w:tr w:rsidR="0008738E" w:rsidRPr="0008738E" w:rsidTr="0008738E">
        <w:trPr>
          <w:trHeight w:val="20"/>
          <w:jc w:val="center"/>
        </w:trPr>
        <w:tc>
          <w:tcPr>
            <w:tcW w:w="268"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03"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1791"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12"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2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5000" w:type="pct"/>
            <w:gridSpan w:val="7"/>
            <w:tcBorders>
              <w:top w:val="nil"/>
              <w:left w:val="nil"/>
              <w:bottom w:val="single" w:sz="4"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ЛОКАЛЬНЫЙ РЕСУРСНЫЙ СМЕТНЫЙ РАСЧЁТ № РС-333</w:t>
            </w:r>
          </w:p>
        </w:tc>
      </w:tr>
      <w:tr w:rsidR="0008738E" w:rsidRPr="0008738E" w:rsidTr="0008738E">
        <w:trPr>
          <w:trHeight w:val="20"/>
          <w:jc w:val="center"/>
        </w:trPr>
        <w:tc>
          <w:tcPr>
            <w:tcW w:w="5000" w:type="pct"/>
            <w:gridSpan w:val="7"/>
            <w:tcBorders>
              <w:top w:val="single" w:sz="4" w:space="0" w:color="auto"/>
              <w:left w:val="nil"/>
              <w:bottom w:val="nil"/>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i/>
                <w:iCs/>
                <w:sz w:val="12"/>
                <w:szCs w:val="12"/>
              </w:rPr>
            </w:pPr>
            <w:r w:rsidRPr="0008738E">
              <w:rPr>
                <w:rFonts w:ascii="Times New Roman" w:eastAsia="Calibri" w:hAnsi="Times New Roman" w:cs="Times New Roman"/>
                <w:i/>
                <w:iCs/>
                <w:sz w:val="12"/>
                <w:szCs w:val="12"/>
              </w:rPr>
              <w:t>(локальная ресурсная смета)</w:t>
            </w:r>
          </w:p>
        </w:tc>
      </w:tr>
      <w:tr w:rsidR="0008738E" w:rsidRPr="0008738E" w:rsidTr="0008738E">
        <w:trPr>
          <w:trHeight w:val="20"/>
          <w:jc w:val="center"/>
        </w:trPr>
        <w:tc>
          <w:tcPr>
            <w:tcW w:w="268"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03"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1791"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12"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2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5000" w:type="pct"/>
            <w:gridSpan w:val="7"/>
            <w:tcBorders>
              <w:top w:val="nil"/>
              <w:left w:val="nil"/>
              <w:bottom w:val="single" w:sz="4" w:space="0" w:color="auto"/>
              <w:right w:val="nil"/>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д.76 мм на 1 пм в двухтрубном исполнении</w:t>
            </w:r>
          </w:p>
        </w:tc>
      </w:tr>
      <w:tr w:rsidR="0008738E" w:rsidRPr="0008738E" w:rsidTr="0008738E">
        <w:trPr>
          <w:trHeight w:val="20"/>
          <w:jc w:val="center"/>
        </w:trPr>
        <w:tc>
          <w:tcPr>
            <w:tcW w:w="5000" w:type="pct"/>
            <w:gridSpan w:val="7"/>
            <w:tcBorders>
              <w:top w:val="single" w:sz="4" w:space="0" w:color="auto"/>
              <w:left w:val="nil"/>
              <w:bottom w:val="nil"/>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i/>
                <w:iCs/>
                <w:sz w:val="12"/>
                <w:szCs w:val="12"/>
              </w:rPr>
            </w:pPr>
            <w:r w:rsidRPr="0008738E">
              <w:rPr>
                <w:rFonts w:ascii="Times New Roman" w:eastAsia="Calibri" w:hAnsi="Times New Roman" w:cs="Times New Roman"/>
                <w:i/>
                <w:iCs/>
                <w:sz w:val="12"/>
                <w:szCs w:val="12"/>
              </w:rPr>
              <w:t>(наименование работ и затрат, наименование объекта)</w:t>
            </w:r>
          </w:p>
        </w:tc>
      </w:tr>
      <w:tr w:rsidR="0008738E" w:rsidRPr="0008738E" w:rsidTr="0008738E">
        <w:trPr>
          <w:trHeight w:val="20"/>
          <w:jc w:val="center"/>
        </w:trPr>
        <w:tc>
          <w:tcPr>
            <w:tcW w:w="87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Основание : </w:t>
            </w:r>
          </w:p>
        </w:tc>
        <w:tc>
          <w:tcPr>
            <w:tcW w:w="1791"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12"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2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2662"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Сметная стоимость 5,7 тып.г.т. руб.</w:t>
            </w:r>
          </w:p>
        </w:tc>
        <w:tc>
          <w:tcPr>
            <w:tcW w:w="624"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12"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2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2662"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Средства на оплату труда  0,75 тып.г.т. руб.</w:t>
            </w:r>
          </w:p>
        </w:tc>
        <w:tc>
          <w:tcPr>
            <w:tcW w:w="624"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12"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2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5000" w:type="pct"/>
            <w:gridSpan w:val="7"/>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Составлен(а) в текущих (прогнозных) ценах по состоянию на   Июль </w:t>
            </w:r>
            <w:smartTag w:uri="urn:schemas-microsoft-com:office:smarttags" w:element="metricconverter">
              <w:smartTagPr>
                <w:attr w:name="ProductID" w:val="2016 г"/>
              </w:smartTagPr>
              <w:r w:rsidRPr="0008738E">
                <w:rPr>
                  <w:rFonts w:ascii="Times New Roman" w:eastAsia="Calibri" w:hAnsi="Times New Roman" w:cs="Times New Roman"/>
                  <w:b/>
                  <w:bCs/>
                  <w:sz w:val="12"/>
                  <w:szCs w:val="12"/>
                </w:rPr>
                <w:t>2016 г</w:t>
              </w:r>
            </w:smartTag>
            <w:r w:rsidRPr="0008738E">
              <w:rPr>
                <w:rFonts w:ascii="Times New Roman" w:eastAsia="Calibri" w:hAnsi="Times New Roman" w:cs="Times New Roman"/>
                <w:b/>
                <w:bCs/>
                <w:sz w:val="12"/>
                <w:szCs w:val="12"/>
              </w:rPr>
              <w:t xml:space="preserve">.       ТСНБ-2001 (редакция </w:t>
            </w:r>
            <w:smartTag w:uri="urn:schemas-microsoft-com:office:smarttags" w:element="metricconverter">
              <w:smartTagPr>
                <w:attr w:name="ProductID" w:val="2014 г"/>
              </w:smartTagPr>
              <w:r w:rsidRPr="0008738E">
                <w:rPr>
                  <w:rFonts w:ascii="Times New Roman" w:eastAsia="Calibri" w:hAnsi="Times New Roman" w:cs="Times New Roman"/>
                  <w:b/>
                  <w:bCs/>
                  <w:sz w:val="12"/>
                  <w:szCs w:val="12"/>
                </w:rPr>
                <w:t>2014 г</w:t>
              </w:r>
            </w:smartTag>
            <w:r w:rsidRPr="0008738E">
              <w:rPr>
                <w:rFonts w:ascii="Times New Roman" w:eastAsia="Calibri" w:hAnsi="Times New Roman" w:cs="Times New Roman"/>
                <w:b/>
                <w:bCs/>
                <w:sz w:val="12"/>
                <w:szCs w:val="12"/>
              </w:rPr>
              <w:t>.)</w:t>
            </w:r>
          </w:p>
        </w:tc>
      </w:tr>
      <w:tr w:rsidR="0008738E" w:rsidRPr="0008738E" w:rsidTr="0008738E">
        <w:trPr>
          <w:trHeight w:val="20"/>
          <w:jc w:val="center"/>
        </w:trPr>
        <w:tc>
          <w:tcPr>
            <w:tcW w:w="268"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03"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1791"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12"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2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268" w:type="pct"/>
            <w:tcBorders>
              <w:top w:val="double" w:sz="6" w:space="0" w:color="auto"/>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603" w:type="pct"/>
            <w:tcBorders>
              <w:top w:val="double" w:sz="6" w:space="0" w:color="auto"/>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Шифр,</w:t>
            </w:r>
          </w:p>
        </w:tc>
        <w:tc>
          <w:tcPr>
            <w:tcW w:w="1791" w:type="pct"/>
            <w:tcBorders>
              <w:top w:val="double" w:sz="6" w:space="0" w:color="auto"/>
              <w:left w:val="nil"/>
              <w:bottom w:val="nil"/>
              <w:right w:val="nil"/>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Наименование работ и затрат,</w:t>
            </w:r>
          </w:p>
        </w:tc>
        <w:tc>
          <w:tcPr>
            <w:tcW w:w="624" w:type="pct"/>
            <w:tcBorders>
              <w:top w:val="double" w:sz="6" w:space="0" w:color="auto"/>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580" w:type="pct"/>
            <w:tcBorders>
              <w:top w:val="double" w:sz="6" w:space="0" w:color="auto"/>
              <w:left w:val="nil"/>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Количество</w:t>
            </w:r>
          </w:p>
        </w:tc>
        <w:tc>
          <w:tcPr>
            <w:tcW w:w="1135" w:type="pct"/>
            <w:gridSpan w:val="2"/>
            <w:tcBorders>
              <w:top w:val="double" w:sz="6" w:space="0" w:color="auto"/>
              <w:left w:val="nil"/>
              <w:bottom w:val="nil"/>
              <w:right w:val="single" w:sz="4" w:space="0" w:color="000000"/>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Сметная стоимость,</w:t>
            </w:r>
          </w:p>
        </w:tc>
      </w:tr>
      <w:tr w:rsidR="0008738E" w:rsidRPr="0008738E" w:rsidTr="0008738E">
        <w:trPr>
          <w:trHeight w:val="20"/>
          <w:jc w:val="center"/>
        </w:trPr>
        <w:tc>
          <w:tcPr>
            <w:tcW w:w="268"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w:t>
            </w:r>
          </w:p>
        </w:tc>
        <w:tc>
          <w:tcPr>
            <w:tcW w:w="603" w:type="pct"/>
            <w:tcBorders>
              <w:top w:val="nil"/>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номера</w:t>
            </w:r>
          </w:p>
        </w:tc>
        <w:tc>
          <w:tcPr>
            <w:tcW w:w="1791"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характеристика оборудования и его</w:t>
            </w:r>
          </w:p>
        </w:tc>
        <w:tc>
          <w:tcPr>
            <w:tcW w:w="624"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Ед.</w:t>
            </w: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единиц по</w:t>
            </w:r>
          </w:p>
        </w:tc>
        <w:tc>
          <w:tcPr>
            <w:tcW w:w="1135" w:type="pct"/>
            <w:gridSpan w:val="2"/>
            <w:tcBorders>
              <w:top w:val="nil"/>
              <w:left w:val="single" w:sz="4" w:space="0" w:color="auto"/>
              <w:bottom w:val="single" w:sz="4" w:space="0" w:color="auto"/>
              <w:right w:val="single" w:sz="4" w:space="0" w:color="000000"/>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руб.</w:t>
            </w:r>
          </w:p>
        </w:tc>
      </w:tr>
      <w:tr w:rsidR="0008738E" w:rsidRPr="0008738E" w:rsidTr="0008738E">
        <w:trPr>
          <w:trHeight w:val="20"/>
          <w:jc w:val="center"/>
        </w:trPr>
        <w:tc>
          <w:tcPr>
            <w:tcW w:w="268"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п.п.</w:t>
            </w:r>
          </w:p>
        </w:tc>
        <w:tc>
          <w:tcPr>
            <w:tcW w:w="603" w:type="pct"/>
            <w:tcBorders>
              <w:top w:val="nil"/>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нормативов </w:t>
            </w:r>
          </w:p>
        </w:tc>
        <w:tc>
          <w:tcPr>
            <w:tcW w:w="1791"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масса, расход ресурсов на единицу</w:t>
            </w:r>
          </w:p>
        </w:tc>
        <w:tc>
          <w:tcPr>
            <w:tcW w:w="624"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изм.</w:t>
            </w: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проектным</w:t>
            </w:r>
          </w:p>
        </w:tc>
        <w:tc>
          <w:tcPr>
            <w:tcW w:w="612"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на единицу</w:t>
            </w:r>
          </w:p>
        </w:tc>
        <w:tc>
          <w:tcPr>
            <w:tcW w:w="523" w:type="pct"/>
            <w:tcBorders>
              <w:top w:val="nil"/>
              <w:left w:val="nil"/>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общая</w:t>
            </w:r>
          </w:p>
        </w:tc>
      </w:tr>
      <w:tr w:rsidR="0008738E" w:rsidRPr="0008738E" w:rsidTr="0008738E">
        <w:trPr>
          <w:trHeight w:val="20"/>
          <w:jc w:val="center"/>
        </w:trPr>
        <w:tc>
          <w:tcPr>
            <w:tcW w:w="268"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603" w:type="pct"/>
            <w:tcBorders>
              <w:top w:val="nil"/>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 коды</w:t>
            </w:r>
          </w:p>
        </w:tc>
        <w:tc>
          <w:tcPr>
            <w:tcW w:w="1791"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измерения</w:t>
            </w:r>
          </w:p>
        </w:tc>
        <w:tc>
          <w:tcPr>
            <w:tcW w:w="624"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данным</w:t>
            </w:r>
          </w:p>
        </w:tc>
        <w:tc>
          <w:tcPr>
            <w:tcW w:w="612"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измерения</w:t>
            </w:r>
          </w:p>
        </w:tc>
        <w:tc>
          <w:tcPr>
            <w:tcW w:w="523" w:type="pct"/>
            <w:tcBorders>
              <w:top w:val="nil"/>
              <w:left w:val="nil"/>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r>
      <w:tr w:rsidR="0008738E" w:rsidRPr="0008738E" w:rsidTr="0008738E">
        <w:trPr>
          <w:trHeight w:val="20"/>
          <w:jc w:val="center"/>
        </w:trPr>
        <w:tc>
          <w:tcPr>
            <w:tcW w:w="268"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603" w:type="pct"/>
            <w:tcBorders>
              <w:top w:val="nil"/>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ресурсов</w:t>
            </w:r>
          </w:p>
        </w:tc>
        <w:tc>
          <w:tcPr>
            <w:tcW w:w="1791"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580"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12"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523" w:type="pct"/>
            <w:tcBorders>
              <w:top w:val="nil"/>
              <w:left w:val="nil"/>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r>
      <w:tr w:rsidR="0008738E" w:rsidRPr="0008738E" w:rsidTr="0008738E">
        <w:trPr>
          <w:trHeight w:val="20"/>
          <w:jc w:val="center"/>
        </w:trPr>
        <w:tc>
          <w:tcPr>
            <w:tcW w:w="268" w:type="pct"/>
            <w:tcBorders>
              <w:top w:val="double" w:sz="6" w:space="0" w:color="auto"/>
              <w:left w:val="single" w:sz="4" w:space="0" w:color="auto"/>
              <w:bottom w:val="double" w:sz="6"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1</w:t>
            </w:r>
          </w:p>
        </w:tc>
        <w:tc>
          <w:tcPr>
            <w:tcW w:w="603" w:type="pct"/>
            <w:tcBorders>
              <w:top w:val="double" w:sz="6" w:space="0" w:color="auto"/>
              <w:left w:val="nil"/>
              <w:bottom w:val="double" w:sz="6" w:space="0" w:color="auto"/>
              <w:right w:val="nil"/>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w:t>
            </w:r>
          </w:p>
        </w:tc>
        <w:tc>
          <w:tcPr>
            <w:tcW w:w="1791" w:type="pct"/>
            <w:tcBorders>
              <w:top w:val="double" w:sz="6" w:space="0" w:color="auto"/>
              <w:left w:val="nil"/>
              <w:bottom w:val="double" w:sz="6" w:space="0" w:color="auto"/>
              <w:right w:val="nil"/>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3</w:t>
            </w:r>
          </w:p>
        </w:tc>
        <w:tc>
          <w:tcPr>
            <w:tcW w:w="624" w:type="pct"/>
            <w:tcBorders>
              <w:top w:val="double" w:sz="6" w:space="0" w:color="auto"/>
              <w:left w:val="nil"/>
              <w:bottom w:val="double" w:sz="6"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w:t>
            </w:r>
          </w:p>
        </w:tc>
        <w:tc>
          <w:tcPr>
            <w:tcW w:w="580" w:type="pct"/>
            <w:tcBorders>
              <w:top w:val="double" w:sz="6" w:space="0" w:color="auto"/>
              <w:left w:val="nil"/>
              <w:bottom w:val="double" w:sz="6"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5</w:t>
            </w:r>
          </w:p>
        </w:tc>
        <w:tc>
          <w:tcPr>
            <w:tcW w:w="612" w:type="pct"/>
            <w:tcBorders>
              <w:top w:val="double" w:sz="6" w:space="0" w:color="auto"/>
              <w:left w:val="nil"/>
              <w:bottom w:val="double" w:sz="6"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6</w:t>
            </w:r>
          </w:p>
        </w:tc>
        <w:tc>
          <w:tcPr>
            <w:tcW w:w="523" w:type="pct"/>
            <w:tcBorders>
              <w:top w:val="double" w:sz="6" w:space="0" w:color="auto"/>
              <w:left w:val="nil"/>
              <w:bottom w:val="double" w:sz="6" w:space="0" w:color="auto"/>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7</w:t>
            </w:r>
          </w:p>
        </w:tc>
      </w:tr>
      <w:tr w:rsidR="0008738E" w:rsidRPr="0008738E" w:rsidTr="0008738E">
        <w:trPr>
          <w:trHeight w:val="20"/>
          <w:jc w:val="center"/>
        </w:trPr>
        <w:tc>
          <w:tcPr>
            <w:tcW w:w="268"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1</w:t>
            </w:r>
          </w:p>
        </w:tc>
        <w:tc>
          <w:tcPr>
            <w:tcW w:w="60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24-01-009-02</w:t>
            </w:r>
          </w:p>
        </w:tc>
        <w:tc>
          <w:tcPr>
            <w:tcW w:w="1791"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Надземная прокладка трубопроводов в изоляции из пенополиуретана (ППУ) при условном давлении 1,6 МПа, температуре 150град.С, диаметр труб </w:t>
            </w:r>
            <w:smartTag w:uri="urn:schemas-microsoft-com:office:smarttags" w:element="metricconverter">
              <w:smartTagPr>
                <w:attr w:name="ProductID" w:val="70 мм"/>
              </w:smartTagPr>
              <w:r w:rsidRPr="0008738E">
                <w:rPr>
                  <w:rFonts w:ascii="Times New Roman" w:eastAsia="Calibri" w:hAnsi="Times New Roman" w:cs="Times New Roman"/>
                  <w:b/>
                  <w:bCs/>
                  <w:sz w:val="12"/>
                  <w:szCs w:val="12"/>
                </w:rPr>
                <w:t>70 мм</w:t>
              </w:r>
            </w:smartTag>
          </w:p>
        </w:tc>
        <w:tc>
          <w:tcPr>
            <w:tcW w:w="624"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smartTag w:uri="urn:schemas-microsoft-com:office:smarttags" w:element="metricconverter">
              <w:smartTagPr>
                <w:attr w:name="ProductID" w:val="1 км"/>
              </w:smartTagPr>
              <w:r w:rsidRPr="0008738E">
                <w:rPr>
                  <w:rFonts w:ascii="Times New Roman" w:eastAsia="Calibri" w:hAnsi="Times New Roman" w:cs="Times New Roman"/>
                  <w:b/>
                  <w:bCs/>
                  <w:sz w:val="12"/>
                  <w:szCs w:val="12"/>
                </w:rPr>
                <w:t>1 км</w:t>
              </w:r>
            </w:smartTag>
            <w:r w:rsidRPr="0008738E">
              <w:rPr>
                <w:rFonts w:ascii="Times New Roman" w:eastAsia="Calibri" w:hAnsi="Times New Roman" w:cs="Times New Roman"/>
                <w:b/>
                <w:bCs/>
                <w:sz w:val="12"/>
                <w:szCs w:val="12"/>
              </w:rPr>
              <w:t xml:space="preserve"> трубопровода</w:t>
            </w:r>
          </w:p>
        </w:tc>
        <w:tc>
          <w:tcPr>
            <w:tcW w:w="580"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0,002</w:t>
            </w:r>
          </w:p>
        </w:tc>
        <w:tc>
          <w:tcPr>
            <w:tcW w:w="61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1382 087,66</w:t>
            </w:r>
          </w:p>
        </w:tc>
        <w:tc>
          <w:tcPr>
            <w:tcW w:w="52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2 764,09</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рабочих</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1,1329</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175,66</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199,01</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1-1041</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Рабочий строитель среднего разряда 4,1</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машинистов</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0,1388</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200,97</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27,89</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021141</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Краны на автомобильном ходу при работе на других видах строительства 10 т</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0,04024</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1 016,24</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40,89</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040102</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Электростанции передвижные 4 кВт</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0,01156</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322,34</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3,73</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040202</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Агрегаты сварочные передвижные с номинальным сварочным током 250-400 А с дизельным двигателем</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0,16568</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106,16</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17,59</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050101</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Компрессоры передвижные с двигателем внутреннего сгорания давлением до 686 кПа (7 ат), производительность  до 5 м3/мин</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0,029</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674,81</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19,57</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150101</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Агрегаты наполнительно-опрессовочные до 70 м3/ч</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0,058</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1 224,07</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71,00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330301</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Машины шлифовальные электрические</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0,0231</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32,10</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0,74</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400001</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Автомобили бортовые, грузоподъемность до 5 т</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0,00114</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790,04</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0,90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101-1880</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Смазка графитовая</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кг</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0,0588</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49,74</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2,92</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101-1873</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Сталь листовая оцинкованная толщиной листа </w:t>
            </w:r>
            <w:smartTag w:uri="urn:schemas-microsoft-com:office:smarttags" w:element="metricconverter">
              <w:smartTagPr>
                <w:attr w:name="ProductID" w:val="0,75 мм"/>
              </w:smartTagPr>
              <w:r w:rsidRPr="0008738E">
                <w:rPr>
                  <w:rFonts w:ascii="Times New Roman" w:eastAsia="Calibri" w:hAnsi="Times New Roman" w:cs="Times New Roman"/>
                  <w:sz w:val="12"/>
                  <w:szCs w:val="12"/>
                </w:rPr>
                <w:t>0,75 мм</w:t>
              </w:r>
            </w:smartTag>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0,00003</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46 565,48</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1,40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101-1794</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Бризол</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smartTag w:uri="urn:schemas-microsoft-com:office:smarttags" w:element="metricconverter">
              <w:smartTagPr>
                <w:attr w:name="ProductID" w:val="1000 м2"/>
              </w:smartTagPr>
              <w:r w:rsidRPr="0008738E">
                <w:rPr>
                  <w:rFonts w:ascii="Times New Roman" w:eastAsia="Calibri" w:hAnsi="Times New Roman" w:cs="Times New Roman"/>
                  <w:sz w:val="12"/>
                  <w:szCs w:val="12"/>
                </w:rPr>
                <w:t>1000 м2</w:t>
              </w:r>
            </w:smartTag>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0,000115</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68 536,42</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7,88</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101-1735</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Винты самонарезающие СМ1-35</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0,00001</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189 666,81</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1,90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101-1513</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Электроды диаметром </w:t>
            </w:r>
            <w:smartTag w:uri="urn:schemas-microsoft-com:office:smarttags" w:element="metricconverter">
              <w:smartTagPr>
                <w:attr w:name="ProductID" w:val="4 мм"/>
              </w:smartTagPr>
              <w:r w:rsidRPr="0008738E">
                <w:rPr>
                  <w:rFonts w:ascii="Times New Roman" w:eastAsia="Calibri" w:hAnsi="Times New Roman" w:cs="Times New Roman"/>
                  <w:sz w:val="12"/>
                  <w:szCs w:val="12"/>
                </w:rPr>
                <w:t>4 мм</w:t>
              </w:r>
            </w:smartTag>
            <w:r w:rsidRPr="0008738E">
              <w:rPr>
                <w:rFonts w:ascii="Times New Roman" w:eastAsia="Calibri" w:hAnsi="Times New Roman" w:cs="Times New Roman"/>
                <w:sz w:val="12"/>
                <w:szCs w:val="12"/>
              </w:rPr>
              <w:t xml:space="preserve"> Э42</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106 220,52</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10,62</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101-0612</w:t>
            </w:r>
          </w:p>
        </w:tc>
        <w:tc>
          <w:tcPr>
            <w:tcW w:w="1791"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Мастика клеящая морозостойкая битумно-масляная МБ-50</w:t>
            </w:r>
          </w:p>
        </w:tc>
        <w:tc>
          <w:tcPr>
            <w:tcW w:w="62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0,000188</w:t>
            </w: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36 499,76</w:t>
            </w:r>
          </w:p>
        </w:tc>
        <w:tc>
          <w:tcPr>
            <w:tcW w:w="52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6,86</w:t>
            </w: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sz w:val="12"/>
          <w:szCs w:val="12"/>
        </w:rPr>
      </w:pPr>
    </w:p>
    <w:tbl>
      <w:tblPr>
        <w:tblW w:w="5000" w:type="pct"/>
        <w:jc w:val="center"/>
        <w:tblLook w:val="04A0" w:firstRow="1" w:lastRow="0" w:firstColumn="1" w:lastColumn="0" w:noHBand="0" w:noVBand="1"/>
      </w:tblPr>
      <w:tblGrid>
        <w:gridCol w:w="406"/>
        <w:gridCol w:w="947"/>
        <w:gridCol w:w="2782"/>
        <w:gridCol w:w="901"/>
        <w:gridCol w:w="910"/>
        <w:gridCol w:w="961"/>
        <w:gridCol w:w="822"/>
      </w:tblGrid>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103-0972</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Трубы стальные в пенополиуретановой изоляции при условном давлении 1,6 МПа t 150 С наружный диаметр </w:t>
            </w:r>
            <w:smartTag w:uri="urn:schemas-microsoft-com:office:smarttags" w:element="metricconverter">
              <w:smartTagPr>
                <w:attr w:name="ProductID" w:val="76 мм"/>
              </w:smartTagPr>
              <w:r w:rsidRPr="0008738E">
                <w:rPr>
                  <w:rFonts w:ascii="Times New Roman" w:eastAsia="Calibri" w:hAnsi="Times New Roman" w:cs="Times New Roman"/>
                  <w:sz w:val="12"/>
                  <w:szCs w:val="12"/>
                </w:rPr>
                <w:t>76 мм</w:t>
              </w:r>
            </w:smartTag>
            <w:r w:rsidRPr="0008738E">
              <w:rPr>
                <w:rFonts w:ascii="Times New Roman" w:eastAsia="Calibri" w:hAnsi="Times New Roman" w:cs="Times New Roman"/>
                <w:sz w:val="12"/>
                <w:szCs w:val="12"/>
              </w:rPr>
              <w:t xml:space="preserve"> толщина стенки </w:t>
            </w:r>
            <w:smartTag w:uri="urn:schemas-microsoft-com:office:smarttags" w:element="metricconverter">
              <w:smartTagPr>
                <w:attr w:name="ProductID" w:val="3,5 мм"/>
              </w:smartTagPr>
              <w:r w:rsidRPr="0008738E">
                <w:rPr>
                  <w:rFonts w:ascii="Times New Roman" w:eastAsia="Calibri" w:hAnsi="Times New Roman" w:cs="Times New Roman"/>
                  <w:sz w:val="12"/>
                  <w:szCs w:val="12"/>
                </w:rPr>
                <w:t>3,5 мм</w:t>
              </w:r>
            </w:smartTag>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2,02</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1 071,65</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2 164,73</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104-0212</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Скорлупы из пенополиуретана для изоляции стыков труб диаметром 70 (76) мм</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компл.</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0,344</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184,20</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63,36</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201-0889</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Опоры неподвижные из горячекатаных профилей для трубопроводов</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0,00012</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40 015,40</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4,80</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201-0888</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Опоры скользящие и катковые, крепежные детали, хомуты</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0,00245</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59 309,95</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145,31</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405-0254</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Известь строительная негашеная хлорная, марки А</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0,000002</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17 531,89</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0,04</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411-0001</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Вода</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м3</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0,038</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22,00</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0,84</w:t>
            </w:r>
          </w:p>
        </w:tc>
      </w:tr>
      <w:tr w:rsidR="0008738E" w:rsidRPr="0008738E" w:rsidTr="0008738E">
        <w:trPr>
          <w:trHeight w:val="20"/>
          <w:jc w:val="center"/>
        </w:trPr>
        <w:tc>
          <w:tcPr>
            <w:tcW w:w="26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w:t>
            </w:r>
          </w:p>
        </w:tc>
        <w:tc>
          <w:tcPr>
            <w:tcW w:w="61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09-08-001-01</w:t>
            </w:r>
          </w:p>
        </w:tc>
        <w:tc>
          <w:tcPr>
            <w:tcW w:w="1800"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Установка металлических столбов высотой до </w:t>
            </w:r>
            <w:smartTag w:uri="urn:schemas-microsoft-com:office:smarttags" w:element="metricconverter">
              <w:smartTagPr>
                <w:attr w:name="ProductID" w:val="4 м"/>
              </w:smartTagPr>
              <w:r w:rsidRPr="0008738E">
                <w:rPr>
                  <w:rFonts w:ascii="Times New Roman" w:eastAsia="Calibri" w:hAnsi="Times New Roman" w:cs="Times New Roman"/>
                  <w:b/>
                  <w:bCs/>
                  <w:sz w:val="12"/>
                  <w:szCs w:val="12"/>
                </w:rPr>
                <w:t>4 м</w:t>
              </w:r>
            </w:smartTag>
            <w:r w:rsidRPr="0008738E">
              <w:rPr>
                <w:rFonts w:ascii="Times New Roman" w:eastAsia="Calibri" w:hAnsi="Times New Roman" w:cs="Times New Roman"/>
                <w:b/>
                <w:bCs/>
                <w:sz w:val="12"/>
                <w:szCs w:val="12"/>
              </w:rPr>
              <w:t xml:space="preserve"> с погружением в бетонное основание</w:t>
            </w:r>
          </w:p>
        </w:tc>
        <w:tc>
          <w:tcPr>
            <w:tcW w:w="58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100 столбов</w:t>
            </w:r>
          </w:p>
        </w:tc>
        <w:tc>
          <w:tcPr>
            <w:tcW w:w="589"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0,02</w:t>
            </w:r>
          </w:p>
        </w:tc>
        <w:tc>
          <w:tcPr>
            <w:tcW w:w="62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27 072,84</w:t>
            </w:r>
          </w:p>
        </w:tc>
        <w:tc>
          <w:tcPr>
            <w:tcW w:w="53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541,46</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рабочих</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0,7128</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153,41</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109,35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1-1030</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Рабочий строитель среднего разряда 3</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машинистов</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0,4334</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225,28</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97,64</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110054</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Автобетоносмесители </w:t>
            </w:r>
            <w:smartTag w:uri="urn:schemas-microsoft-com:office:smarttags" w:element="metricconverter">
              <w:smartTagPr>
                <w:attr w:name="ProductID" w:val="5 м3"/>
              </w:smartTagPr>
              <w:r w:rsidRPr="0008738E">
                <w:rPr>
                  <w:rFonts w:ascii="Times New Roman" w:eastAsia="Calibri" w:hAnsi="Times New Roman" w:cs="Times New Roman"/>
                  <w:sz w:val="12"/>
                  <w:szCs w:val="12"/>
                </w:rPr>
                <w:t>5 м3</w:t>
              </w:r>
            </w:smartTag>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0,2148</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757,58</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162,73</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160402</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Машины бурильно-крановые на автомобиле, глубина бурения </w:t>
            </w:r>
            <w:smartTag w:uri="urn:schemas-microsoft-com:office:smarttags" w:element="metricconverter">
              <w:smartTagPr>
                <w:attr w:name="ProductID" w:val="3,5 м"/>
              </w:smartTagPr>
              <w:r w:rsidRPr="0008738E">
                <w:rPr>
                  <w:rFonts w:ascii="Times New Roman" w:eastAsia="Calibri" w:hAnsi="Times New Roman" w:cs="Times New Roman"/>
                  <w:sz w:val="12"/>
                  <w:szCs w:val="12"/>
                </w:rPr>
                <w:t>3,5 м</w:t>
              </w:r>
            </w:smartTag>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0,2186</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1 061,53</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232,05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400001</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Автомобили бортовые, грузоподъемность до 5 т</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0,0162</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790,04</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12,80</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201-0832</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Бруски деревянные 50*50 мм</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1,118</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21,94</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24,53</w:t>
            </w:r>
          </w:p>
        </w:tc>
      </w:tr>
      <w:tr w:rsidR="0008738E" w:rsidRPr="0008738E" w:rsidTr="0008738E">
        <w:trPr>
          <w:trHeight w:val="20"/>
          <w:jc w:val="center"/>
        </w:trPr>
        <w:tc>
          <w:tcPr>
            <w:tcW w:w="26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3</w:t>
            </w:r>
          </w:p>
        </w:tc>
        <w:tc>
          <w:tcPr>
            <w:tcW w:w="61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201-9212</w:t>
            </w:r>
          </w:p>
        </w:tc>
        <w:tc>
          <w:tcPr>
            <w:tcW w:w="1800"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Стойки металлические опорные</w:t>
            </w:r>
          </w:p>
        </w:tc>
        <w:tc>
          <w:tcPr>
            <w:tcW w:w="58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шт.</w:t>
            </w:r>
          </w:p>
        </w:tc>
        <w:tc>
          <w:tcPr>
            <w:tcW w:w="589"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w:t>
            </w:r>
          </w:p>
        </w:tc>
        <w:tc>
          <w:tcPr>
            <w:tcW w:w="62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53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r>
      <w:tr w:rsidR="0008738E" w:rsidRPr="0008738E" w:rsidTr="0008738E">
        <w:trPr>
          <w:trHeight w:val="20"/>
          <w:jc w:val="center"/>
        </w:trPr>
        <w:tc>
          <w:tcPr>
            <w:tcW w:w="26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w:t>
            </w:r>
          </w:p>
        </w:tc>
        <w:tc>
          <w:tcPr>
            <w:tcW w:w="61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401-0008</w:t>
            </w:r>
          </w:p>
        </w:tc>
        <w:tc>
          <w:tcPr>
            <w:tcW w:w="1800"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Бетон тяжелый, класс В22,5 (М300)</w:t>
            </w:r>
          </w:p>
        </w:tc>
        <w:tc>
          <w:tcPr>
            <w:tcW w:w="58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м3</w:t>
            </w:r>
          </w:p>
        </w:tc>
        <w:tc>
          <w:tcPr>
            <w:tcW w:w="589"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0,1268</w:t>
            </w:r>
          </w:p>
        </w:tc>
        <w:tc>
          <w:tcPr>
            <w:tcW w:w="62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3 728,10</w:t>
            </w:r>
          </w:p>
        </w:tc>
        <w:tc>
          <w:tcPr>
            <w:tcW w:w="53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472,72</w:t>
            </w:r>
          </w:p>
        </w:tc>
      </w:tr>
      <w:tr w:rsidR="0008738E" w:rsidRPr="0008738E" w:rsidTr="0008738E">
        <w:trPr>
          <w:trHeight w:val="20"/>
          <w:jc w:val="center"/>
        </w:trPr>
        <w:tc>
          <w:tcPr>
            <w:tcW w:w="26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lastRenderedPageBreak/>
              <w:t>5</w:t>
            </w:r>
          </w:p>
        </w:tc>
        <w:tc>
          <w:tcPr>
            <w:tcW w:w="61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26-01-049-02</w:t>
            </w:r>
          </w:p>
        </w:tc>
        <w:tc>
          <w:tcPr>
            <w:tcW w:w="1800"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Покрытие поверхности изоляции трубопроводов сталью оцинкованной</w:t>
            </w:r>
          </w:p>
        </w:tc>
        <w:tc>
          <w:tcPr>
            <w:tcW w:w="58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smartTag w:uri="urn:schemas-microsoft-com:office:smarttags" w:element="metricconverter">
              <w:smartTagPr>
                <w:attr w:name="ProductID" w:val="100 м2"/>
              </w:smartTagPr>
              <w:r w:rsidRPr="0008738E">
                <w:rPr>
                  <w:rFonts w:ascii="Times New Roman" w:eastAsia="Calibri" w:hAnsi="Times New Roman" w:cs="Times New Roman"/>
                  <w:b/>
                  <w:bCs/>
                  <w:sz w:val="12"/>
                  <w:szCs w:val="12"/>
                </w:rPr>
                <w:t>100 м2</w:t>
              </w:r>
            </w:smartTag>
            <w:r w:rsidRPr="0008738E">
              <w:rPr>
                <w:rFonts w:ascii="Times New Roman" w:eastAsia="Calibri" w:hAnsi="Times New Roman" w:cs="Times New Roman"/>
                <w:b/>
                <w:bCs/>
                <w:sz w:val="12"/>
                <w:szCs w:val="12"/>
              </w:rPr>
              <w:t xml:space="preserve"> поверхности покрытия изоляции</w:t>
            </w:r>
          </w:p>
        </w:tc>
        <w:tc>
          <w:tcPr>
            <w:tcW w:w="589"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0,0123</w:t>
            </w:r>
          </w:p>
        </w:tc>
        <w:tc>
          <w:tcPr>
            <w:tcW w:w="62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67 061,62</w:t>
            </w:r>
          </w:p>
        </w:tc>
        <w:tc>
          <w:tcPr>
            <w:tcW w:w="53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824,88</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рабочих</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1,8268</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175,66</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320,90</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1-1041</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Рабочий строитель среднего разряда 4,1</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330206</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Дрели электрические</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0,102459</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13,13</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1,35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332101</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Установки для изготовления бандажей, диафрагм, пряжек</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0,070479</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13,39</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0,94</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332103</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Установки для заготовки защитных покрытий тепловой изоляции</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0,159531</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404,55</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64,54</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400001</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Автомобили бортовые, грузоподъемность до 5 т</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0,013284</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790,04</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10,49</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101-1876</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Сталь листовая оцинкованная толщиной листа </w:t>
            </w:r>
            <w:smartTag w:uri="urn:schemas-microsoft-com:office:smarttags" w:element="metricconverter">
              <w:smartTagPr>
                <w:attr w:name="ProductID" w:val="0,8 мм"/>
              </w:smartTagPr>
              <w:r w:rsidRPr="0008738E">
                <w:rPr>
                  <w:rFonts w:ascii="Times New Roman" w:eastAsia="Calibri" w:hAnsi="Times New Roman" w:cs="Times New Roman"/>
                  <w:sz w:val="12"/>
                  <w:szCs w:val="12"/>
                </w:rPr>
                <w:t>0,8 мм</w:t>
              </w:r>
            </w:smartTag>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0,000526</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45 963,83</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24,18</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101-1821</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Винты самонарезающие оцинкованные, размером 4-</w:t>
            </w:r>
            <w:smartTag w:uri="urn:schemas-microsoft-com:office:smarttags" w:element="metricconverter">
              <w:smartTagPr>
                <w:attr w:name="ProductID" w:val="12 мм"/>
              </w:smartTagPr>
              <w:r w:rsidRPr="0008738E">
                <w:rPr>
                  <w:rFonts w:ascii="Times New Roman" w:eastAsia="Calibri" w:hAnsi="Times New Roman" w:cs="Times New Roman"/>
                  <w:sz w:val="12"/>
                  <w:szCs w:val="12"/>
                </w:rPr>
                <w:t>12 мм</w:t>
              </w:r>
            </w:smartTag>
            <w:r w:rsidRPr="0008738E">
              <w:rPr>
                <w:rFonts w:ascii="Times New Roman" w:eastAsia="Calibri" w:hAnsi="Times New Roman" w:cs="Times New Roman"/>
                <w:sz w:val="12"/>
                <w:szCs w:val="12"/>
              </w:rPr>
              <w:t xml:space="preserve"> ГОСТ 10621-80</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0,000021</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192 074,38</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4,03</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101-1706</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Сталь листовая оцинкованная толщиной листа </w:t>
            </w:r>
            <w:smartTag w:uri="urn:schemas-microsoft-com:office:smarttags" w:element="metricconverter">
              <w:smartTagPr>
                <w:attr w:name="ProductID" w:val="0,5 мм"/>
              </w:smartTagPr>
              <w:r w:rsidRPr="0008738E">
                <w:rPr>
                  <w:rFonts w:ascii="Times New Roman" w:eastAsia="Calibri" w:hAnsi="Times New Roman" w:cs="Times New Roman"/>
                  <w:sz w:val="12"/>
                  <w:szCs w:val="12"/>
                </w:rPr>
                <w:t>0,5 мм</w:t>
              </w:r>
            </w:smartTag>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0,000006</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46 799,52</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0,28</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101-0540</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Лента стальная упаковочная, мягкая, нормальной точности 0,7х20-</w:t>
            </w:r>
            <w:smartTag w:uri="urn:schemas-microsoft-com:office:smarttags" w:element="metricconverter">
              <w:smartTagPr>
                <w:attr w:name="ProductID" w:val="50 мм"/>
              </w:smartTagPr>
              <w:r w:rsidRPr="0008738E">
                <w:rPr>
                  <w:rFonts w:ascii="Times New Roman" w:eastAsia="Calibri" w:hAnsi="Times New Roman" w:cs="Times New Roman"/>
                  <w:sz w:val="12"/>
                  <w:szCs w:val="12"/>
                </w:rPr>
                <w:t>50 мм</w:t>
              </w:r>
            </w:smartTag>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0,000142</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34 859,83</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4,95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104-0167</w:t>
            </w: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Детали защитных покрытий конструкций тепловой изоляции трубопроводов из стали тонколистовой оцинкованной толщиной </w:t>
            </w:r>
            <w:smartTag w:uri="urn:schemas-microsoft-com:office:smarttags" w:element="metricconverter">
              <w:smartTagPr>
                <w:attr w:name="ProductID" w:val="0,55 мм"/>
              </w:smartTagPr>
              <w:r w:rsidRPr="0008738E">
                <w:rPr>
                  <w:rFonts w:ascii="Times New Roman" w:eastAsia="Calibri" w:hAnsi="Times New Roman" w:cs="Times New Roman"/>
                  <w:sz w:val="12"/>
                  <w:szCs w:val="12"/>
                </w:rPr>
                <w:t>0,55 мм</w:t>
              </w:r>
            </w:smartTag>
            <w:r w:rsidRPr="0008738E">
              <w:rPr>
                <w:rFonts w:ascii="Times New Roman" w:eastAsia="Calibri" w:hAnsi="Times New Roman" w:cs="Times New Roman"/>
                <w:sz w:val="12"/>
                <w:szCs w:val="12"/>
              </w:rPr>
              <w:t>, криволинейные</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м2</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1,5006</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262,04</w:t>
            </w: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393,22</w:t>
            </w:r>
          </w:p>
        </w:tc>
      </w:tr>
      <w:tr w:rsidR="0008738E" w:rsidRPr="0008738E" w:rsidTr="0008738E">
        <w:trPr>
          <w:trHeight w:val="20"/>
          <w:jc w:val="center"/>
        </w:trPr>
        <w:tc>
          <w:tcPr>
            <w:tcW w:w="26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61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1800"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ИТОГИ ПО СМЕТЕ</w:t>
            </w:r>
          </w:p>
        </w:tc>
        <w:tc>
          <w:tcPr>
            <w:tcW w:w="58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589"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62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532"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рабочих</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3,6725</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629,26</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машинистов</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0,5722</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125,53</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Фонд оплаты труда</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чел.-ч</w:t>
            </w: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4,2447</w:t>
            </w: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754,79</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Стоимость эксплуатации машин</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639,32</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Стоимость материалов, учтенных в расценках</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2 861,85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Стоимость материалов, не учтенных в расценках</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472,72</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Стоимость материалов</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3 334,57</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Итого прямые затраты по смете</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4 603,15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Накладные расходы</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684,01</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 том числе:</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90%x0,85=77% от ФОТ текущего            206,99</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159,38</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100%x0,85=85% от ФОТ текущего 320,9</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272,77</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30%x0,85=111% от ФОТ текущего 226,9</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251,86</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Сметная прибыль</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412,49</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 том числе:</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59,5%x0,8=48% от ФОТ текущего 320,9</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154,03</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72,25%x0,8=58% от ФОТ текущего 206,99</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120,05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75,65%x0,8=61% от ФОТ текущего 226,9</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138,41</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Итого по смете с накладными расходами и сметной прибылью</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5 699,65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ВСЕГО ПО СМЕТЕ</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5 699,65</w:t>
            </w: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u w:val="single"/>
              </w:rPr>
            </w:pPr>
            <w:r w:rsidRPr="0008738E">
              <w:rPr>
                <w:rFonts w:ascii="Times New Roman" w:eastAsia="Calibri" w:hAnsi="Times New Roman" w:cs="Times New Roman"/>
                <w:b/>
                <w:bCs/>
                <w:sz w:val="12"/>
                <w:szCs w:val="12"/>
                <w:u w:val="single"/>
              </w:rPr>
              <w:t>Проверил</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u w:val="single"/>
              </w:rPr>
            </w:pPr>
            <w:r w:rsidRPr="0008738E">
              <w:rPr>
                <w:rFonts w:ascii="Times New Roman" w:eastAsia="Calibri" w:hAnsi="Times New Roman" w:cs="Times New Roman"/>
                <w:b/>
                <w:bCs/>
                <w:sz w:val="12"/>
                <w:szCs w:val="12"/>
                <w:u w:val="single"/>
              </w:rPr>
              <w:t>Составил</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0"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u w:val="single"/>
              </w:rPr>
            </w:pPr>
            <w:r w:rsidRPr="0008738E">
              <w:rPr>
                <w:rFonts w:ascii="Times New Roman" w:eastAsia="Calibri" w:hAnsi="Times New Roman" w:cs="Times New Roman"/>
                <w:b/>
                <w:bCs/>
                <w:sz w:val="12"/>
                <w:szCs w:val="12"/>
                <w:u w:val="single"/>
              </w:rPr>
              <w:t>Примечание:</w:t>
            </w:r>
          </w:p>
        </w:tc>
        <w:tc>
          <w:tcPr>
            <w:tcW w:w="58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9"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3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sz w:val="12"/>
          <w:szCs w:val="12"/>
        </w:rPr>
      </w:pPr>
    </w:p>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sz w:val="12"/>
          <w:szCs w:val="12"/>
        </w:rPr>
      </w:pPr>
    </w:p>
    <w:tbl>
      <w:tblPr>
        <w:tblW w:w="5000" w:type="pct"/>
        <w:jc w:val="center"/>
        <w:tblLook w:val="04A0" w:firstRow="1" w:lastRow="0" w:firstColumn="1" w:lastColumn="0" w:noHBand="0" w:noVBand="1"/>
      </w:tblPr>
      <w:tblGrid>
        <w:gridCol w:w="417"/>
        <w:gridCol w:w="934"/>
        <w:gridCol w:w="18"/>
        <w:gridCol w:w="2751"/>
        <w:gridCol w:w="38"/>
        <w:gridCol w:w="868"/>
        <w:gridCol w:w="58"/>
        <w:gridCol w:w="859"/>
        <w:gridCol w:w="39"/>
        <w:gridCol w:w="889"/>
        <w:gridCol w:w="19"/>
        <w:gridCol w:w="839"/>
      </w:tblGrid>
      <w:tr w:rsidR="0008738E" w:rsidRPr="0008738E" w:rsidTr="0008738E">
        <w:trPr>
          <w:trHeight w:val="20"/>
          <w:jc w:val="center"/>
        </w:trPr>
        <w:tc>
          <w:tcPr>
            <w:tcW w:w="268"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792" w:type="pct"/>
            <w:gridSpan w:val="2"/>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24"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168" w:type="pct"/>
            <w:gridSpan w:val="4"/>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УТВЕРЖДАЮ</w:t>
            </w:r>
          </w:p>
        </w:tc>
        <w:tc>
          <w:tcPr>
            <w:tcW w:w="54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873"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Подрядчик</w:t>
            </w:r>
          </w:p>
        </w:tc>
        <w:tc>
          <w:tcPr>
            <w:tcW w:w="1792" w:type="pct"/>
            <w:gridSpan w:val="2"/>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Заказчик</w:t>
            </w:r>
          </w:p>
        </w:tc>
        <w:tc>
          <w:tcPr>
            <w:tcW w:w="587"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5000" w:type="pct"/>
            <w:gridSpan w:val="12"/>
            <w:tcBorders>
              <w:top w:val="single" w:sz="4" w:space="0" w:color="auto"/>
              <w:left w:val="nil"/>
              <w:bottom w:val="nil"/>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i/>
                <w:iCs/>
                <w:sz w:val="12"/>
                <w:szCs w:val="12"/>
              </w:rPr>
            </w:pPr>
            <w:r w:rsidRPr="0008738E">
              <w:rPr>
                <w:rFonts w:ascii="Times New Roman" w:eastAsia="Calibri" w:hAnsi="Times New Roman" w:cs="Times New Roman"/>
                <w:i/>
                <w:iCs/>
                <w:sz w:val="12"/>
                <w:szCs w:val="12"/>
              </w:rPr>
              <w:t>наименование (объекта) стройки</w:t>
            </w:r>
          </w:p>
        </w:tc>
      </w:tr>
      <w:tr w:rsidR="0008738E" w:rsidRPr="0008738E" w:rsidTr="0008738E">
        <w:trPr>
          <w:trHeight w:val="20"/>
          <w:jc w:val="center"/>
        </w:trPr>
        <w:tc>
          <w:tcPr>
            <w:tcW w:w="268"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04"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1792" w:type="pct"/>
            <w:gridSpan w:val="2"/>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7"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4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5000" w:type="pct"/>
            <w:gridSpan w:val="12"/>
            <w:tcBorders>
              <w:top w:val="nil"/>
              <w:left w:val="nil"/>
              <w:bottom w:val="single" w:sz="4"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ЛОКАЛЬНЫЙ РЕСУРСНЫЙ СМЕТНЫЙ РАСЧЁТ № РС-334</w:t>
            </w:r>
          </w:p>
        </w:tc>
      </w:tr>
      <w:tr w:rsidR="0008738E" w:rsidRPr="0008738E" w:rsidTr="0008738E">
        <w:trPr>
          <w:trHeight w:val="20"/>
          <w:jc w:val="center"/>
        </w:trPr>
        <w:tc>
          <w:tcPr>
            <w:tcW w:w="5000" w:type="pct"/>
            <w:gridSpan w:val="12"/>
            <w:tcBorders>
              <w:top w:val="single" w:sz="4" w:space="0" w:color="auto"/>
              <w:left w:val="nil"/>
              <w:bottom w:val="nil"/>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i/>
                <w:iCs/>
                <w:sz w:val="12"/>
                <w:szCs w:val="12"/>
              </w:rPr>
            </w:pPr>
            <w:r w:rsidRPr="0008738E">
              <w:rPr>
                <w:rFonts w:ascii="Times New Roman" w:eastAsia="Calibri" w:hAnsi="Times New Roman" w:cs="Times New Roman"/>
                <w:i/>
                <w:iCs/>
                <w:sz w:val="12"/>
                <w:szCs w:val="12"/>
              </w:rPr>
              <w:t>(локальная ресурсная смета)</w:t>
            </w:r>
          </w:p>
        </w:tc>
      </w:tr>
      <w:tr w:rsidR="0008738E" w:rsidRPr="0008738E" w:rsidTr="0008738E">
        <w:trPr>
          <w:trHeight w:val="20"/>
          <w:jc w:val="center"/>
        </w:trPr>
        <w:tc>
          <w:tcPr>
            <w:tcW w:w="5000" w:type="pct"/>
            <w:gridSpan w:val="12"/>
            <w:tcBorders>
              <w:top w:val="nil"/>
              <w:left w:val="nil"/>
              <w:bottom w:val="single" w:sz="4" w:space="0" w:color="auto"/>
              <w:right w:val="nil"/>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д.89 мм на 1 пм в двухтрубном исполнении</w:t>
            </w:r>
          </w:p>
        </w:tc>
      </w:tr>
      <w:tr w:rsidR="0008738E" w:rsidRPr="0008738E" w:rsidTr="0008738E">
        <w:trPr>
          <w:trHeight w:val="20"/>
          <w:jc w:val="center"/>
        </w:trPr>
        <w:tc>
          <w:tcPr>
            <w:tcW w:w="5000" w:type="pct"/>
            <w:gridSpan w:val="12"/>
            <w:tcBorders>
              <w:top w:val="single" w:sz="4" w:space="0" w:color="auto"/>
              <w:left w:val="nil"/>
              <w:bottom w:val="nil"/>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i/>
                <w:iCs/>
                <w:sz w:val="12"/>
                <w:szCs w:val="12"/>
              </w:rPr>
            </w:pPr>
            <w:r w:rsidRPr="0008738E">
              <w:rPr>
                <w:rFonts w:ascii="Times New Roman" w:eastAsia="Calibri" w:hAnsi="Times New Roman" w:cs="Times New Roman"/>
                <w:i/>
                <w:iCs/>
                <w:sz w:val="12"/>
                <w:szCs w:val="12"/>
              </w:rPr>
              <w:t>(наименование работ и затрат, наименование объекта)</w:t>
            </w:r>
          </w:p>
        </w:tc>
      </w:tr>
      <w:tr w:rsidR="0008738E" w:rsidRPr="0008738E" w:rsidTr="0008738E">
        <w:trPr>
          <w:trHeight w:val="20"/>
          <w:jc w:val="center"/>
        </w:trPr>
        <w:tc>
          <w:tcPr>
            <w:tcW w:w="873"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Основание : </w:t>
            </w:r>
          </w:p>
        </w:tc>
        <w:tc>
          <w:tcPr>
            <w:tcW w:w="1792"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7"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4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2665" w:type="pct"/>
            <w:gridSpan w:val="4"/>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Сметная стоимость  6,44 тып.г.т. руб.</w:t>
            </w:r>
          </w:p>
        </w:tc>
        <w:tc>
          <w:tcPr>
            <w:tcW w:w="624"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7"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4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2665" w:type="pct"/>
            <w:gridSpan w:val="4"/>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Средства на оплату труда  0,79 тып.г.т. руб.</w:t>
            </w:r>
          </w:p>
        </w:tc>
        <w:tc>
          <w:tcPr>
            <w:tcW w:w="624"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7"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4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5000" w:type="pct"/>
            <w:gridSpan w:val="1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Составлен(а) в текущих (прогнозных) ценах по состоянию на   Июль </w:t>
            </w:r>
            <w:smartTag w:uri="urn:schemas-microsoft-com:office:smarttags" w:element="metricconverter">
              <w:smartTagPr>
                <w:attr w:name="ProductID" w:val="2016 г"/>
              </w:smartTagPr>
              <w:r w:rsidRPr="0008738E">
                <w:rPr>
                  <w:rFonts w:ascii="Times New Roman" w:eastAsia="Calibri" w:hAnsi="Times New Roman" w:cs="Times New Roman"/>
                  <w:b/>
                  <w:bCs/>
                  <w:sz w:val="12"/>
                  <w:szCs w:val="12"/>
                </w:rPr>
                <w:t>2016 г</w:t>
              </w:r>
            </w:smartTag>
            <w:r w:rsidRPr="0008738E">
              <w:rPr>
                <w:rFonts w:ascii="Times New Roman" w:eastAsia="Calibri" w:hAnsi="Times New Roman" w:cs="Times New Roman"/>
                <w:b/>
                <w:bCs/>
                <w:sz w:val="12"/>
                <w:szCs w:val="12"/>
              </w:rPr>
              <w:t xml:space="preserve">.       ТСНБ-2001 (редакция </w:t>
            </w:r>
            <w:smartTag w:uri="urn:schemas-microsoft-com:office:smarttags" w:element="metricconverter">
              <w:smartTagPr>
                <w:attr w:name="ProductID" w:val="2014 г"/>
              </w:smartTagPr>
              <w:r w:rsidRPr="0008738E">
                <w:rPr>
                  <w:rFonts w:ascii="Times New Roman" w:eastAsia="Calibri" w:hAnsi="Times New Roman" w:cs="Times New Roman"/>
                  <w:b/>
                  <w:bCs/>
                  <w:sz w:val="12"/>
                  <w:szCs w:val="12"/>
                </w:rPr>
                <w:t>2014 г</w:t>
              </w:r>
            </w:smartTag>
            <w:r w:rsidRPr="0008738E">
              <w:rPr>
                <w:rFonts w:ascii="Times New Roman" w:eastAsia="Calibri" w:hAnsi="Times New Roman" w:cs="Times New Roman"/>
                <w:b/>
                <w:bCs/>
                <w:sz w:val="12"/>
                <w:szCs w:val="12"/>
              </w:rPr>
              <w:t>.)</w:t>
            </w:r>
          </w:p>
        </w:tc>
      </w:tr>
      <w:tr w:rsidR="0008738E" w:rsidRPr="0008738E" w:rsidTr="0008738E">
        <w:trPr>
          <w:trHeight w:val="20"/>
          <w:jc w:val="center"/>
        </w:trPr>
        <w:tc>
          <w:tcPr>
            <w:tcW w:w="268"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04" w:type="pct"/>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1792" w:type="pct"/>
            <w:gridSpan w:val="2"/>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gridSpan w:val="3"/>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7"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43" w:type="pct"/>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r>
      <w:tr w:rsidR="0008738E" w:rsidRPr="0008738E" w:rsidTr="0008738E">
        <w:trPr>
          <w:trHeight w:val="20"/>
          <w:jc w:val="center"/>
        </w:trPr>
        <w:tc>
          <w:tcPr>
            <w:tcW w:w="268" w:type="pct"/>
            <w:tcBorders>
              <w:top w:val="double" w:sz="6" w:space="0" w:color="auto"/>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604" w:type="pct"/>
            <w:tcBorders>
              <w:top w:val="double" w:sz="6" w:space="0" w:color="auto"/>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Шифр,</w:t>
            </w:r>
          </w:p>
        </w:tc>
        <w:tc>
          <w:tcPr>
            <w:tcW w:w="1792" w:type="pct"/>
            <w:gridSpan w:val="2"/>
            <w:tcBorders>
              <w:top w:val="double" w:sz="6" w:space="0" w:color="auto"/>
              <w:left w:val="nil"/>
              <w:bottom w:val="nil"/>
              <w:right w:val="nil"/>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Наименование работ и затрат,</w:t>
            </w:r>
          </w:p>
        </w:tc>
        <w:tc>
          <w:tcPr>
            <w:tcW w:w="624" w:type="pct"/>
            <w:gridSpan w:val="3"/>
            <w:tcBorders>
              <w:top w:val="double" w:sz="6" w:space="0" w:color="auto"/>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581" w:type="pct"/>
            <w:gridSpan w:val="2"/>
            <w:tcBorders>
              <w:top w:val="double" w:sz="6" w:space="0" w:color="auto"/>
              <w:left w:val="nil"/>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Количество</w:t>
            </w:r>
          </w:p>
        </w:tc>
        <w:tc>
          <w:tcPr>
            <w:tcW w:w="1130" w:type="pct"/>
            <w:gridSpan w:val="3"/>
            <w:tcBorders>
              <w:top w:val="double" w:sz="6" w:space="0" w:color="auto"/>
              <w:left w:val="nil"/>
              <w:bottom w:val="nil"/>
              <w:right w:val="single" w:sz="4" w:space="0" w:color="000000"/>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Сметная стоимость,</w:t>
            </w:r>
          </w:p>
        </w:tc>
      </w:tr>
      <w:tr w:rsidR="0008738E" w:rsidRPr="0008738E" w:rsidTr="0008738E">
        <w:trPr>
          <w:trHeight w:val="20"/>
          <w:jc w:val="center"/>
        </w:trPr>
        <w:tc>
          <w:tcPr>
            <w:tcW w:w="268"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w:t>
            </w:r>
          </w:p>
        </w:tc>
        <w:tc>
          <w:tcPr>
            <w:tcW w:w="604" w:type="pct"/>
            <w:tcBorders>
              <w:top w:val="nil"/>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номера</w:t>
            </w:r>
          </w:p>
        </w:tc>
        <w:tc>
          <w:tcPr>
            <w:tcW w:w="1792" w:type="pct"/>
            <w:gridSpan w:val="2"/>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характеристика оборудования и его</w:t>
            </w:r>
          </w:p>
        </w:tc>
        <w:tc>
          <w:tcPr>
            <w:tcW w:w="624" w:type="pct"/>
            <w:gridSpan w:val="3"/>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Ед.</w:t>
            </w: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единиц по</w:t>
            </w:r>
          </w:p>
        </w:tc>
        <w:tc>
          <w:tcPr>
            <w:tcW w:w="1130" w:type="pct"/>
            <w:gridSpan w:val="3"/>
            <w:tcBorders>
              <w:top w:val="nil"/>
              <w:left w:val="single" w:sz="4" w:space="0" w:color="auto"/>
              <w:bottom w:val="single" w:sz="4" w:space="0" w:color="auto"/>
              <w:right w:val="single" w:sz="4" w:space="0" w:color="000000"/>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руб.</w:t>
            </w:r>
          </w:p>
        </w:tc>
      </w:tr>
      <w:tr w:rsidR="0008738E" w:rsidRPr="0008738E" w:rsidTr="0008738E">
        <w:trPr>
          <w:trHeight w:val="20"/>
          <w:jc w:val="center"/>
        </w:trPr>
        <w:tc>
          <w:tcPr>
            <w:tcW w:w="268"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п.п.</w:t>
            </w:r>
          </w:p>
        </w:tc>
        <w:tc>
          <w:tcPr>
            <w:tcW w:w="604" w:type="pct"/>
            <w:tcBorders>
              <w:top w:val="nil"/>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нормативов </w:t>
            </w:r>
          </w:p>
        </w:tc>
        <w:tc>
          <w:tcPr>
            <w:tcW w:w="1792" w:type="pct"/>
            <w:gridSpan w:val="2"/>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масса, расход ресурсов на единицу</w:t>
            </w:r>
          </w:p>
        </w:tc>
        <w:tc>
          <w:tcPr>
            <w:tcW w:w="624" w:type="pct"/>
            <w:gridSpan w:val="3"/>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изм.</w:t>
            </w: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проектным</w:t>
            </w:r>
          </w:p>
        </w:tc>
        <w:tc>
          <w:tcPr>
            <w:tcW w:w="587" w:type="pct"/>
            <w:gridSpan w:val="2"/>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на единицу</w:t>
            </w:r>
          </w:p>
        </w:tc>
        <w:tc>
          <w:tcPr>
            <w:tcW w:w="543" w:type="pct"/>
            <w:tcBorders>
              <w:top w:val="nil"/>
              <w:left w:val="nil"/>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общая</w:t>
            </w:r>
          </w:p>
        </w:tc>
      </w:tr>
      <w:tr w:rsidR="0008738E" w:rsidRPr="0008738E" w:rsidTr="0008738E">
        <w:trPr>
          <w:trHeight w:val="20"/>
          <w:jc w:val="center"/>
        </w:trPr>
        <w:tc>
          <w:tcPr>
            <w:tcW w:w="268"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604" w:type="pct"/>
            <w:tcBorders>
              <w:top w:val="nil"/>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 коды</w:t>
            </w:r>
          </w:p>
        </w:tc>
        <w:tc>
          <w:tcPr>
            <w:tcW w:w="1792" w:type="pct"/>
            <w:gridSpan w:val="2"/>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измерения</w:t>
            </w:r>
          </w:p>
        </w:tc>
        <w:tc>
          <w:tcPr>
            <w:tcW w:w="624" w:type="pct"/>
            <w:gridSpan w:val="3"/>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данным</w:t>
            </w:r>
          </w:p>
        </w:tc>
        <w:tc>
          <w:tcPr>
            <w:tcW w:w="587" w:type="pct"/>
            <w:gridSpan w:val="2"/>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измерения</w:t>
            </w:r>
          </w:p>
        </w:tc>
        <w:tc>
          <w:tcPr>
            <w:tcW w:w="543" w:type="pct"/>
            <w:tcBorders>
              <w:top w:val="nil"/>
              <w:left w:val="nil"/>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r>
      <w:tr w:rsidR="0008738E" w:rsidRPr="0008738E" w:rsidTr="0008738E">
        <w:trPr>
          <w:trHeight w:val="20"/>
          <w:jc w:val="center"/>
        </w:trPr>
        <w:tc>
          <w:tcPr>
            <w:tcW w:w="268" w:type="pct"/>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604" w:type="pct"/>
            <w:tcBorders>
              <w:top w:val="nil"/>
              <w:left w:val="nil"/>
              <w:bottom w:val="nil"/>
              <w:right w:val="single" w:sz="4" w:space="0" w:color="auto"/>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ресурсов</w:t>
            </w:r>
          </w:p>
        </w:tc>
        <w:tc>
          <w:tcPr>
            <w:tcW w:w="1792" w:type="pct"/>
            <w:gridSpan w:val="2"/>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624" w:type="pct"/>
            <w:gridSpan w:val="3"/>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581" w:type="pct"/>
            <w:gridSpan w:val="2"/>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p>
        </w:tc>
        <w:tc>
          <w:tcPr>
            <w:tcW w:w="587" w:type="pct"/>
            <w:gridSpan w:val="2"/>
            <w:tcBorders>
              <w:top w:val="nil"/>
              <w:left w:val="single" w:sz="4" w:space="0" w:color="auto"/>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c>
          <w:tcPr>
            <w:tcW w:w="543" w:type="pct"/>
            <w:tcBorders>
              <w:top w:val="nil"/>
              <w:left w:val="nil"/>
              <w:bottom w:val="nil"/>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w:t>
            </w:r>
          </w:p>
        </w:tc>
      </w:tr>
      <w:tr w:rsidR="0008738E" w:rsidRPr="0008738E" w:rsidTr="0008738E">
        <w:trPr>
          <w:trHeight w:val="20"/>
          <w:jc w:val="center"/>
        </w:trPr>
        <w:tc>
          <w:tcPr>
            <w:tcW w:w="268" w:type="pct"/>
            <w:tcBorders>
              <w:top w:val="double" w:sz="6" w:space="0" w:color="auto"/>
              <w:left w:val="single" w:sz="4" w:space="0" w:color="auto"/>
              <w:bottom w:val="double" w:sz="6"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1</w:t>
            </w:r>
          </w:p>
        </w:tc>
        <w:tc>
          <w:tcPr>
            <w:tcW w:w="604" w:type="pct"/>
            <w:tcBorders>
              <w:top w:val="double" w:sz="6" w:space="0" w:color="auto"/>
              <w:left w:val="nil"/>
              <w:bottom w:val="double" w:sz="6" w:space="0" w:color="auto"/>
              <w:right w:val="nil"/>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w:t>
            </w:r>
          </w:p>
        </w:tc>
        <w:tc>
          <w:tcPr>
            <w:tcW w:w="1792" w:type="pct"/>
            <w:gridSpan w:val="2"/>
            <w:tcBorders>
              <w:top w:val="double" w:sz="6" w:space="0" w:color="auto"/>
              <w:left w:val="nil"/>
              <w:bottom w:val="double" w:sz="6" w:space="0" w:color="auto"/>
              <w:right w:val="nil"/>
            </w:tcBorders>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3</w:t>
            </w:r>
          </w:p>
        </w:tc>
        <w:tc>
          <w:tcPr>
            <w:tcW w:w="624" w:type="pct"/>
            <w:gridSpan w:val="3"/>
            <w:tcBorders>
              <w:top w:val="double" w:sz="6" w:space="0" w:color="auto"/>
              <w:left w:val="nil"/>
              <w:bottom w:val="double" w:sz="6"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w:t>
            </w:r>
          </w:p>
        </w:tc>
        <w:tc>
          <w:tcPr>
            <w:tcW w:w="581" w:type="pct"/>
            <w:gridSpan w:val="2"/>
            <w:tcBorders>
              <w:top w:val="double" w:sz="6" w:space="0" w:color="auto"/>
              <w:left w:val="nil"/>
              <w:bottom w:val="double" w:sz="6"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5</w:t>
            </w:r>
          </w:p>
        </w:tc>
        <w:tc>
          <w:tcPr>
            <w:tcW w:w="587" w:type="pct"/>
            <w:gridSpan w:val="2"/>
            <w:tcBorders>
              <w:top w:val="double" w:sz="6" w:space="0" w:color="auto"/>
              <w:left w:val="nil"/>
              <w:bottom w:val="double" w:sz="6" w:space="0" w:color="auto"/>
              <w:right w:val="nil"/>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6</w:t>
            </w:r>
          </w:p>
        </w:tc>
        <w:tc>
          <w:tcPr>
            <w:tcW w:w="543" w:type="pct"/>
            <w:tcBorders>
              <w:top w:val="double" w:sz="6" w:space="0" w:color="auto"/>
              <w:left w:val="nil"/>
              <w:bottom w:val="double" w:sz="6" w:space="0" w:color="auto"/>
              <w:right w:val="single" w:sz="4" w:space="0" w:color="auto"/>
            </w:tcBorders>
            <w:noWrap/>
            <w:vAlign w:val="bottom"/>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7</w:t>
            </w:r>
          </w:p>
        </w:tc>
      </w:tr>
      <w:tr w:rsidR="0008738E" w:rsidRPr="0008738E" w:rsidTr="0008738E">
        <w:trPr>
          <w:trHeight w:val="20"/>
          <w:jc w:val="center"/>
        </w:trPr>
        <w:tc>
          <w:tcPr>
            <w:tcW w:w="268"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1</w:t>
            </w:r>
          </w:p>
        </w:tc>
        <w:tc>
          <w:tcPr>
            <w:tcW w:w="604"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09-08-001-01</w:t>
            </w:r>
          </w:p>
        </w:tc>
        <w:tc>
          <w:tcPr>
            <w:tcW w:w="1792"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Установка металлических столбов высотой до </w:t>
            </w:r>
            <w:smartTag w:uri="urn:schemas-microsoft-com:office:smarttags" w:element="metricconverter">
              <w:smartTagPr>
                <w:attr w:name="ProductID" w:val="4 м"/>
              </w:smartTagPr>
              <w:r w:rsidRPr="0008738E">
                <w:rPr>
                  <w:rFonts w:ascii="Times New Roman" w:eastAsia="Calibri" w:hAnsi="Times New Roman" w:cs="Times New Roman"/>
                  <w:b/>
                  <w:bCs/>
                  <w:sz w:val="12"/>
                  <w:szCs w:val="12"/>
                </w:rPr>
                <w:t>4 м</w:t>
              </w:r>
            </w:smartTag>
            <w:r w:rsidRPr="0008738E">
              <w:rPr>
                <w:rFonts w:ascii="Times New Roman" w:eastAsia="Calibri" w:hAnsi="Times New Roman" w:cs="Times New Roman"/>
                <w:b/>
                <w:bCs/>
                <w:sz w:val="12"/>
                <w:szCs w:val="12"/>
              </w:rPr>
              <w:t xml:space="preserve"> с погружением в бетонное основание</w:t>
            </w:r>
          </w:p>
        </w:tc>
        <w:tc>
          <w:tcPr>
            <w:tcW w:w="624" w:type="pct"/>
            <w:gridSpan w:val="3"/>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100 столбов</w:t>
            </w:r>
          </w:p>
        </w:tc>
        <w:tc>
          <w:tcPr>
            <w:tcW w:w="581"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0,02</w:t>
            </w:r>
          </w:p>
        </w:tc>
        <w:tc>
          <w:tcPr>
            <w:tcW w:w="587"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27 072,84</w:t>
            </w:r>
          </w:p>
        </w:tc>
        <w:tc>
          <w:tcPr>
            <w:tcW w:w="54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541,46</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рабочих</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0,7128</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153,41</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109,35</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1-1030</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Рабочий строитель среднего разряда 3</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машинистов</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0,4334</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225,28</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97,64</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110054</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Автобетоносмесители </w:t>
            </w:r>
            <w:smartTag w:uri="urn:schemas-microsoft-com:office:smarttags" w:element="metricconverter">
              <w:smartTagPr>
                <w:attr w:name="ProductID" w:val="5 м3"/>
              </w:smartTagPr>
              <w:r w:rsidRPr="0008738E">
                <w:rPr>
                  <w:rFonts w:ascii="Times New Roman" w:eastAsia="Calibri" w:hAnsi="Times New Roman" w:cs="Times New Roman"/>
                  <w:sz w:val="12"/>
                  <w:szCs w:val="12"/>
                </w:rPr>
                <w:t>5 м3</w:t>
              </w:r>
            </w:smartTag>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0,2148</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757,58</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162,73</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160402</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Машины бурильно-крановые на автомобиле, глубина бурения </w:t>
            </w:r>
            <w:smartTag w:uri="urn:schemas-microsoft-com:office:smarttags" w:element="metricconverter">
              <w:smartTagPr>
                <w:attr w:name="ProductID" w:val="3,5 м"/>
              </w:smartTagPr>
              <w:r w:rsidRPr="0008738E">
                <w:rPr>
                  <w:rFonts w:ascii="Times New Roman" w:eastAsia="Calibri" w:hAnsi="Times New Roman" w:cs="Times New Roman"/>
                  <w:sz w:val="12"/>
                  <w:szCs w:val="12"/>
                </w:rPr>
                <w:t>3,5 м</w:t>
              </w:r>
            </w:smartTag>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0,2186</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1 061,53</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232,05</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400001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Автомобили бортовые, грузоподъемность до 5 т</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0,0162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790,04</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12,80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201-0832</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Бруски деревянные 50*50 мм</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1,118</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21,94</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24,53</w:t>
            </w:r>
          </w:p>
        </w:tc>
      </w:tr>
      <w:tr w:rsidR="0008738E" w:rsidRPr="0008738E" w:rsidTr="0008738E">
        <w:trPr>
          <w:trHeight w:val="20"/>
          <w:jc w:val="center"/>
        </w:trPr>
        <w:tc>
          <w:tcPr>
            <w:tcW w:w="268"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w:t>
            </w:r>
          </w:p>
        </w:tc>
        <w:tc>
          <w:tcPr>
            <w:tcW w:w="604"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201-9212</w:t>
            </w:r>
          </w:p>
        </w:tc>
        <w:tc>
          <w:tcPr>
            <w:tcW w:w="1792"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Стойки металлические опорные</w:t>
            </w:r>
          </w:p>
        </w:tc>
        <w:tc>
          <w:tcPr>
            <w:tcW w:w="624" w:type="pct"/>
            <w:gridSpan w:val="3"/>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шт.</w:t>
            </w:r>
          </w:p>
        </w:tc>
        <w:tc>
          <w:tcPr>
            <w:tcW w:w="581"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w:t>
            </w:r>
          </w:p>
        </w:tc>
        <w:tc>
          <w:tcPr>
            <w:tcW w:w="587"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54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r>
      <w:tr w:rsidR="0008738E" w:rsidRPr="0008738E" w:rsidTr="0008738E">
        <w:trPr>
          <w:trHeight w:val="20"/>
          <w:jc w:val="center"/>
        </w:trPr>
        <w:tc>
          <w:tcPr>
            <w:tcW w:w="268"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3</w:t>
            </w:r>
          </w:p>
        </w:tc>
        <w:tc>
          <w:tcPr>
            <w:tcW w:w="604"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401-0008</w:t>
            </w:r>
          </w:p>
        </w:tc>
        <w:tc>
          <w:tcPr>
            <w:tcW w:w="1792"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Бетон тяжелый, класс В22,5 (М300)</w:t>
            </w:r>
          </w:p>
        </w:tc>
        <w:tc>
          <w:tcPr>
            <w:tcW w:w="624" w:type="pct"/>
            <w:gridSpan w:val="3"/>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м3</w:t>
            </w:r>
          </w:p>
        </w:tc>
        <w:tc>
          <w:tcPr>
            <w:tcW w:w="581"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0,1268</w:t>
            </w:r>
          </w:p>
        </w:tc>
        <w:tc>
          <w:tcPr>
            <w:tcW w:w="587"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3 728,10</w:t>
            </w:r>
          </w:p>
        </w:tc>
        <w:tc>
          <w:tcPr>
            <w:tcW w:w="54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472,72</w:t>
            </w:r>
          </w:p>
        </w:tc>
      </w:tr>
      <w:tr w:rsidR="0008738E" w:rsidRPr="0008738E" w:rsidTr="0008738E">
        <w:trPr>
          <w:trHeight w:val="20"/>
          <w:jc w:val="center"/>
        </w:trPr>
        <w:tc>
          <w:tcPr>
            <w:tcW w:w="268"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w:t>
            </w:r>
          </w:p>
        </w:tc>
        <w:tc>
          <w:tcPr>
            <w:tcW w:w="604"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24-01-009-03</w:t>
            </w:r>
          </w:p>
        </w:tc>
        <w:tc>
          <w:tcPr>
            <w:tcW w:w="1792"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 xml:space="preserve">Надземная прокладка трубопроводов в изоляции из пенополиуретана (ППУ) при условном давлении 1,6 МПа, температуре 150град.С, диаметр труб </w:t>
            </w:r>
            <w:smartTag w:uri="urn:schemas-microsoft-com:office:smarttags" w:element="metricconverter">
              <w:smartTagPr>
                <w:attr w:name="ProductID" w:val="80 мм"/>
              </w:smartTagPr>
              <w:r w:rsidRPr="0008738E">
                <w:rPr>
                  <w:rFonts w:ascii="Times New Roman" w:eastAsia="Calibri" w:hAnsi="Times New Roman" w:cs="Times New Roman"/>
                  <w:b/>
                  <w:bCs/>
                  <w:sz w:val="12"/>
                  <w:szCs w:val="12"/>
                </w:rPr>
                <w:t>80 мм</w:t>
              </w:r>
            </w:smartTag>
          </w:p>
        </w:tc>
        <w:tc>
          <w:tcPr>
            <w:tcW w:w="624" w:type="pct"/>
            <w:gridSpan w:val="3"/>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smartTag w:uri="urn:schemas-microsoft-com:office:smarttags" w:element="metricconverter">
              <w:smartTagPr>
                <w:attr w:name="ProductID" w:val="1 км"/>
              </w:smartTagPr>
              <w:r w:rsidRPr="0008738E">
                <w:rPr>
                  <w:rFonts w:ascii="Times New Roman" w:eastAsia="Calibri" w:hAnsi="Times New Roman" w:cs="Times New Roman"/>
                  <w:b/>
                  <w:bCs/>
                  <w:sz w:val="12"/>
                  <w:szCs w:val="12"/>
                </w:rPr>
                <w:t>1 км</w:t>
              </w:r>
            </w:smartTag>
            <w:r w:rsidRPr="0008738E">
              <w:rPr>
                <w:rFonts w:ascii="Times New Roman" w:eastAsia="Calibri" w:hAnsi="Times New Roman" w:cs="Times New Roman"/>
                <w:b/>
                <w:bCs/>
                <w:sz w:val="12"/>
                <w:szCs w:val="12"/>
              </w:rPr>
              <w:t xml:space="preserve"> трубопровода</w:t>
            </w:r>
          </w:p>
        </w:tc>
        <w:tc>
          <w:tcPr>
            <w:tcW w:w="581"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0,002</w:t>
            </w:r>
          </w:p>
        </w:tc>
        <w:tc>
          <w:tcPr>
            <w:tcW w:w="587" w:type="pct"/>
            <w:gridSpan w:val="2"/>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1 698 817,38</w:t>
            </w:r>
          </w:p>
        </w:tc>
        <w:tc>
          <w:tcPr>
            <w:tcW w:w="543" w:type="pct"/>
            <w:tcBorders>
              <w:top w:val="single" w:sz="4" w:space="0" w:color="auto"/>
              <w:left w:val="nil"/>
              <w:bottom w:val="nil"/>
              <w:right w:val="nil"/>
            </w:tcBorders>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3 397,53</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рабочих</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1,2062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175,66</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211,88</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1-1041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Рабочий строитель среднего разряда 4,1</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машинистов</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0,1404</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201,12</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28,24</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021141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Краны на автомобильном ходу при работе на других видах строительства 10 т</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0,04024</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1 016,24</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40,89</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040102</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Электростанции передвижные 4 кВт</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0,0132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322,34</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4,25</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040202</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Агрегаты сварочные передвижные с номинальным сварочным током 250-400 А с дизельным двигателем</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0,18246</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106,16</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19,37</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050101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Компрессоры передвижные с двигателем внутреннего сгорания давлением до 686 кПа (7 ат), производительность  до 5 м3/мин</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0,029</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674,81</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19,57</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150101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Агрегаты наполнительно-опрессовочные до 70 м3/ч</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0,058</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1 224,07</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71,00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330301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Машины шлифовальные электрические</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0,0264</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32,10</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0,85</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400001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Автомобили бортовые, грузоподъемность до 5 т</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0,00114</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790,04</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0,90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101-1880</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Смазка графитовая</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кг</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0,05972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49,74</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2,97</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101-1873</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Сталь листовая оцинкованная толщиной листа </w:t>
            </w:r>
            <w:smartTag w:uri="urn:schemas-microsoft-com:office:smarttags" w:element="metricconverter">
              <w:smartTagPr>
                <w:attr w:name="ProductID" w:val="0,75 мм"/>
              </w:smartTagPr>
              <w:r w:rsidRPr="0008738E">
                <w:rPr>
                  <w:rFonts w:ascii="Times New Roman" w:eastAsia="Calibri" w:hAnsi="Times New Roman" w:cs="Times New Roman"/>
                  <w:sz w:val="12"/>
                  <w:szCs w:val="12"/>
                </w:rPr>
                <w:t>0,75 мм</w:t>
              </w:r>
            </w:smartTag>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0,00004</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46 565,48</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1,86</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101-1794</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Бризол</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smartTag w:uri="urn:schemas-microsoft-com:office:smarttags" w:element="metricconverter">
              <w:smartTagPr>
                <w:attr w:name="ProductID" w:val="1000 м2"/>
              </w:smartTagPr>
              <w:r w:rsidRPr="0008738E">
                <w:rPr>
                  <w:rFonts w:ascii="Times New Roman" w:eastAsia="Calibri" w:hAnsi="Times New Roman" w:cs="Times New Roman"/>
                  <w:sz w:val="12"/>
                  <w:szCs w:val="12"/>
                </w:rPr>
                <w:t>1000 м2</w:t>
              </w:r>
            </w:smartTag>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0,000123</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68 536,42</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8,43</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101-1735</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Винты самонарезающие СМ1-35</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0,000012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189 666,81</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2,28</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101-1513</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Электроды диаметром </w:t>
            </w:r>
            <w:smartTag w:uri="urn:schemas-microsoft-com:office:smarttags" w:element="metricconverter">
              <w:smartTagPr>
                <w:attr w:name="ProductID" w:val="4 мм"/>
              </w:smartTagPr>
              <w:r w:rsidRPr="0008738E">
                <w:rPr>
                  <w:rFonts w:ascii="Times New Roman" w:eastAsia="Calibri" w:hAnsi="Times New Roman" w:cs="Times New Roman"/>
                  <w:sz w:val="12"/>
                  <w:szCs w:val="12"/>
                </w:rPr>
                <w:t>4 мм</w:t>
              </w:r>
            </w:smartTag>
            <w:r w:rsidRPr="0008738E">
              <w:rPr>
                <w:rFonts w:ascii="Times New Roman" w:eastAsia="Calibri" w:hAnsi="Times New Roman" w:cs="Times New Roman"/>
                <w:sz w:val="12"/>
                <w:szCs w:val="12"/>
              </w:rPr>
              <w:t xml:space="preserve"> Э42</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0,00011</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106 220,52</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11,68</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101-0612</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Мастика клеящая морозостойкая битумно-масляная МБ-50</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0,000202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36 499,76</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7,37</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103-0973</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Трубы стальные в пенополиуретановой изоляции при условном давлении 1,6 МПа t 150 С наружный диаметр </w:t>
            </w:r>
            <w:smartTag w:uri="urn:schemas-microsoft-com:office:smarttags" w:element="metricconverter">
              <w:smartTagPr>
                <w:attr w:name="ProductID" w:val="89 мм"/>
              </w:smartTagPr>
              <w:r w:rsidRPr="0008738E">
                <w:rPr>
                  <w:rFonts w:ascii="Times New Roman" w:eastAsia="Calibri" w:hAnsi="Times New Roman" w:cs="Times New Roman"/>
                  <w:sz w:val="12"/>
                  <w:szCs w:val="12"/>
                </w:rPr>
                <w:t>89 мм</w:t>
              </w:r>
            </w:smartTag>
            <w:r w:rsidRPr="0008738E">
              <w:rPr>
                <w:rFonts w:ascii="Times New Roman" w:eastAsia="Calibri" w:hAnsi="Times New Roman" w:cs="Times New Roman"/>
                <w:sz w:val="12"/>
                <w:szCs w:val="12"/>
              </w:rPr>
              <w:t xml:space="preserve"> толщина стенки </w:t>
            </w:r>
            <w:smartTag w:uri="urn:schemas-microsoft-com:office:smarttags" w:element="metricconverter">
              <w:smartTagPr>
                <w:attr w:name="ProductID" w:val="3,5 мм"/>
              </w:smartTagPr>
              <w:r w:rsidRPr="0008738E">
                <w:rPr>
                  <w:rFonts w:ascii="Times New Roman" w:eastAsia="Calibri" w:hAnsi="Times New Roman" w:cs="Times New Roman"/>
                  <w:sz w:val="12"/>
                  <w:szCs w:val="12"/>
                </w:rPr>
                <w:t>3,5 мм</w:t>
              </w:r>
            </w:smartTag>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1 377,49</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2 782,53</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104-0213</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Скорлупы из пенополиуретана для изоляции стыков труб диаметром 80 (89) мм</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компл.</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0,344</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215,17</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74,02</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201-0889</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Опоры неподвижные из горячекатаных профилей для трубопроводов</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40 015,40</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4,80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201-0888</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Опоры скользящие и катковые, крепежные детали, хомуты</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0,00222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59 309,95</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131,67</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405-0254</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Известь строительная негашеная хлорная, марки А</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0,000004</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17 531,89</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0,07</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411-0001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Вода</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м3</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0,052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22,00</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1,14</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5</w:t>
            </w: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26-01-049-02</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Покрытие поверхности изоляции трубопроводов сталью оцинкованной</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smartTag w:uri="urn:schemas-microsoft-com:office:smarttags" w:element="metricconverter">
              <w:smartTagPr>
                <w:attr w:name="ProductID" w:val="100 м2"/>
              </w:smartTagPr>
              <w:r w:rsidRPr="0008738E">
                <w:rPr>
                  <w:rFonts w:ascii="Times New Roman" w:eastAsia="Calibri" w:hAnsi="Times New Roman" w:cs="Times New Roman"/>
                  <w:sz w:val="12"/>
                  <w:szCs w:val="12"/>
                </w:rPr>
                <w:t>100 м2</w:t>
              </w:r>
            </w:smartTag>
            <w:r w:rsidRPr="0008738E">
              <w:rPr>
                <w:rFonts w:ascii="Times New Roman" w:eastAsia="Calibri" w:hAnsi="Times New Roman" w:cs="Times New Roman"/>
                <w:sz w:val="12"/>
                <w:szCs w:val="12"/>
              </w:rPr>
              <w:t xml:space="preserve"> поверхности покрытия изоляции</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0,01313</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67 061,62</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880,48</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рабочих</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1,9501</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175,66</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342,55</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1-1041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Рабочий строитель среднего разряда 4,1</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330206</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Дрели электрические</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0,109373</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13,13</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1,44</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332101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Установки для изготовления бандажей, диафрагм, пряжек</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0,075235</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13,39</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332103</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Установки для заготовки защитных покрытий тепловой изоляции</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0,170296</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404,55</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68,89</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400001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Автомобили бортовые, грузоподъемность до 5 т</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маш.-ч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0,01418</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790,04</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11,20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101-1876</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Сталь листовая оцинкованная толщиной листа </w:t>
            </w:r>
            <w:smartTag w:uri="urn:schemas-microsoft-com:office:smarttags" w:element="metricconverter">
              <w:smartTagPr>
                <w:attr w:name="ProductID" w:val="0,8 мм"/>
              </w:smartTagPr>
              <w:r w:rsidRPr="0008738E">
                <w:rPr>
                  <w:rFonts w:ascii="Times New Roman" w:eastAsia="Calibri" w:hAnsi="Times New Roman" w:cs="Times New Roman"/>
                  <w:sz w:val="12"/>
                  <w:szCs w:val="12"/>
                </w:rPr>
                <w:t>0,8 мм</w:t>
              </w:r>
            </w:smartTag>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0,000562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45 963,83</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25,83</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101-1821</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Винты самонарезающие оцинкованные, размером 4-</w:t>
            </w:r>
            <w:smartTag w:uri="urn:schemas-microsoft-com:office:smarttags" w:element="metricconverter">
              <w:smartTagPr>
                <w:attr w:name="ProductID" w:val="12 мм"/>
              </w:smartTagPr>
              <w:r w:rsidRPr="0008738E">
                <w:rPr>
                  <w:rFonts w:ascii="Times New Roman" w:eastAsia="Calibri" w:hAnsi="Times New Roman" w:cs="Times New Roman"/>
                  <w:sz w:val="12"/>
                  <w:szCs w:val="12"/>
                </w:rPr>
                <w:t>12 мм</w:t>
              </w:r>
            </w:smartTag>
            <w:r w:rsidRPr="0008738E">
              <w:rPr>
                <w:rFonts w:ascii="Times New Roman" w:eastAsia="Calibri" w:hAnsi="Times New Roman" w:cs="Times New Roman"/>
                <w:sz w:val="12"/>
                <w:szCs w:val="12"/>
              </w:rPr>
              <w:t xml:space="preserve"> ГОСТ 10621-80</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0,000022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192 074,38</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4,23</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101-1706</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Сталь листовая оцинкованная толщиной листа </w:t>
            </w:r>
            <w:smartTag w:uri="urn:schemas-microsoft-com:office:smarttags" w:element="metricconverter">
              <w:smartTagPr>
                <w:attr w:name="ProductID" w:val="0,5 мм"/>
              </w:smartTagPr>
              <w:r w:rsidRPr="0008738E">
                <w:rPr>
                  <w:rFonts w:ascii="Times New Roman" w:eastAsia="Calibri" w:hAnsi="Times New Roman" w:cs="Times New Roman"/>
                  <w:sz w:val="12"/>
                  <w:szCs w:val="12"/>
                </w:rPr>
                <w:t>0,5 мм</w:t>
              </w:r>
            </w:smartTag>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0,000006</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46 799,52</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0,28</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101-0540</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Лента стальная упаковочная, мягкая, нормальной точности 0,7х20-</w:t>
            </w:r>
            <w:smartTag w:uri="urn:schemas-microsoft-com:office:smarttags" w:element="metricconverter">
              <w:smartTagPr>
                <w:attr w:name="ProductID" w:val="50 мм"/>
              </w:smartTagPr>
              <w:r w:rsidRPr="0008738E">
                <w:rPr>
                  <w:rFonts w:ascii="Times New Roman" w:eastAsia="Calibri" w:hAnsi="Times New Roman" w:cs="Times New Roman"/>
                  <w:sz w:val="12"/>
                  <w:szCs w:val="12"/>
                </w:rPr>
                <w:t>50 мм</w:t>
              </w:r>
            </w:smartTag>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т</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0,000152</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34 859,83</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5,30</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104-0167</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Детали защитных покрытий конструкций тепловой изоляции трубопроводов из стали тонколистовой оцинкованной толщиной </w:t>
            </w:r>
            <w:smartTag w:uri="urn:schemas-microsoft-com:office:smarttags" w:element="metricconverter">
              <w:smartTagPr>
                <w:attr w:name="ProductID" w:val="0,55 мм"/>
              </w:smartTagPr>
              <w:r w:rsidRPr="0008738E">
                <w:rPr>
                  <w:rFonts w:ascii="Times New Roman" w:eastAsia="Calibri" w:hAnsi="Times New Roman" w:cs="Times New Roman"/>
                  <w:sz w:val="12"/>
                  <w:szCs w:val="12"/>
                </w:rPr>
                <w:t>0,55 мм</w:t>
              </w:r>
            </w:smartTag>
            <w:r w:rsidRPr="0008738E">
              <w:rPr>
                <w:rFonts w:ascii="Times New Roman" w:eastAsia="Calibri" w:hAnsi="Times New Roman" w:cs="Times New Roman"/>
                <w:sz w:val="12"/>
                <w:szCs w:val="12"/>
              </w:rPr>
              <w:t>, криволинейные</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м2</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1,60186</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262,04</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419,75</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ИТОГИ ПО СМЕТЕ</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рабочих</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3,8691</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663,78</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Оплата труда машинистов</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0,5738</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125,88</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Фонд оплаты труда</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чел.-ч</w:t>
            </w: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4,4429</w:t>
            </w: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789,66</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Стоимость эксплуатации машин</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646,95</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Стоимость материалов, учтенных в расценках</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3 508,74</w:t>
            </w:r>
          </w:p>
        </w:tc>
      </w:tr>
      <w:tr w:rsidR="0008738E" w:rsidRPr="0008738E" w:rsidTr="0008738E">
        <w:trPr>
          <w:trHeight w:val="20"/>
          <w:jc w:val="center"/>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4"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792"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Стоимость материалов, не учтенных в расценках</w:t>
            </w:r>
          </w:p>
        </w:tc>
        <w:tc>
          <w:tcPr>
            <w:tcW w:w="624" w:type="pct"/>
            <w:gridSpan w:val="3"/>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1"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8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43"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472,72</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Стоимость материалов</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3 981,46</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Итого прямые затраты по смете</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5 292,19</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Накладные расходы</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717,08</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 том числе:</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 90%x0,85=77% от ФОТ текущего 206,99</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159,38</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 100%x0,85=85% от ФОТ текущего 342,55</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291,17</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 130%x0,85=111% от ФОТ текущего 240,12</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266,53</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Сметная прибыль</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430,94</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в том числе:</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  59,5%x0,8=48% от ФОТ текущего 342,55</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164,42</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  72,25%x0,8=58% от ФОТ текущего 206,99</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120,05</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 xml:space="preserve">  75,65%x0,8=61% от ФОТ текущего 240,12</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r w:rsidRPr="0008738E">
              <w:rPr>
                <w:rFonts w:ascii="Times New Roman" w:eastAsia="Calibri" w:hAnsi="Times New Roman" w:cs="Times New Roman"/>
                <w:sz w:val="12"/>
                <w:szCs w:val="12"/>
              </w:rPr>
              <w:t>146,47</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Итого по смете с накладными расходами и сметной прибылью</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6 440,21</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ВСЕГО ПО СМЕТЕ</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rPr>
            </w:pPr>
            <w:r w:rsidRPr="0008738E">
              <w:rPr>
                <w:rFonts w:ascii="Times New Roman" w:eastAsia="Calibri" w:hAnsi="Times New Roman" w:cs="Times New Roman"/>
                <w:b/>
                <w:bCs/>
                <w:sz w:val="12"/>
                <w:szCs w:val="12"/>
              </w:rPr>
              <w:t>6 440,21</w:t>
            </w: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u w:val="single"/>
              </w:rPr>
            </w:pPr>
            <w:r w:rsidRPr="0008738E">
              <w:rPr>
                <w:rFonts w:ascii="Times New Roman" w:eastAsia="Calibri" w:hAnsi="Times New Roman" w:cs="Times New Roman"/>
                <w:b/>
                <w:bCs/>
                <w:sz w:val="12"/>
                <w:szCs w:val="12"/>
                <w:u w:val="single"/>
              </w:rPr>
              <w:t xml:space="preserve">Проверил  </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u w:val="single"/>
              </w:rPr>
            </w:pPr>
            <w:r w:rsidRPr="0008738E">
              <w:rPr>
                <w:rFonts w:ascii="Times New Roman" w:eastAsia="Calibri" w:hAnsi="Times New Roman" w:cs="Times New Roman"/>
                <w:b/>
                <w:bCs/>
                <w:sz w:val="12"/>
                <w:szCs w:val="12"/>
                <w:u w:val="single"/>
              </w:rPr>
              <w:t xml:space="preserve">Составил  </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r w:rsidR="0008738E" w:rsidRPr="0008738E" w:rsidTr="0008738E">
        <w:tblPrEx>
          <w:jc w:val="left"/>
        </w:tblPrEx>
        <w:trPr>
          <w:trHeight w:val="20"/>
        </w:trPr>
        <w:tc>
          <w:tcPr>
            <w:tcW w:w="268"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17"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180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bCs/>
                <w:sz w:val="12"/>
                <w:szCs w:val="12"/>
                <w:u w:val="single"/>
              </w:rPr>
            </w:pPr>
            <w:r w:rsidRPr="0008738E">
              <w:rPr>
                <w:rFonts w:ascii="Times New Roman" w:eastAsia="Calibri" w:hAnsi="Times New Roman" w:cs="Times New Roman"/>
                <w:b/>
                <w:bCs/>
                <w:sz w:val="12"/>
                <w:szCs w:val="12"/>
                <w:u w:val="single"/>
              </w:rPr>
              <w:t xml:space="preserve">Примечание: </w:t>
            </w:r>
          </w:p>
        </w:tc>
        <w:tc>
          <w:tcPr>
            <w:tcW w:w="562" w:type="pct"/>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94"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600"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c>
          <w:tcPr>
            <w:tcW w:w="555" w:type="pct"/>
            <w:gridSpan w:val="2"/>
          </w:tcPr>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sz w:val="12"/>
                <w:szCs w:val="12"/>
              </w:rPr>
            </w:pPr>
          </w:p>
        </w:tc>
      </w:tr>
    </w:tbl>
    <w:p w:rsidR="0008738E" w:rsidRPr="0008738E" w:rsidRDefault="0008738E" w:rsidP="0008738E">
      <w:pPr>
        <w:tabs>
          <w:tab w:val="left" w:pos="284"/>
          <w:tab w:val="left" w:pos="3828"/>
        </w:tabs>
        <w:spacing w:after="0" w:line="240" w:lineRule="auto"/>
        <w:jc w:val="both"/>
        <w:rPr>
          <w:rFonts w:ascii="Times New Roman" w:eastAsia="Calibri" w:hAnsi="Times New Roman" w:cs="Times New Roman"/>
          <w:b/>
          <w:sz w:val="12"/>
          <w:szCs w:val="12"/>
        </w:rPr>
      </w:pPr>
    </w:p>
    <w:p w:rsidR="0008738E" w:rsidRPr="0008738E" w:rsidRDefault="0008738E" w:rsidP="0008738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drawing>
          <wp:inline distT="0" distB="0" distL="0" distR="0">
            <wp:extent cx="2100668" cy="3601941"/>
            <wp:effectExtent l="0" t="0" r="0" b="0"/>
            <wp:docPr id="34" name="Рисунок 3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esktop\Новый рисунок.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4739" cy="3608922"/>
                    </a:xfrm>
                    <a:prstGeom prst="rect">
                      <a:avLst/>
                    </a:prstGeom>
                    <a:noFill/>
                    <a:ln>
                      <a:noFill/>
                    </a:ln>
                  </pic:spPr>
                </pic:pic>
              </a:graphicData>
            </a:graphic>
          </wp:inline>
        </w:drawing>
      </w:r>
      <w:r>
        <w:rPr>
          <w:rFonts w:ascii="Times New Roman" w:eastAsia="Calibri" w:hAnsi="Times New Roman" w:cs="Times New Roman"/>
          <w:b/>
          <w:noProof/>
          <w:sz w:val="12"/>
          <w:szCs w:val="12"/>
          <w:lang w:eastAsia="ru-RU"/>
        </w:rPr>
        <w:drawing>
          <wp:inline distT="0" distB="0" distL="0" distR="0">
            <wp:extent cx="2116204" cy="3601941"/>
            <wp:effectExtent l="0" t="0" r="0" b="0"/>
            <wp:docPr id="35" name="Рисунок 35"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esktop\Новый рисунок.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8136" cy="3605230"/>
                    </a:xfrm>
                    <a:prstGeom prst="rect">
                      <a:avLst/>
                    </a:prstGeom>
                    <a:noFill/>
                    <a:ln>
                      <a:noFill/>
                    </a:ln>
                  </pic:spPr>
                </pic:pic>
              </a:graphicData>
            </a:graphic>
          </wp:inline>
        </w:drawing>
      </w:r>
    </w:p>
    <w:p w:rsidR="00C32DB4" w:rsidRPr="00C32DB4" w:rsidRDefault="0008738E" w:rsidP="0008738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717481" cy="2868939"/>
            <wp:effectExtent l="0" t="0" r="0" b="0"/>
            <wp:docPr id="36" name="Рисунок 3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7481" cy="286893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743895" cy="2924332"/>
            <wp:effectExtent l="0" t="0" r="0" b="0"/>
            <wp:docPr id="37" name="Рисунок 3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Desktop\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3964" cy="2924448"/>
                    </a:xfrm>
                    <a:prstGeom prst="rect">
                      <a:avLst/>
                    </a:prstGeom>
                    <a:noFill/>
                    <a:ln>
                      <a:noFill/>
                    </a:ln>
                  </pic:spPr>
                </pic:pic>
              </a:graphicData>
            </a:graphic>
          </wp:inline>
        </w:drawing>
      </w: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3F5450" w:rsidRPr="003F5450" w:rsidRDefault="003F5450" w:rsidP="003F5450">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9470A2" w:rsidRDefault="009470A2" w:rsidP="003519F1">
      <w:pPr>
        <w:tabs>
          <w:tab w:val="left" w:pos="284"/>
          <w:tab w:val="left" w:pos="3828"/>
        </w:tabs>
        <w:spacing w:after="0" w:line="240" w:lineRule="auto"/>
        <w:jc w:val="both"/>
        <w:rPr>
          <w:rFonts w:ascii="Times New Roman" w:eastAsia="Calibri" w:hAnsi="Times New Roman" w:cs="Times New Roman"/>
          <w:sz w:val="12"/>
          <w:szCs w:val="12"/>
        </w:rPr>
      </w:pPr>
    </w:p>
    <w:p w:rsidR="009470A2" w:rsidRDefault="009470A2"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5A4E93" w:rsidRDefault="005A4E93"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5A4E93">
              <w:rPr>
                <w:rFonts w:ascii="Times New Roman" w:eastAsia="Calibri" w:hAnsi="Times New Roman" w:cs="Times New Roman"/>
                <w:sz w:val="12"/>
                <w:szCs w:val="12"/>
              </w:rPr>
              <w:t>2</w:t>
            </w:r>
            <w:r w:rsidR="009470A2">
              <w:rPr>
                <w:rFonts w:ascii="Times New Roman" w:eastAsia="Calibri" w:hAnsi="Times New Roman" w:cs="Times New Roman"/>
                <w:sz w:val="12"/>
                <w:szCs w:val="12"/>
              </w:rPr>
              <w:t>1</w:t>
            </w:r>
            <w:r w:rsidR="00D8420A">
              <w:rPr>
                <w:rFonts w:ascii="Times New Roman" w:eastAsia="Calibri" w:hAnsi="Times New Roman" w:cs="Times New Roman"/>
                <w:sz w:val="12"/>
                <w:szCs w:val="12"/>
              </w:rPr>
              <w:t>.</w:t>
            </w:r>
            <w:r w:rsidR="00D9497D">
              <w:rPr>
                <w:rFonts w:ascii="Times New Roman" w:eastAsia="Calibri" w:hAnsi="Times New Roman" w:cs="Times New Roman"/>
                <w:sz w:val="12"/>
                <w:szCs w:val="12"/>
              </w:rPr>
              <w:t>0</w:t>
            </w:r>
            <w:r w:rsidR="005A4E93">
              <w:rPr>
                <w:rFonts w:ascii="Times New Roman" w:eastAsia="Calibri" w:hAnsi="Times New Roman" w:cs="Times New Roman"/>
                <w:sz w:val="12"/>
                <w:szCs w:val="12"/>
              </w:rPr>
              <w:t>4</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9497D">
              <w:rPr>
                <w:rFonts w:ascii="Times New Roman" w:eastAsia="Calibri" w:hAnsi="Times New Roman" w:cs="Times New Roman"/>
                <w:sz w:val="12"/>
                <w:szCs w:val="12"/>
              </w:rPr>
              <w:t>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66"/>
      <w:headerReference w:type="first" r:id="rId6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E20" w:rsidRDefault="00E24E20" w:rsidP="000F23DD">
      <w:pPr>
        <w:spacing w:after="0" w:line="240" w:lineRule="auto"/>
      </w:pPr>
      <w:r>
        <w:separator/>
      </w:r>
    </w:p>
  </w:endnote>
  <w:endnote w:type="continuationSeparator" w:id="0">
    <w:p w:rsidR="00E24E20" w:rsidRDefault="00E24E2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Droid Sans Devanagari">
    <w:altName w:val="Segoe UI"/>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E20" w:rsidRDefault="00E24E20" w:rsidP="000F23DD">
      <w:pPr>
        <w:spacing w:after="0" w:line="240" w:lineRule="auto"/>
      </w:pPr>
      <w:r>
        <w:separator/>
      </w:r>
    </w:p>
  </w:footnote>
  <w:footnote w:type="continuationSeparator" w:id="0">
    <w:p w:rsidR="00E24E20" w:rsidRDefault="00E24E2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A7B" w:rsidRDefault="00E24E20" w:rsidP="00F55381">
    <w:pPr>
      <w:pStyle w:val="a8"/>
      <w:tabs>
        <w:tab w:val="clear" w:pos="4677"/>
        <w:tab w:val="clear" w:pos="9355"/>
        <w:tab w:val="left" w:pos="1800"/>
      </w:tabs>
    </w:pPr>
    <w:sdt>
      <w:sdtPr>
        <w:id w:val="1198130974"/>
        <w:docPartObj>
          <w:docPartGallery w:val="Page Numbers (Top of Page)"/>
          <w:docPartUnique/>
        </w:docPartObj>
      </w:sdtPr>
      <w:sdtEndPr/>
      <w:sdtContent>
        <w:r w:rsidR="00474A7B">
          <w:fldChar w:fldCharType="begin"/>
        </w:r>
        <w:r w:rsidR="00474A7B">
          <w:instrText>PAGE   \* MERGEFORMAT</w:instrText>
        </w:r>
        <w:r w:rsidR="00474A7B">
          <w:fldChar w:fldCharType="separate"/>
        </w:r>
        <w:r w:rsidR="009470A2">
          <w:rPr>
            <w:noProof/>
          </w:rPr>
          <w:t>3</w:t>
        </w:r>
        <w:r w:rsidR="00474A7B">
          <w:rPr>
            <w:noProof/>
          </w:rPr>
          <w:fldChar w:fldCharType="end"/>
        </w:r>
      </w:sdtContent>
    </w:sdt>
  </w:p>
  <w:p w:rsidR="00474A7B" w:rsidRDefault="00474A7B" w:rsidP="00C85392">
    <w:pPr>
      <w:pStyle w:val="a8"/>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74A7B" w:rsidRPr="00E93F32" w:rsidRDefault="00474A7B" w:rsidP="00263DC0">
    <w:pPr>
      <w:pStyle w:val="a8"/>
      <w:rPr>
        <w:rFonts w:ascii="Times New Roman" w:hAnsi="Times New Roman" w:cs="Times New Roman"/>
        <w:i/>
        <w:sz w:val="16"/>
        <w:szCs w:val="16"/>
      </w:rPr>
    </w:pPr>
    <w:r>
      <w:rPr>
        <w:rFonts w:ascii="Times New Roman" w:hAnsi="Times New Roman" w:cs="Times New Roman"/>
        <w:i/>
        <w:sz w:val="16"/>
        <w:szCs w:val="16"/>
      </w:rPr>
      <w:t>Вторник, 21 апреля 2026 года, №26(1140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474A7B" w:rsidRDefault="00474A7B">
        <w:pPr>
          <w:pStyle w:val="a8"/>
        </w:pPr>
        <w:r>
          <w:fldChar w:fldCharType="begin"/>
        </w:r>
        <w:r>
          <w:instrText>PAGE   \* MERGEFORMAT</w:instrText>
        </w:r>
        <w:r>
          <w:fldChar w:fldCharType="separate"/>
        </w:r>
        <w:r>
          <w:rPr>
            <w:noProof/>
          </w:rPr>
          <w:t>2</w:t>
        </w:r>
        <w:r>
          <w:rPr>
            <w:noProof/>
          </w:rPr>
          <w:fldChar w:fldCharType="end"/>
        </w:r>
      </w:p>
    </w:sdtContent>
  </w:sdt>
  <w:p w:rsidR="00474A7B" w:rsidRPr="000443FC" w:rsidRDefault="00474A7B" w:rsidP="000443FC">
    <w:pPr>
      <w:pStyle w:val="a8"/>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74A7B" w:rsidRPr="00263DC0" w:rsidRDefault="00474A7B" w:rsidP="000443FC">
    <w:pPr>
      <w:pStyle w:val="a8"/>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74A7B" w:rsidRDefault="00474A7B"/>
  <w:p w:rsidR="00474A7B" w:rsidRDefault="00474A7B"/>
  <w:p w:rsidR="00474A7B" w:rsidRDefault="00474A7B"/>
  <w:p w:rsidR="00474A7B" w:rsidRDefault="00474A7B"/>
  <w:p w:rsidR="00474A7B" w:rsidRDefault="00474A7B"/>
  <w:p w:rsidR="00474A7B" w:rsidRDefault="00474A7B"/>
  <w:p w:rsidR="00474A7B" w:rsidRDefault="00474A7B"/>
  <w:p w:rsidR="00474A7B" w:rsidRDefault="00474A7B"/>
  <w:p w:rsidR="00474A7B" w:rsidRDefault="00474A7B"/>
  <w:p w:rsidR="00474A7B" w:rsidRDefault="00474A7B"/>
  <w:p w:rsidR="00474A7B" w:rsidRDefault="00474A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19">
    <w:nsid w:val="4E4C738A"/>
    <w:multiLevelType w:val="hybridMultilevel"/>
    <w:tmpl w:val="4E7A1174"/>
    <w:lvl w:ilvl="0" w:tplc="A524D83E">
      <w:start w:val="1"/>
      <w:numFmt w:val="bullet"/>
      <w:lvlText w:val=""/>
      <w:lvlJc w:val="left"/>
      <w:pPr>
        <w:ind w:left="720" w:hanging="360"/>
      </w:pPr>
      <w:rPr>
        <w:rFonts w:ascii="Symbol" w:hAnsi="Symbol" w:cs="Symbol" w:hint="default"/>
      </w:rPr>
    </w:lvl>
    <w:lvl w:ilvl="1" w:tplc="24EA8210">
      <w:start w:val="1"/>
      <w:numFmt w:val="bullet"/>
      <w:pStyle w:val="a1"/>
      <w:lvlText w:val=""/>
      <w:lvlJc w:val="left"/>
      <w:pPr>
        <w:tabs>
          <w:tab w:val="num" w:pos="720"/>
        </w:tabs>
        <w:ind w:left="720" w:hanging="360"/>
      </w:pPr>
      <w:rPr>
        <w:rFonts w:ascii="Wingdings" w:hAnsi="Wingdings" w:cs="Wingding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5"/>
  </w:num>
  <w:num w:numId="2">
    <w:abstractNumId w:val="17"/>
  </w:num>
  <w:num w:numId="3">
    <w:abstractNumId w:val="16"/>
  </w:num>
  <w:num w:numId="4">
    <w:abstractNumId w:val="18"/>
  </w:num>
  <w:num w:numId="5">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8E"/>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6B88"/>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7E4"/>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2FD8"/>
    <w:rsid w:val="001D3269"/>
    <w:rsid w:val="001D3AAC"/>
    <w:rsid w:val="001D41B0"/>
    <w:rsid w:val="001D4220"/>
    <w:rsid w:val="001D4950"/>
    <w:rsid w:val="001D4ADD"/>
    <w:rsid w:val="001D4E4C"/>
    <w:rsid w:val="001D5976"/>
    <w:rsid w:val="001D5B1D"/>
    <w:rsid w:val="001D5BCB"/>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644"/>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5B"/>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90D"/>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36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450"/>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A7B"/>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3E55"/>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BBC"/>
    <w:rsid w:val="005A1C51"/>
    <w:rsid w:val="005A1F3F"/>
    <w:rsid w:val="005A252C"/>
    <w:rsid w:val="005A27B5"/>
    <w:rsid w:val="005A27F4"/>
    <w:rsid w:val="005A2855"/>
    <w:rsid w:val="005A28F9"/>
    <w:rsid w:val="005A2B94"/>
    <w:rsid w:val="005A2CA8"/>
    <w:rsid w:val="005A3154"/>
    <w:rsid w:val="005A32FD"/>
    <w:rsid w:val="005A34F4"/>
    <w:rsid w:val="005A35D3"/>
    <w:rsid w:val="005A389D"/>
    <w:rsid w:val="005A398A"/>
    <w:rsid w:val="005A3DDE"/>
    <w:rsid w:val="005A4E93"/>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4BD"/>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1DFD"/>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9A4"/>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6C4"/>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67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78"/>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A2"/>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511"/>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BF3"/>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822"/>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A6"/>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DB4"/>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2"/>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30"/>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AE0"/>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7D"/>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51A"/>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20"/>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682"/>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03C"/>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4E2"/>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B0D47"/>
  </w:style>
  <w:style w:type="paragraph" w:styleId="10">
    <w:name w:val="heading 1"/>
    <w:aliases w:val=" Знак7"/>
    <w:basedOn w:val="a2"/>
    <w:next w:val="a2"/>
    <w:link w:val="11"/>
    <w:uiPriority w:val="9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2"/>
    <w:next w:val="a2"/>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Заголовок 1 б/н"/>
    <w:basedOn w:val="a2"/>
    <w:next w:val="a2"/>
    <w:link w:val="50"/>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2"/>
    <w:next w:val="a2"/>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2"/>
    <w:next w:val="a2"/>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2"/>
    <w:next w:val="a2"/>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2"/>
    <w:next w:val="a2"/>
    <w:link w:val="90"/>
    <w:uiPriority w:val="99"/>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 Знак7 Знак"/>
    <w:basedOn w:val="a3"/>
    <w:link w:val="10"/>
    <w:uiPriority w:val="9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3"/>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CB2103"/>
    <w:rPr>
      <w:rFonts w:asciiTheme="majorHAnsi" w:eastAsiaTheme="majorEastAsia" w:hAnsiTheme="majorHAnsi" w:cstheme="majorBidi"/>
      <w:b/>
      <w:bCs/>
      <w:i/>
      <w:iCs/>
      <w:color w:val="4F81BD" w:themeColor="accent1"/>
    </w:rPr>
  </w:style>
  <w:style w:type="paragraph" w:styleId="a6">
    <w:name w:val="Balloon Text"/>
    <w:basedOn w:val="a2"/>
    <w:link w:val="a7"/>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rsid w:val="004B7EB6"/>
    <w:rPr>
      <w:rFonts w:ascii="Tahoma" w:hAnsi="Tahoma" w:cs="Tahoma"/>
      <w:sz w:val="16"/>
      <w:szCs w:val="16"/>
    </w:rPr>
  </w:style>
  <w:style w:type="paragraph" w:styleId="a8">
    <w:name w:val="header"/>
    <w:aliases w:val="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2"/>
    <w:link w:val="a9"/>
    <w:unhideWhenUsed/>
    <w:rsid w:val="000F23DD"/>
    <w:pPr>
      <w:tabs>
        <w:tab w:val="center" w:pos="4677"/>
        <w:tab w:val="right" w:pos="9355"/>
      </w:tabs>
      <w:spacing w:after="0" w:line="240" w:lineRule="auto"/>
    </w:pPr>
  </w:style>
  <w:style w:type="character" w:customStyle="1" w:styleId="a9">
    <w:name w:val="Верхний колонтитул Знак"/>
    <w:aliases w:val=" Знак Знак,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3"/>
    <w:link w:val="a8"/>
    <w:uiPriority w:val="99"/>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uiPriority w:val="34"/>
    <w:qFormat/>
    <w:rsid w:val="00103914"/>
    <w:pPr>
      <w:ind w:left="720"/>
      <w:contextualSpacing/>
    </w:pPr>
  </w:style>
  <w:style w:type="paragraph" w:styleId="ad">
    <w:name w:val="No Spacing"/>
    <w:link w:val="ae"/>
    <w:qFormat/>
    <w:rsid w:val="006635DF"/>
    <w:pPr>
      <w:spacing w:after="0" w:line="240" w:lineRule="auto"/>
    </w:pPr>
    <w:rPr>
      <w:rFonts w:eastAsiaTheme="minorEastAsia"/>
      <w:lang w:eastAsia="ru-RU"/>
    </w:rPr>
  </w:style>
  <w:style w:type="character" w:customStyle="1" w:styleId="ae">
    <w:name w:val="Без интервала Знак"/>
    <w:basedOn w:val="a3"/>
    <w:link w:val="ad"/>
    <w:rsid w:val="006635DF"/>
    <w:rPr>
      <w:rFonts w:eastAsiaTheme="minorEastAsia"/>
      <w:lang w:eastAsia="ru-RU"/>
    </w:rPr>
  </w:style>
  <w:style w:type="character" w:styleId="af">
    <w:name w:val="Hyperlink"/>
    <w:basedOn w:val="a3"/>
    <w:uiPriority w:val="99"/>
    <w:unhideWhenUsed/>
    <w:rsid w:val="00923E3B"/>
    <w:rPr>
      <w:color w:val="0000FF" w:themeColor="hyperlink"/>
      <w:u w:val="single"/>
    </w:rPr>
  </w:style>
  <w:style w:type="paragraph" w:styleId="af0">
    <w:name w:val="Body Text Indent"/>
    <w:basedOn w:val="a2"/>
    <w:link w:val="af1"/>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3"/>
    <w:link w:val="af0"/>
    <w:uiPriority w:val="99"/>
    <w:rsid w:val="00E22194"/>
    <w:rPr>
      <w:rFonts w:ascii="Arial" w:eastAsia="Times New Roman" w:hAnsi="Arial" w:cs="Arial"/>
      <w:sz w:val="16"/>
      <w:szCs w:val="20"/>
      <w:lang w:eastAsia="ar-SA"/>
    </w:rPr>
  </w:style>
  <w:style w:type="table" w:styleId="af2">
    <w:name w:val="Table Grid"/>
    <w:basedOn w:val="a4"/>
    <w:uiPriority w:val="3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3"/>
    <w:uiPriority w:val="22"/>
    <w:qFormat/>
    <w:rsid w:val="00511A7F"/>
    <w:rPr>
      <w:b/>
      <w:bCs/>
    </w:rPr>
  </w:style>
  <w:style w:type="paragraph" w:styleId="af4">
    <w:name w:val="footnote text"/>
    <w:aliases w:val="Table_Footnote_last Знак,Table_Footnote_last Знак Знак,Table_Footnote_last"/>
    <w:basedOn w:val="a2"/>
    <w:link w:val="af5"/>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aliases w:val="Table_Footnote_last Знак Знак3,Table_Footnote_last Знак Знак Знак1,Table_Footnote_last Знак1"/>
    <w:basedOn w:val="a3"/>
    <w:link w:val="af4"/>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2">
    <w:name w:val="Знак1"/>
    <w:basedOn w:val="a2"/>
    <w:uiPriority w:val="9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8"/>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7"/>
    <w:uiPriority w:val="99"/>
    <w:rsid w:val="00511A7F"/>
    <w:rPr>
      <w:rFonts w:ascii="Times New Roman" w:eastAsia="Times New Roman" w:hAnsi="Times New Roman" w:cs="Times New Roman"/>
      <w:sz w:val="28"/>
      <w:szCs w:val="20"/>
      <w:lang w:eastAsia="ru-RU"/>
    </w:rPr>
  </w:style>
  <w:style w:type="paragraph" w:styleId="af9">
    <w:name w:val="endnote text"/>
    <w:basedOn w:val="a2"/>
    <w:link w:val="afa"/>
    <w:unhideWhenUsed/>
    <w:rsid w:val="00E27E91"/>
    <w:pPr>
      <w:spacing w:after="0" w:line="240" w:lineRule="auto"/>
    </w:pPr>
    <w:rPr>
      <w:sz w:val="20"/>
      <w:szCs w:val="20"/>
    </w:rPr>
  </w:style>
  <w:style w:type="character" w:customStyle="1" w:styleId="afa">
    <w:name w:val="Текст концевой сноски Знак"/>
    <w:basedOn w:val="a3"/>
    <w:link w:val="af9"/>
    <w:rsid w:val="00E27E91"/>
    <w:rPr>
      <w:sz w:val="20"/>
      <w:szCs w:val="20"/>
    </w:rPr>
  </w:style>
  <w:style w:type="character" w:styleId="afb">
    <w:name w:val="endnote reference"/>
    <w:basedOn w:val="a3"/>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2"/>
    <w:link w:val="22"/>
    <w:unhideWhenUsed/>
    <w:rsid w:val="00297B5E"/>
    <w:pPr>
      <w:spacing w:after="120" w:line="480" w:lineRule="auto"/>
      <w:ind w:left="283"/>
    </w:pPr>
  </w:style>
  <w:style w:type="character" w:customStyle="1" w:styleId="22">
    <w:name w:val="Основной текст с отступом 2 Знак"/>
    <w:basedOn w:val="a3"/>
    <w:link w:val="21"/>
    <w:rsid w:val="00297B5E"/>
  </w:style>
  <w:style w:type="character" w:styleId="afc">
    <w:name w:val="FollowedHyperlink"/>
    <w:basedOn w:val="a3"/>
    <w:uiPriority w:val="99"/>
    <w:unhideWhenUsed/>
    <w:rsid w:val="005753A3"/>
    <w:rPr>
      <w:color w:val="800080"/>
      <w:u w:val="single"/>
    </w:rPr>
  </w:style>
  <w:style w:type="paragraph" w:customStyle="1" w:styleId="xl65">
    <w:name w:val="xl65"/>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3"/>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3"/>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2"/>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5"/>
    <w:semiHidden/>
    <w:unhideWhenUsed/>
    <w:rsid w:val="00ED2103"/>
  </w:style>
  <w:style w:type="character" w:styleId="afe">
    <w:name w:val="page number"/>
    <w:basedOn w:val="a3"/>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2"/>
    <w:link w:val="24"/>
    <w:unhideWhenUsed/>
    <w:rsid w:val="008E12AB"/>
    <w:pPr>
      <w:spacing w:after="120" w:line="480" w:lineRule="auto"/>
    </w:pPr>
  </w:style>
  <w:style w:type="character" w:customStyle="1" w:styleId="24">
    <w:name w:val="Основной текст 2 Знак"/>
    <w:basedOn w:val="a3"/>
    <w:link w:val="23"/>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rsid w:val="007C2904"/>
    <w:rPr>
      <w:rFonts w:ascii="Courier New" w:eastAsia="Times New Roman" w:hAnsi="Courier New" w:cs="Times New Roman"/>
      <w:sz w:val="20"/>
      <w:szCs w:val="24"/>
      <w:lang w:eastAsia="ru-RU"/>
    </w:rPr>
  </w:style>
  <w:style w:type="paragraph" w:styleId="aff">
    <w:name w:val="Normal (Web)"/>
    <w:basedOn w:val="a2"/>
    <w:link w:val="aff0"/>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uiPriority w:val="9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uiPriority w:val="9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1">
    <w:name w:val="Title"/>
    <w:aliases w:val="Название таблицы"/>
    <w:basedOn w:val="a2"/>
    <w:link w:val="aff2"/>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2">
    <w:name w:val="Название Знак"/>
    <w:aliases w:val="Название таблицы Знак"/>
    <w:basedOn w:val="a3"/>
    <w:link w:val="aff1"/>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2"/>
    <w:link w:val="aff3"/>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iPriority w:val="99"/>
    <w:unhideWhenUsed/>
    <w:rsid w:val="0091063A"/>
    <w:pPr>
      <w:spacing w:after="120"/>
      <w:ind w:left="283"/>
    </w:pPr>
    <w:rPr>
      <w:sz w:val="16"/>
      <w:szCs w:val="16"/>
    </w:rPr>
  </w:style>
  <w:style w:type="character" w:customStyle="1" w:styleId="32">
    <w:name w:val="Основной текст с отступом 3 Знак"/>
    <w:basedOn w:val="a3"/>
    <w:link w:val="31"/>
    <w:uiPriority w:val="99"/>
    <w:rsid w:val="0091063A"/>
    <w:rPr>
      <w:sz w:val="16"/>
      <w:szCs w:val="16"/>
    </w:rPr>
  </w:style>
  <w:style w:type="character" w:customStyle="1" w:styleId="50">
    <w:name w:val="Заголовок 5 Знак"/>
    <w:aliases w:val="наимен. табл Знак,Bold Знак,Заголовок 1 б/н Знак"/>
    <w:basedOn w:val="a3"/>
    <w:link w:val="5"/>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3"/>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3"/>
    <w:link w:val="9"/>
    <w:uiPriority w:val="9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uiPriority w:val="99"/>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4">
    <w:name w:val="Emphasis"/>
    <w:qFormat/>
    <w:rsid w:val="00153D39"/>
    <w:rPr>
      <w:i/>
      <w:iCs/>
    </w:rPr>
  </w:style>
  <w:style w:type="character" w:customStyle="1" w:styleId="aff5">
    <w:name w:val="Маркеры списка"/>
    <w:uiPriority w:val="99"/>
    <w:rsid w:val="00153D39"/>
    <w:rPr>
      <w:rFonts w:ascii="OpenSymbol" w:eastAsia="OpenSymbol" w:hAnsi="OpenSymbol" w:cs="OpenSymbol"/>
    </w:rPr>
  </w:style>
  <w:style w:type="paragraph" w:customStyle="1" w:styleId="aff6">
    <w:name w:val="Заголовок"/>
    <w:basedOn w:val="a2"/>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7">
    <w:name w:val="List"/>
    <w:basedOn w:val="af7"/>
    <w:rsid w:val="00153D39"/>
    <w:pPr>
      <w:suppressAutoHyphens/>
    </w:pPr>
    <w:rPr>
      <w:rFonts w:cs="Mangal"/>
      <w:sz w:val="24"/>
      <w:szCs w:val="24"/>
      <w:lang w:val="x-none" w:eastAsia="ar-SA"/>
    </w:rPr>
  </w:style>
  <w:style w:type="paragraph" w:customStyle="1" w:styleId="17">
    <w:name w:val="Название1"/>
    <w:basedOn w:val="a2"/>
    <w:uiPriority w:val="9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2"/>
    <w:uiPriority w:val="9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2"/>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2"/>
    <w:uiPriority w:val="9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2"/>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2"/>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8">
    <w:name w:val="Содержимое врезки"/>
    <w:basedOn w:val="af7"/>
    <w:rsid w:val="00153D39"/>
    <w:pPr>
      <w:suppressAutoHyphens/>
    </w:pPr>
    <w:rPr>
      <w:sz w:val="24"/>
      <w:szCs w:val="24"/>
      <w:lang w:val="x-none" w:eastAsia="ar-SA"/>
    </w:rPr>
  </w:style>
  <w:style w:type="paragraph" w:customStyle="1" w:styleId="aff9">
    <w:name w:val="Содержимое таблицы"/>
    <w:basedOn w:val="a2"/>
    <w:uiPriority w:val="9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153D39"/>
    <w:pPr>
      <w:jc w:val="center"/>
    </w:pPr>
    <w:rPr>
      <w:b/>
      <w:bCs/>
    </w:rPr>
  </w:style>
  <w:style w:type="paragraph" w:customStyle="1" w:styleId="affb">
    <w:name w:val="Основной текст СамНИПИ"/>
    <w:link w:val="affc"/>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c">
    <w:name w:val="Основной текст СамНИПИ Знак"/>
    <w:link w:val="affb"/>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d">
    <w:name w:val="Титульный СамНИПИ"/>
    <w:next w:val="affb"/>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e">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2"/>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2"/>
    <w:link w:val="affe"/>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2"/>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3">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3"/>
    <w:link w:val="Bodytext1"/>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3"/>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2"/>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2"/>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0">
    <w:name w:val="Таблица_Строка"/>
    <w:basedOn w:val="a2"/>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1">
    <w:name w:val="Таблица_Шапка"/>
    <w:basedOn w:val="a2"/>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4"/>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uiPriority w:val="99"/>
    <w:rsid w:val="00111CB2"/>
    <w:pPr>
      <w:spacing w:after="0" w:line="240" w:lineRule="auto"/>
      <w:jc w:val="both"/>
    </w:pPr>
    <w:rPr>
      <w:rFonts w:ascii="Times New Roman" w:eastAsia="Times New Roman" w:hAnsi="Times New Roman" w:cs="Times New Roman"/>
      <w:sz w:val="20"/>
      <w:szCs w:val="20"/>
      <w:lang w:eastAsia="ru-RU"/>
    </w:rPr>
  </w:style>
  <w:style w:type="character" w:styleId="afff2">
    <w:name w:val="line number"/>
    <w:basedOn w:val="a3"/>
    <w:uiPriority w:val="99"/>
    <w:rsid w:val="00111CB2"/>
  </w:style>
  <w:style w:type="paragraph" w:customStyle="1" w:styleId="1c">
    <w:name w:val="Абзац списка1"/>
    <w:basedOn w:val="a2"/>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2"/>
    <w:uiPriority w:val="9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3"/>
    <w:rsid w:val="00111CB2"/>
  </w:style>
  <w:style w:type="character" w:customStyle="1" w:styleId="apple-style-span">
    <w:name w:val="apple-style-span"/>
    <w:basedOn w:val="a3"/>
    <w:rsid w:val="00111CB2"/>
  </w:style>
  <w:style w:type="paragraph" w:customStyle="1" w:styleId="afff3">
    <w:name w:val="Нумерованный список СамНИПИ"/>
    <w:link w:val="afff4"/>
    <w:rsid w:val="00111CB2"/>
    <w:pPr>
      <w:spacing w:after="0" w:line="240" w:lineRule="auto"/>
      <w:ind w:firstLine="720"/>
    </w:pPr>
    <w:rPr>
      <w:rFonts w:ascii="Arial" w:eastAsia="Times New Roman" w:hAnsi="Arial" w:cs="Times New Roman"/>
      <w:sz w:val="20"/>
      <w:szCs w:val="20"/>
      <w:lang w:eastAsia="ru-RU"/>
    </w:rPr>
  </w:style>
  <w:style w:type="character" w:customStyle="1" w:styleId="afff4">
    <w:name w:val="Нумерованный список СамНИПИ Знак"/>
    <w:link w:val="afff3"/>
    <w:rsid w:val="00111CB2"/>
    <w:rPr>
      <w:rFonts w:ascii="Arial" w:eastAsia="Times New Roman" w:hAnsi="Arial" w:cs="Times New Roman"/>
      <w:sz w:val="20"/>
      <w:szCs w:val="20"/>
      <w:lang w:eastAsia="ru-RU"/>
    </w:rPr>
  </w:style>
  <w:style w:type="paragraph" w:customStyle="1" w:styleId="afff5">
    <w:name w:val="Основной"/>
    <w:basedOn w:val="af0"/>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uiPriority w:val="99"/>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2"/>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2"/>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2"/>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2"/>
    <w:uiPriority w:val="99"/>
    <w:unhideWhenUsed/>
    <w:rsid w:val="00444369"/>
    <w:pPr>
      <w:ind w:left="566" w:hanging="283"/>
      <w:contextualSpacing/>
    </w:pPr>
  </w:style>
  <w:style w:type="paragraph" w:customStyle="1" w:styleId="ConsNormal">
    <w:name w:val="ConsNormal"/>
    <w:link w:val="ConsNormal0"/>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2"/>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2"/>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2"/>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2"/>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2"/>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2"/>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2"/>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2"/>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2"/>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2"/>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2"/>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2"/>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2"/>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2"/>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rmattext">
    <w:name w:val="formattext"/>
    <w:basedOn w:val="a2"/>
    <w:rsid w:val="005A27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2"/>
    <w:rsid w:val="005A27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3"/>
    <w:rsid w:val="005A27F4"/>
  </w:style>
  <w:style w:type="paragraph" w:customStyle="1" w:styleId="ConsTitle">
    <w:name w:val="ConsTitle"/>
    <w:rsid w:val="005A27F4"/>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2"/>
    <w:rsid w:val="005A27F4"/>
    <w:pPr>
      <w:spacing w:after="0" w:line="240" w:lineRule="auto"/>
      <w:ind w:firstLine="720"/>
      <w:jc w:val="both"/>
    </w:pPr>
    <w:rPr>
      <w:rFonts w:ascii="Arial" w:eastAsia="Times New Roman" w:hAnsi="Arial" w:cs="Arial"/>
      <w:sz w:val="26"/>
      <w:szCs w:val="26"/>
      <w:lang w:eastAsia="ru-RU"/>
    </w:rPr>
  </w:style>
  <w:style w:type="paragraph" w:styleId="afff6">
    <w:name w:val="annotation text"/>
    <w:basedOn w:val="a2"/>
    <w:link w:val="afff7"/>
    <w:unhideWhenUsed/>
    <w:rsid w:val="005A27F4"/>
    <w:pPr>
      <w:spacing w:after="0" w:line="240" w:lineRule="auto"/>
    </w:pPr>
    <w:rPr>
      <w:rFonts w:ascii="Times New Roman" w:eastAsia="Times New Roman" w:hAnsi="Times New Roman" w:cs="Times New Roman"/>
      <w:sz w:val="20"/>
      <w:szCs w:val="20"/>
      <w:lang w:eastAsia="ru-RU"/>
    </w:rPr>
  </w:style>
  <w:style w:type="character" w:customStyle="1" w:styleId="afff7">
    <w:name w:val="Текст примечания Знак"/>
    <w:basedOn w:val="a3"/>
    <w:link w:val="afff6"/>
    <w:uiPriority w:val="99"/>
    <w:rsid w:val="005A27F4"/>
    <w:rPr>
      <w:rFonts w:ascii="Times New Roman" w:eastAsia="Times New Roman" w:hAnsi="Times New Roman" w:cs="Times New Roman"/>
      <w:sz w:val="20"/>
      <w:szCs w:val="20"/>
      <w:lang w:eastAsia="ru-RU"/>
    </w:rPr>
  </w:style>
  <w:style w:type="paragraph" w:customStyle="1" w:styleId="s16">
    <w:name w:val="s_16"/>
    <w:basedOn w:val="a2"/>
    <w:rsid w:val="005A27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9D3511"/>
  </w:style>
  <w:style w:type="character" w:customStyle="1" w:styleId="WW8Num1z1">
    <w:name w:val="WW8Num1z1"/>
    <w:rsid w:val="009D3511"/>
  </w:style>
  <w:style w:type="character" w:customStyle="1" w:styleId="WW8Num1z2">
    <w:name w:val="WW8Num1z2"/>
    <w:rsid w:val="009D3511"/>
  </w:style>
  <w:style w:type="character" w:customStyle="1" w:styleId="WW8Num1z3">
    <w:name w:val="WW8Num1z3"/>
    <w:rsid w:val="009D3511"/>
  </w:style>
  <w:style w:type="character" w:customStyle="1" w:styleId="WW8Num1z4">
    <w:name w:val="WW8Num1z4"/>
    <w:rsid w:val="009D3511"/>
  </w:style>
  <w:style w:type="character" w:customStyle="1" w:styleId="WW8Num1z5">
    <w:name w:val="WW8Num1z5"/>
    <w:rsid w:val="009D3511"/>
  </w:style>
  <w:style w:type="character" w:customStyle="1" w:styleId="WW8Num1z6">
    <w:name w:val="WW8Num1z6"/>
    <w:rsid w:val="009D3511"/>
  </w:style>
  <w:style w:type="character" w:customStyle="1" w:styleId="WW8Num1z7">
    <w:name w:val="WW8Num1z7"/>
    <w:rsid w:val="009D3511"/>
  </w:style>
  <w:style w:type="character" w:customStyle="1" w:styleId="WW8Num1z8">
    <w:name w:val="WW8Num1z8"/>
    <w:rsid w:val="009D3511"/>
  </w:style>
  <w:style w:type="character" w:customStyle="1" w:styleId="WW8Num2z3">
    <w:name w:val="WW8Num2z3"/>
    <w:rsid w:val="009D3511"/>
  </w:style>
  <w:style w:type="character" w:customStyle="1" w:styleId="WW8Num2z4">
    <w:name w:val="WW8Num2z4"/>
    <w:rsid w:val="009D3511"/>
  </w:style>
  <w:style w:type="character" w:customStyle="1" w:styleId="WW8Num2z5">
    <w:name w:val="WW8Num2z5"/>
    <w:rsid w:val="009D3511"/>
  </w:style>
  <w:style w:type="character" w:customStyle="1" w:styleId="WW8Num2z6">
    <w:name w:val="WW8Num2z6"/>
    <w:rsid w:val="009D3511"/>
  </w:style>
  <w:style w:type="character" w:customStyle="1" w:styleId="WW8Num2z7">
    <w:name w:val="WW8Num2z7"/>
    <w:rsid w:val="009D3511"/>
  </w:style>
  <w:style w:type="character" w:customStyle="1" w:styleId="WW8Num2z8">
    <w:name w:val="WW8Num2z8"/>
    <w:rsid w:val="009D3511"/>
  </w:style>
  <w:style w:type="character" w:customStyle="1" w:styleId="WW8Num3z1">
    <w:name w:val="WW8Num3z1"/>
    <w:rsid w:val="009D3511"/>
  </w:style>
  <w:style w:type="character" w:customStyle="1" w:styleId="WW8Num3z4">
    <w:name w:val="WW8Num3z4"/>
    <w:rsid w:val="009D3511"/>
  </w:style>
  <w:style w:type="character" w:customStyle="1" w:styleId="WW8Num3z5">
    <w:name w:val="WW8Num3z5"/>
    <w:rsid w:val="009D3511"/>
  </w:style>
  <w:style w:type="character" w:customStyle="1" w:styleId="WW8Num3z6">
    <w:name w:val="WW8Num3z6"/>
    <w:rsid w:val="009D3511"/>
  </w:style>
  <w:style w:type="character" w:customStyle="1" w:styleId="WW8Num3z7">
    <w:name w:val="WW8Num3z7"/>
    <w:rsid w:val="009D3511"/>
  </w:style>
  <w:style w:type="character" w:customStyle="1" w:styleId="WW8Num3z8">
    <w:name w:val="WW8Num3z8"/>
    <w:rsid w:val="009D3511"/>
  </w:style>
  <w:style w:type="character" w:customStyle="1" w:styleId="afff8">
    <w:name w:val="Гипертекстовая ссылка"/>
    <w:rsid w:val="009D3511"/>
    <w:rPr>
      <w:color w:val="106BBE"/>
    </w:rPr>
  </w:style>
  <w:style w:type="character" w:customStyle="1" w:styleId="afff9">
    <w:name w:val="Схема документа Знак"/>
    <w:link w:val="afffa"/>
    <w:rsid w:val="009D3511"/>
    <w:rPr>
      <w:rFonts w:ascii="Tahoma" w:hAnsi="Tahoma"/>
      <w:sz w:val="16"/>
    </w:rPr>
  </w:style>
  <w:style w:type="character" w:customStyle="1" w:styleId="afffb">
    <w:name w:val="Подзаголовок Знак"/>
    <w:rsid w:val="009D3511"/>
    <w:rPr>
      <w:b/>
      <w:sz w:val="28"/>
    </w:rPr>
  </w:style>
  <w:style w:type="character" w:customStyle="1" w:styleId="afffc">
    <w:name w:val="Символ сноски"/>
    <w:rsid w:val="009D3511"/>
    <w:rPr>
      <w:vertAlign w:val="superscript"/>
    </w:rPr>
  </w:style>
  <w:style w:type="paragraph" w:customStyle="1" w:styleId="1e">
    <w:name w:val="Заголовок1"/>
    <w:basedOn w:val="a2"/>
    <w:next w:val="af7"/>
    <w:rsid w:val="009D3511"/>
    <w:pPr>
      <w:spacing w:after="0" w:line="240" w:lineRule="auto"/>
      <w:jc w:val="center"/>
    </w:pPr>
    <w:rPr>
      <w:rFonts w:ascii="Times New Roman" w:eastAsia="Times New Roman" w:hAnsi="Times New Roman" w:cs="Times New Roman"/>
      <w:b/>
      <w:bCs/>
      <w:sz w:val="24"/>
      <w:szCs w:val="24"/>
      <w:lang w:eastAsia="ru-RU"/>
    </w:rPr>
  </w:style>
  <w:style w:type="paragraph" w:styleId="afffd">
    <w:name w:val="caption"/>
    <w:basedOn w:val="a2"/>
    <w:qFormat/>
    <w:rsid w:val="009D3511"/>
    <w:pPr>
      <w:suppressLineNumbers/>
      <w:spacing w:before="120" w:after="120" w:line="240" w:lineRule="auto"/>
    </w:pPr>
    <w:rPr>
      <w:rFonts w:ascii="Times New Roman" w:eastAsia="Times New Roman" w:hAnsi="Times New Roman" w:cs="Droid Sans Devanagari"/>
      <w:i/>
      <w:iCs/>
      <w:sz w:val="24"/>
      <w:szCs w:val="24"/>
      <w:lang w:eastAsia="ru-RU"/>
    </w:rPr>
  </w:style>
  <w:style w:type="paragraph" w:customStyle="1" w:styleId="afffe">
    <w:name w:val="Знак"/>
    <w:basedOn w:val="a2"/>
    <w:rsid w:val="009D3511"/>
    <w:pPr>
      <w:spacing w:after="0" w:line="240" w:lineRule="auto"/>
    </w:pPr>
    <w:rPr>
      <w:rFonts w:ascii="Verdana" w:eastAsia="Times New Roman" w:hAnsi="Verdana" w:cs="Verdana"/>
      <w:sz w:val="20"/>
      <w:szCs w:val="20"/>
      <w:lang w:val="en-US" w:eastAsia="ru-RU"/>
    </w:rPr>
  </w:style>
  <w:style w:type="character" w:customStyle="1" w:styleId="1f">
    <w:name w:val="Текст выноски Знак1"/>
    <w:basedOn w:val="a3"/>
    <w:uiPriority w:val="99"/>
    <w:rsid w:val="009D3511"/>
    <w:rPr>
      <w:rFonts w:ascii="Tahoma" w:hAnsi="Tahoma" w:cs="Tahoma"/>
      <w:sz w:val="16"/>
      <w:szCs w:val="16"/>
    </w:rPr>
  </w:style>
  <w:style w:type="paragraph" w:customStyle="1" w:styleId="affff">
    <w:name w:val="Текст в заданном формате"/>
    <w:basedOn w:val="a2"/>
    <w:rsid w:val="009D3511"/>
    <w:pPr>
      <w:widowControl w:val="0"/>
      <w:spacing w:after="0" w:line="240" w:lineRule="auto"/>
    </w:pPr>
    <w:rPr>
      <w:rFonts w:ascii="Liberation Mono" w:eastAsia="Times New Roman" w:hAnsi="Liberation Mono" w:cs="Liberation Mono"/>
      <w:sz w:val="20"/>
      <w:szCs w:val="20"/>
      <w:lang w:eastAsia="zh-CN" w:bidi="hi-IN"/>
    </w:rPr>
  </w:style>
  <w:style w:type="paragraph" w:styleId="affff0">
    <w:name w:val="Subtitle"/>
    <w:basedOn w:val="a2"/>
    <w:next w:val="af7"/>
    <w:link w:val="1f0"/>
    <w:uiPriority w:val="11"/>
    <w:qFormat/>
    <w:rsid w:val="009D3511"/>
    <w:pPr>
      <w:spacing w:after="0" w:line="240" w:lineRule="auto"/>
      <w:jc w:val="center"/>
    </w:pPr>
    <w:rPr>
      <w:rFonts w:ascii="Times New Roman" w:eastAsia="Times New Roman" w:hAnsi="Times New Roman" w:cs="Times New Roman"/>
      <w:b/>
      <w:sz w:val="24"/>
      <w:szCs w:val="20"/>
      <w:lang w:eastAsia="ru-RU"/>
    </w:rPr>
  </w:style>
  <w:style w:type="character" w:customStyle="1" w:styleId="1f0">
    <w:name w:val="Подзаголовок Знак1"/>
    <w:basedOn w:val="a3"/>
    <w:link w:val="affff0"/>
    <w:uiPriority w:val="11"/>
    <w:rsid w:val="009D3511"/>
    <w:rPr>
      <w:rFonts w:ascii="Times New Roman" w:eastAsia="Times New Roman" w:hAnsi="Times New Roman" w:cs="Times New Roman"/>
      <w:b/>
      <w:sz w:val="24"/>
      <w:szCs w:val="20"/>
      <w:lang w:eastAsia="ru-RU"/>
    </w:rPr>
  </w:style>
  <w:style w:type="character" w:customStyle="1" w:styleId="1f1">
    <w:name w:val="Текст сноски Знак1"/>
    <w:basedOn w:val="a3"/>
    <w:uiPriority w:val="99"/>
    <w:rsid w:val="009D3511"/>
  </w:style>
  <w:style w:type="character" w:styleId="affff1">
    <w:name w:val="annotation reference"/>
    <w:basedOn w:val="a3"/>
    <w:semiHidden/>
    <w:unhideWhenUsed/>
    <w:rsid w:val="009D3511"/>
    <w:rPr>
      <w:rFonts w:cs="Times New Roman"/>
      <w:sz w:val="16"/>
    </w:rPr>
  </w:style>
  <w:style w:type="paragraph" w:styleId="affff2">
    <w:name w:val="annotation subject"/>
    <w:basedOn w:val="afff6"/>
    <w:next w:val="afff6"/>
    <w:link w:val="affff3"/>
    <w:semiHidden/>
    <w:unhideWhenUsed/>
    <w:rsid w:val="009D3511"/>
    <w:rPr>
      <w:b/>
      <w:bCs/>
    </w:rPr>
  </w:style>
  <w:style w:type="character" w:customStyle="1" w:styleId="affff3">
    <w:name w:val="Тема примечания Знак"/>
    <w:basedOn w:val="afff7"/>
    <w:link w:val="affff2"/>
    <w:uiPriority w:val="99"/>
    <w:semiHidden/>
    <w:rsid w:val="009D3511"/>
    <w:rPr>
      <w:rFonts w:ascii="Times New Roman" w:eastAsia="Times New Roman" w:hAnsi="Times New Roman" w:cs="Times New Roman"/>
      <w:b/>
      <w:bCs/>
      <w:sz w:val="20"/>
      <w:szCs w:val="20"/>
      <w:lang w:eastAsia="ru-RU"/>
    </w:rPr>
  </w:style>
  <w:style w:type="character" w:customStyle="1" w:styleId="highlightsearch">
    <w:name w:val="highlightsearch"/>
    <w:basedOn w:val="a3"/>
    <w:rsid w:val="009D3511"/>
    <w:rPr>
      <w:rFonts w:cs="Times New Roman"/>
    </w:rPr>
  </w:style>
  <w:style w:type="paragraph" w:customStyle="1" w:styleId="s22">
    <w:name w:val="s_22"/>
    <w:basedOn w:val="a2"/>
    <w:rsid w:val="009D3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2"/>
    <w:rsid w:val="009D3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4">
    <w:name w:val="Revision"/>
    <w:hidden/>
    <w:uiPriority w:val="99"/>
    <w:semiHidden/>
    <w:rsid w:val="009D3511"/>
    <w:pPr>
      <w:spacing w:after="0" w:line="240" w:lineRule="auto"/>
    </w:pPr>
    <w:rPr>
      <w:rFonts w:ascii="Times New Roman" w:eastAsia="Times New Roman" w:hAnsi="Times New Roman" w:cs="Times New Roman"/>
      <w:sz w:val="24"/>
      <w:szCs w:val="24"/>
      <w:lang w:eastAsia="ru-RU"/>
    </w:rPr>
  </w:style>
  <w:style w:type="character" w:customStyle="1" w:styleId="affff5">
    <w:name w:val="Цветовое выделение"/>
    <w:rsid w:val="001D5BCB"/>
    <w:rPr>
      <w:b/>
      <w:bCs/>
      <w:color w:val="000080"/>
      <w:sz w:val="20"/>
      <w:szCs w:val="20"/>
    </w:rPr>
  </w:style>
  <w:style w:type="paragraph" w:customStyle="1" w:styleId="affff6">
    <w:name w:val="Таблицы (моноширинный)"/>
    <w:basedOn w:val="a2"/>
    <w:next w:val="a2"/>
    <w:rsid w:val="001D5BCB"/>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f7">
    <w:name w:val="Не вступил в силу"/>
    <w:rsid w:val="001D5BCB"/>
    <w:rPr>
      <w:b/>
      <w:bCs/>
      <w:color w:val="008080"/>
      <w:sz w:val="20"/>
      <w:szCs w:val="20"/>
    </w:rPr>
  </w:style>
  <w:style w:type="paragraph" w:customStyle="1" w:styleId="affff8">
    <w:name w:val="Комментарий"/>
    <w:basedOn w:val="a2"/>
    <w:next w:val="a2"/>
    <w:rsid w:val="001D5BCB"/>
    <w:pPr>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ff9">
    <w:name w:val="Прижатый влево"/>
    <w:basedOn w:val="a2"/>
    <w:next w:val="a2"/>
    <w:rsid w:val="001D5BC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a">
    <w:name w:val="Заголовок статьи"/>
    <w:basedOn w:val="a2"/>
    <w:next w:val="a2"/>
    <w:rsid w:val="001D5BCB"/>
    <w:pPr>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styleId="afffa">
    <w:name w:val="Document Map"/>
    <w:basedOn w:val="a2"/>
    <w:link w:val="afff9"/>
    <w:rsid w:val="001D5BCB"/>
    <w:pPr>
      <w:shd w:val="clear" w:color="auto" w:fill="000080"/>
      <w:spacing w:after="0" w:line="240" w:lineRule="auto"/>
    </w:pPr>
    <w:rPr>
      <w:rFonts w:ascii="Tahoma" w:hAnsi="Tahoma"/>
      <w:sz w:val="16"/>
    </w:rPr>
  </w:style>
  <w:style w:type="character" w:customStyle="1" w:styleId="1f2">
    <w:name w:val="Схема документа Знак1"/>
    <w:basedOn w:val="a3"/>
    <w:uiPriority w:val="99"/>
    <w:semiHidden/>
    <w:rsid w:val="001D5BCB"/>
    <w:rPr>
      <w:rFonts w:ascii="Tahoma" w:hAnsi="Tahoma" w:cs="Tahoma"/>
      <w:sz w:val="16"/>
      <w:szCs w:val="16"/>
    </w:rPr>
  </w:style>
  <w:style w:type="paragraph" w:customStyle="1" w:styleId="28">
    <w:name w:val="Знак Знак Знак2 Знак Знак Знак Знак"/>
    <w:basedOn w:val="a2"/>
    <w:rsid w:val="001D5BCB"/>
    <w:pPr>
      <w:spacing w:after="160" w:line="240" w:lineRule="exact"/>
      <w:jc w:val="both"/>
    </w:pPr>
    <w:rPr>
      <w:rFonts w:ascii="Times New Roman" w:eastAsia="Times New Roman" w:hAnsi="Times New Roman" w:cs="Times New Roman"/>
      <w:sz w:val="24"/>
      <w:szCs w:val="24"/>
      <w:lang w:val="en-US"/>
    </w:rPr>
  </w:style>
  <w:style w:type="character" w:customStyle="1" w:styleId="FootnoteTextChar">
    <w:name w:val="Footnote Text Char"/>
    <w:aliases w:val="Table_Footnote_last Знак Char,Table_Footnote_last Знак Знак Char,Table_Footnote_last Char"/>
    <w:uiPriority w:val="99"/>
    <w:locked/>
    <w:rsid w:val="001D5BCB"/>
    <w:rPr>
      <w:sz w:val="24"/>
      <w:szCs w:val="24"/>
    </w:rPr>
  </w:style>
  <w:style w:type="paragraph" w:styleId="affffb">
    <w:name w:val="TOC Heading"/>
    <w:basedOn w:val="10"/>
    <w:next w:val="a2"/>
    <w:uiPriority w:val="39"/>
    <w:qFormat/>
    <w:rsid w:val="001D5BCB"/>
    <w:pPr>
      <w:keepLines/>
      <w:spacing w:before="480" w:line="276" w:lineRule="auto"/>
      <w:jc w:val="left"/>
      <w:outlineLvl w:val="9"/>
    </w:pPr>
    <w:rPr>
      <w:rFonts w:ascii="Cambria" w:hAnsi="Cambria" w:cs="Cambria"/>
      <w:bCs/>
      <w:color w:val="365F91"/>
      <w:szCs w:val="28"/>
      <w:lang w:eastAsia="en-US"/>
    </w:rPr>
  </w:style>
  <w:style w:type="paragraph" w:styleId="1f3">
    <w:name w:val="toc 1"/>
    <w:basedOn w:val="a2"/>
    <w:next w:val="a2"/>
    <w:autoRedefine/>
    <w:uiPriority w:val="39"/>
    <w:rsid w:val="001D5BCB"/>
    <w:pPr>
      <w:tabs>
        <w:tab w:val="right" w:leader="dot" w:pos="9323"/>
      </w:tabs>
      <w:spacing w:after="0" w:line="240" w:lineRule="auto"/>
    </w:pPr>
    <w:rPr>
      <w:rFonts w:ascii="Times New Roman" w:eastAsia="Times New Roman" w:hAnsi="Times New Roman" w:cs="Times New Roman"/>
      <w:sz w:val="24"/>
      <w:szCs w:val="24"/>
      <w:lang w:eastAsia="ru-RU"/>
    </w:rPr>
  </w:style>
  <w:style w:type="paragraph" w:styleId="29">
    <w:name w:val="toc 2"/>
    <w:basedOn w:val="a2"/>
    <w:next w:val="a2"/>
    <w:autoRedefine/>
    <w:uiPriority w:val="39"/>
    <w:rsid w:val="001D5BCB"/>
    <w:pPr>
      <w:spacing w:after="0" w:line="240" w:lineRule="auto"/>
      <w:ind w:left="240"/>
    </w:pPr>
    <w:rPr>
      <w:rFonts w:ascii="Times New Roman" w:eastAsia="Times New Roman" w:hAnsi="Times New Roman" w:cs="Times New Roman"/>
      <w:sz w:val="24"/>
      <w:szCs w:val="24"/>
      <w:lang w:eastAsia="ru-RU"/>
    </w:rPr>
  </w:style>
  <w:style w:type="paragraph" w:styleId="1f4">
    <w:name w:val="index 1"/>
    <w:basedOn w:val="a2"/>
    <w:next w:val="a2"/>
    <w:autoRedefine/>
    <w:rsid w:val="001D5BCB"/>
    <w:pPr>
      <w:spacing w:after="0" w:line="240" w:lineRule="auto"/>
      <w:ind w:left="240" w:hanging="240"/>
    </w:pPr>
    <w:rPr>
      <w:rFonts w:ascii="Times New Roman" w:eastAsia="Times New Roman" w:hAnsi="Times New Roman" w:cs="Times New Roman"/>
      <w:sz w:val="24"/>
      <w:szCs w:val="24"/>
      <w:lang w:eastAsia="ru-RU"/>
    </w:rPr>
  </w:style>
  <w:style w:type="paragraph" w:styleId="affffc">
    <w:name w:val="index heading"/>
    <w:basedOn w:val="a2"/>
    <w:next w:val="1f4"/>
    <w:rsid w:val="001D5BCB"/>
    <w:pPr>
      <w:spacing w:after="0" w:line="240" w:lineRule="auto"/>
    </w:pPr>
    <w:rPr>
      <w:rFonts w:ascii="Times New Roman" w:eastAsia="Times New Roman" w:hAnsi="Times New Roman" w:cs="Times New Roman"/>
      <w:sz w:val="24"/>
      <w:szCs w:val="24"/>
      <w:lang w:eastAsia="ru-RU"/>
    </w:rPr>
  </w:style>
  <w:style w:type="paragraph" w:customStyle="1" w:styleId="text">
    <w:name w:val="text"/>
    <w:basedOn w:val="a2"/>
    <w:rsid w:val="001D5BC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rsid w:val="001D5B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111">
    <w:name w:val="Заголовок 11111"/>
    <w:basedOn w:val="10"/>
    <w:link w:val="111110"/>
    <w:qFormat/>
    <w:rsid w:val="001D5BCB"/>
    <w:pPr>
      <w:keepNext w:val="0"/>
      <w:widowControl w:val="0"/>
      <w:autoSpaceDE w:val="0"/>
      <w:autoSpaceDN w:val="0"/>
      <w:adjustRightInd w:val="0"/>
      <w:spacing w:line="360" w:lineRule="auto"/>
      <w:ind w:firstLine="708"/>
      <w:jc w:val="both"/>
    </w:pPr>
    <w:rPr>
      <w:rFonts w:ascii="Arial" w:hAnsi="Arial" w:cs="Arial"/>
      <w:bCs/>
      <w:sz w:val="24"/>
      <w:szCs w:val="24"/>
    </w:rPr>
  </w:style>
  <w:style w:type="paragraph" w:customStyle="1" w:styleId="affffd">
    <w:name w:val="Обычный текст"/>
    <w:basedOn w:val="a2"/>
    <w:link w:val="affffe"/>
    <w:qFormat/>
    <w:rsid w:val="001D5BCB"/>
    <w:pPr>
      <w:spacing w:after="0" w:line="360" w:lineRule="auto"/>
      <w:jc w:val="both"/>
    </w:pPr>
    <w:rPr>
      <w:rFonts w:ascii="Arial" w:eastAsia="MS Mincho" w:hAnsi="Arial" w:cs="Arial"/>
      <w:sz w:val="24"/>
      <w:szCs w:val="24"/>
      <w:lang w:eastAsia="ru-RU"/>
    </w:rPr>
  </w:style>
  <w:style w:type="character" w:customStyle="1" w:styleId="111110">
    <w:name w:val="Заголовок 11111 Знак"/>
    <w:basedOn w:val="11"/>
    <w:link w:val="11111"/>
    <w:locked/>
    <w:rsid w:val="001D5BCB"/>
    <w:rPr>
      <w:rFonts w:ascii="Arial" w:eastAsia="Times New Roman" w:hAnsi="Arial" w:cs="Arial"/>
      <w:b/>
      <w:bCs/>
      <w:sz w:val="24"/>
      <w:szCs w:val="24"/>
      <w:lang w:eastAsia="ru-RU"/>
    </w:rPr>
  </w:style>
  <w:style w:type="character" w:customStyle="1" w:styleId="affffe">
    <w:name w:val="Обычный текст Знак"/>
    <w:link w:val="affffd"/>
    <w:locked/>
    <w:rsid w:val="001D5BCB"/>
    <w:rPr>
      <w:rFonts w:ascii="Arial" w:eastAsia="MS Mincho" w:hAnsi="Arial" w:cs="Arial"/>
      <w:sz w:val="24"/>
      <w:szCs w:val="24"/>
      <w:lang w:eastAsia="ru-RU"/>
    </w:rPr>
  </w:style>
  <w:style w:type="table" w:styleId="1f5">
    <w:name w:val="Table Grid 1"/>
    <w:basedOn w:val="a4"/>
    <w:uiPriority w:val="99"/>
    <w:rsid w:val="001D5BC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
    <w:name w:val="Стиль пункта схемы"/>
    <w:basedOn w:val="a2"/>
    <w:link w:val="afffff0"/>
    <w:rsid w:val="001D5BCB"/>
    <w:pPr>
      <w:suppressAutoHyphens/>
      <w:autoSpaceDE w:val="0"/>
      <w:spacing w:after="0" w:line="360" w:lineRule="auto"/>
      <w:ind w:firstLine="680"/>
      <w:jc w:val="both"/>
    </w:pPr>
    <w:rPr>
      <w:rFonts w:ascii="Arial" w:eastAsia="Calibri" w:hAnsi="Arial" w:cs="Arial"/>
      <w:sz w:val="28"/>
      <w:szCs w:val="28"/>
      <w:lang w:eastAsia="ar-SA"/>
    </w:rPr>
  </w:style>
  <w:style w:type="character" w:customStyle="1" w:styleId="afffff0">
    <w:name w:val="Стиль пункта схемы Знак"/>
    <w:link w:val="afffff"/>
    <w:locked/>
    <w:rsid w:val="001D5BCB"/>
    <w:rPr>
      <w:rFonts w:ascii="Arial" w:eastAsia="Calibri" w:hAnsi="Arial" w:cs="Arial"/>
      <w:sz w:val="28"/>
      <w:szCs w:val="28"/>
      <w:lang w:eastAsia="ar-SA"/>
    </w:rPr>
  </w:style>
  <w:style w:type="character" w:customStyle="1" w:styleId="1f6">
    <w:name w:val="Нижний колонтитул Знак1"/>
    <w:rsid w:val="001D5BCB"/>
    <w:rPr>
      <w:rFonts w:ascii="Times New Roman" w:hAnsi="Times New Roman" w:cs="Times New Roman"/>
      <w:sz w:val="24"/>
      <w:szCs w:val="24"/>
      <w:lang w:val="ru-RU" w:eastAsia="ar-SA" w:bidi="ar-SA"/>
    </w:rPr>
  </w:style>
  <w:style w:type="paragraph" w:customStyle="1" w:styleId="afffff1">
    <w:name w:val="Ячейка таблицы"/>
    <w:basedOn w:val="a2"/>
    <w:link w:val="afffff2"/>
    <w:qFormat/>
    <w:rsid w:val="001D5BCB"/>
    <w:pPr>
      <w:suppressAutoHyphens/>
      <w:spacing w:after="0" w:line="240" w:lineRule="auto"/>
    </w:pPr>
    <w:rPr>
      <w:rFonts w:ascii="Arial" w:eastAsia="Calibri" w:hAnsi="Arial" w:cs="Arial"/>
      <w:sz w:val="32"/>
      <w:szCs w:val="32"/>
      <w:lang w:eastAsia="ar-SA"/>
    </w:rPr>
  </w:style>
  <w:style w:type="character" w:customStyle="1" w:styleId="afffff2">
    <w:name w:val="Ячейка таблицы Знак"/>
    <w:link w:val="afffff1"/>
    <w:locked/>
    <w:rsid w:val="001D5BCB"/>
    <w:rPr>
      <w:rFonts w:ascii="Arial" w:eastAsia="Calibri" w:hAnsi="Arial" w:cs="Arial"/>
      <w:sz w:val="32"/>
      <w:szCs w:val="32"/>
      <w:lang w:eastAsia="ar-SA"/>
    </w:rPr>
  </w:style>
  <w:style w:type="paragraph" w:customStyle="1" w:styleId="afffff3">
    <w:name w:val="Стиль пункта схемы Знак Знак Знак Знак Знак Знак"/>
    <w:basedOn w:val="a2"/>
    <w:link w:val="afffff4"/>
    <w:rsid w:val="001D5BCB"/>
    <w:pPr>
      <w:autoSpaceDE w:val="0"/>
      <w:autoSpaceDN w:val="0"/>
      <w:adjustRightInd w:val="0"/>
      <w:spacing w:after="0" w:line="360" w:lineRule="auto"/>
      <w:ind w:firstLine="680"/>
      <w:jc w:val="both"/>
    </w:pPr>
    <w:rPr>
      <w:rFonts w:ascii="Times New Roman" w:eastAsia="Calibri" w:hAnsi="Times New Roman" w:cs="Times New Roman"/>
      <w:sz w:val="28"/>
      <w:szCs w:val="28"/>
      <w:lang w:eastAsia="ru-RU"/>
    </w:rPr>
  </w:style>
  <w:style w:type="character" w:customStyle="1" w:styleId="afffff4">
    <w:name w:val="Стиль пункта схемы Знак Знак Знак Знак Знак Знак Знак"/>
    <w:link w:val="afffff3"/>
    <w:locked/>
    <w:rsid w:val="001D5BCB"/>
    <w:rPr>
      <w:rFonts w:ascii="Times New Roman" w:eastAsia="Calibri" w:hAnsi="Times New Roman" w:cs="Times New Roman"/>
      <w:sz w:val="28"/>
      <w:szCs w:val="28"/>
      <w:lang w:eastAsia="ru-RU"/>
    </w:rPr>
  </w:style>
  <w:style w:type="character" w:customStyle="1" w:styleId="st1">
    <w:name w:val="st1"/>
    <w:rsid w:val="001D5BCB"/>
  </w:style>
  <w:style w:type="character" w:customStyle="1" w:styleId="1f7">
    <w:name w:val="ВерхКолонтитул Знак Знак1"/>
    <w:rsid w:val="001D5BCB"/>
    <w:rPr>
      <w:sz w:val="24"/>
      <w:szCs w:val="24"/>
    </w:rPr>
  </w:style>
  <w:style w:type="paragraph" w:styleId="71">
    <w:name w:val="toc 7"/>
    <w:basedOn w:val="a2"/>
    <w:next w:val="a2"/>
    <w:autoRedefine/>
    <w:uiPriority w:val="39"/>
    <w:rsid w:val="001D5BCB"/>
    <w:pPr>
      <w:spacing w:after="0" w:line="240" w:lineRule="auto"/>
      <w:ind w:left="1440"/>
    </w:pPr>
    <w:rPr>
      <w:rFonts w:ascii="Times New Roman" w:eastAsia="Times New Roman" w:hAnsi="Times New Roman" w:cs="Times New Roman"/>
      <w:sz w:val="18"/>
      <w:szCs w:val="18"/>
      <w:lang w:val="en-US"/>
    </w:rPr>
  </w:style>
  <w:style w:type="character" w:customStyle="1" w:styleId="TableFootnotelast1">
    <w:name w:val="Table_Footnote_last Знак Знак1"/>
    <w:aliases w:val="Table_Footnote_last Знак Знак Знак,Table_Footnote_last Знак Знак2"/>
    <w:basedOn w:val="a3"/>
    <w:rsid w:val="001D5BCB"/>
  </w:style>
  <w:style w:type="paragraph" w:customStyle="1" w:styleId="section1">
    <w:name w:val="section1"/>
    <w:basedOn w:val="a2"/>
    <w:rsid w:val="001D5BCB"/>
    <w:pPr>
      <w:spacing w:before="100" w:beforeAutospacing="1" w:after="100" w:afterAutospacing="1" w:line="400" w:lineRule="atLeast"/>
    </w:pPr>
    <w:rPr>
      <w:rFonts w:ascii="Verdana" w:eastAsia="Calibri" w:hAnsi="Verdana" w:cs="Verdana"/>
      <w:color w:val="656A6E"/>
      <w:sz w:val="24"/>
      <w:szCs w:val="24"/>
      <w:lang w:eastAsia="ru-RU"/>
    </w:rPr>
  </w:style>
  <w:style w:type="paragraph" w:customStyle="1" w:styleId="230">
    <w:name w:val="Знак Знак Знак2 Знак Знак Знак Знак3"/>
    <w:basedOn w:val="a2"/>
    <w:uiPriority w:val="99"/>
    <w:rsid w:val="001D5BCB"/>
    <w:pPr>
      <w:spacing w:after="160" w:line="240" w:lineRule="exact"/>
      <w:jc w:val="both"/>
    </w:pPr>
    <w:rPr>
      <w:rFonts w:ascii="Times New Roman" w:eastAsia="Times New Roman" w:hAnsi="Times New Roman" w:cs="Times New Roman"/>
      <w:sz w:val="24"/>
      <w:szCs w:val="24"/>
      <w:lang w:val="en-US"/>
    </w:rPr>
  </w:style>
  <w:style w:type="character" w:customStyle="1" w:styleId="ConsNormal0">
    <w:name w:val="ConsNormal Знак"/>
    <w:link w:val="ConsNormal"/>
    <w:locked/>
    <w:rsid w:val="001D5BCB"/>
    <w:rPr>
      <w:rFonts w:ascii="Arial" w:eastAsia="Times New Roman" w:hAnsi="Arial" w:cs="Times New Roman"/>
      <w:snapToGrid w:val="0"/>
      <w:sz w:val="20"/>
      <w:szCs w:val="20"/>
      <w:lang w:eastAsia="ru-RU"/>
    </w:rPr>
  </w:style>
  <w:style w:type="character" w:customStyle="1" w:styleId="WW8Num8z0">
    <w:name w:val="WW8Num8z0"/>
    <w:rsid w:val="001D5BCB"/>
    <w:rPr>
      <w:rFonts w:ascii="Symbol" w:hAnsi="Symbol" w:cs="Symbol"/>
    </w:rPr>
  </w:style>
  <w:style w:type="character" w:customStyle="1" w:styleId="WW8Num8z2">
    <w:name w:val="WW8Num8z2"/>
    <w:rsid w:val="001D5BCB"/>
    <w:rPr>
      <w:rFonts w:ascii="Wingdings" w:hAnsi="Wingdings" w:cs="Wingdings"/>
    </w:rPr>
  </w:style>
  <w:style w:type="paragraph" w:styleId="afffff5">
    <w:name w:val="toa heading"/>
    <w:basedOn w:val="a2"/>
    <w:next w:val="afffff6"/>
    <w:uiPriority w:val="99"/>
    <w:semiHidden/>
    <w:rsid w:val="001D5BCB"/>
    <w:pPr>
      <w:keepNext/>
      <w:spacing w:after="0" w:line="480" w:lineRule="atLeast"/>
    </w:pPr>
    <w:rPr>
      <w:rFonts w:ascii="Arial Black" w:eastAsia="Times New Roman" w:hAnsi="Arial Black" w:cs="Arial Black"/>
      <w:b/>
      <w:bCs/>
      <w:spacing w:val="-10"/>
      <w:kern w:val="28"/>
      <w:sz w:val="24"/>
      <w:szCs w:val="24"/>
      <w:lang w:val="en-US"/>
    </w:rPr>
  </w:style>
  <w:style w:type="paragraph" w:styleId="afffff6">
    <w:name w:val="table of authorities"/>
    <w:basedOn w:val="a2"/>
    <w:next w:val="a2"/>
    <w:uiPriority w:val="99"/>
    <w:semiHidden/>
    <w:rsid w:val="001D5BCB"/>
    <w:pPr>
      <w:spacing w:after="0" w:line="240" w:lineRule="auto"/>
      <w:ind w:left="240" w:hanging="240"/>
    </w:pPr>
    <w:rPr>
      <w:rFonts w:ascii="Times New Roman" w:eastAsia="Times New Roman" w:hAnsi="Times New Roman" w:cs="Times New Roman"/>
      <w:sz w:val="24"/>
      <w:szCs w:val="24"/>
      <w:lang w:eastAsia="ru-RU"/>
    </w:rPr>
  </w:style>
  <w:style w:type="character" w:customStyle="1" w:styleId="Bodytext5">
    <w:name w:val="Body text (5)_"/>
    <w:basedOn w:val="a3"/>
    <w:link w:val="Bodytext51"/>
    <w:uiPriority w:val="99"/>
    <w:locked/>
    <w:rsid w:val="001D5BCB"/>
    <w:rPr>
      <w:sz w:val="23"/>
      <w:szCs w:val="23"/>
      <w:shd w:val="clear" w:color="auto" w:fill="FFFFFF"/>
    </w:rPr>
  </w:style>
  <w:style w:type="paragraph" w:customStyle="1" w:styleId="Bodytext51">
    <w:name w:val="Body text (5)1"/>
    <w:basedOn w:val="a2"/>
    <w:link w:val="Bodytext5"/>
    <w:uiPriority w:val="99"/>
    <w:rsid w:val="001D5BCB"/>
    <w:pPr>
      <w:shd w:val="clear" w:color="auto" w:fill="FFFFFF"/>
      <w:spacing w:after="0" w:line="278" w:lineRule="exact"/>
      <w:jc w:val="right"/>
    </w:pPr>
    <w:rPr>
      <w:sz w:val="23"/>
      <w:szCs w:val="23"/>
      <w:shd w:val="clear" w:color="auto" w:fill="FFFFFF"/>
    </w:rPr>
  </w:style>
  <w:style w:type="character" w:customStyle="1" w:styleId="WW8Num5z2">
    <w:name w:val="WW8Num5z2"/>
    <w:uiPriority w:val="99"/>
    <w:rsid w:val="001D5BCB"/>
    <w:rPr>
      <w:rFonts w:ascii="Wingdings" w:hAnsi="Wingdings" w:cs="Wingdings"/>
    </w:rPr>
  </w:style>
  <w:style w:type="character" w:customStyle="1" w:styleId="afffff7">
    <w:name w:val="Символ нумерации"/>
    <w:uiPriority w:val="99"/>
    <w:rsid w:val="001D5BCB"/>
  </w:style>
  <w:style w:type="paragraph" w:customStyle="1" w:styleId="afffff8">
    <w:name w:val="Обычный сжат межстрочн"/>
    <w:basedOn w:val="a2"/>
    <w:uiPriority w:val="99"/>
    <w:rsid w:val="001D5BCB"/>
    <w:pPr>
      <w:widowControl w:val="0"/>
      <w:suppressAutoHyphens/>
      <w:overflowPunct w:val="0"/>
      <w:autoSpaceDE w:val="0"/>
      <w:spacing w:after="0" w:line="224" w:lineRule="atLeast"/>
      <w:ind w:firstLine="284"/>
      <w:jc w:val="both"/>
    </w:pPr>
    <w:rPr>
      <w:rFonts w:ascii="Times New Roman" w:eastAsia="Calibri" w:hAnsi="Times New Roman" w:cs="Times New Roman"/>
      <w:sz w:val="20"/>
      <w:szCs w:val="20"/>
      <w:lang w:eastAsia="ar-SA"/>
    </w:rPr>
  </w:style>
  <w:style w:type="paragraph" w:customStyle="1" w:styleId="311">
    <w:name w:val="Основной текст с отступом 31"/>
    <w:basedOn w:val="a2"/>
    <w:rsid w:val="001D5BCB"/>
    <w:pPr>
      <w:suppressAutoHyphens/>
      <w:spacing w:after="0" w:line="240" w:lineRule="auto"/>
      <w:ind w:firstLine="720"/>
      <w:jc w:val="both"/>
    </w:pPr>
    <w:rPr>
      <w:rFonts w:ascii="Arial" w:eastAsia="Calibri" w:hAnsi="Arial" w:cs="Arial"/>
      <w:b/>
      <w:bCs/>
      <w:i/>
      <w:iCs/>
      <w:color w:val="FF0000"/>
      <w:sz w:val="24"/>
      <w:szCs w:val="24"/>
      <w:lang w:eastAsia="ar-SA"/>
    </w:rPr>
  </w:style>
  <w:style w:type="paragraph" w:customStyle="1" w:styleId="xl27">
    <w:name w:val="xl27"/>
    <w:basedOn w:val="a2"/>
    <w:rsid w:val="001D5BC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harChar1CharChar1CharChar">
    <w:name w:val="Char Char Знак Знак1 Char Char1 Знак Знак Char Char"/>
    <w:basedOn w:val="a2"/>
    <w:rsid w:val="001D5BCB"/>
    <w:pPr>
      <w:spacing w:before="100" w:beforeAutospacing="1" w:after="100" w:afterAutospacing="1" w:line="240" w:lineRule="auto"/>
    </w:pPr>
    <w:rPr>
      <w:rFonts w:ascii="Tahoma" w:eastAsia="Times New Roman" w:hAnsi="Tahoma" w:cs="Tahoma"/>
      <w:sz w:val="20"/>
      <w:szCs w:val="20"/>
      <w:lang w:val="en-US"/>
    </w:rPr>
  </w:style>
  <w:style w:type="paragraph" w:customStyle="1" w:styleId="1f8">
    <w:name w:val="Без интервала1"/>
    <w:link w:val="NoSpacingChar"/>
    <w:rsid w:val="001D5BCB"/>
    <w:pPr>
      <w:spacing w:after="0" w:line="240" w:lineRule="auto"/>
      <w:jc w:val="center"/>
    </w:pPr>
    <w:rPr>
      <w:rFonts w:ascii="Times New Roman" w:eastAsia="Calibri" w:hAnsi="Times New Roman" w:cs="Times New Roman"/>
    </w:rPr>
  </w:style>
  <w:style w:type="character" w:customStyle="1" w:styleId="NoSpacingChar">
    <w:name w:val="No Spacing Char"/>
    <w:link w:val="1f8"/>
    <w:locked/>
    <w:rsid w:val="001D5BCB"/>
    <w:rPr>
      <w:rFonts w:ascii="Times New Roman" w:eastAsia="Calibri" w:hAnsi="Times New Roman" w:cs="Times New Roman"/>
    </w:rPr>
  </w:style>
  <w:style w:type="paragraph" w:customStyle="1" w:styleId="Preformat">
    <w:name w:val="Preformat"/>
    <w:rsid w:val="001D5BCB"/>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CharChar1CharChar1CharChar1">
    <w:name w:val="Char Char Знак Знак1 Char Char1 Знак Знак Char Char1"/>
    <w:basedOn w:val="a2"/>
    <w:rsid w:val="001D5BCB"/>
    <w:pPr>
      <w:spacing w:before="100" w:beforeAutospacing="1" w:after="100" w:afterAutospacing="1" w:line="240" w:lineRule="auto"/>
    </w:pPr>
    <w:rPr>
      <w:rFonts w:ascii="Tahoma" w:eastAsia="Times New Roman" w:hAnsi="Tahoma" w:cs="Tahoma"/>
      <w:sz w:val="20"/>
      <w:szCs w:val="20"/>
      <w:lang w:val="en-US"/>
    </w:rPr>
  </w:style>
  <w:style w:type="paragraph" w:styleId="42">
    <w:name w:val="toc 4"/>
    <w:basedOn w:val="a2"/>
    <w:next w:val="a2"/>
    <w:autoRedefine/>
    <w:uiPriority w:val="39"/>
    <w:rsid w:val="001D5BCB"/>
    <w:pPr>
      <w:spacing w:after="0" w:line="240" w:lineRule="auto"/>
      <w:ind w:left="720"/>
    </w:pPr>
    <w:rPr>
      <w:rFonts w:ascii="Times New Roman" w:eastAsia="Times New Roman" w:hAnsi="Times New Roman" w:cs="Times New Roman"/>
      <w:sz w:val="24"/>
      <w:szCs w:val="24"/>
      <w:lang w:eastAsia="ru-RU"/>
    </w:rPr>
  </w:style>
  <w:style w:type="paragraph" w:customStyle="1" w:styleId="1f9">
    <w:name w:val="Заголовок 1 изменен"/>
    <w:basedOn w:val="10"/>
    <w:link w:val="1fa"/>
    <w:qFormat/>
    <w:rsid w:val="001D5BCB"/>
    <w:pPr>
      <w:spacing w:before="240" w:after="60"/>
      <w:jc w:val="left"/>
    </w:pPr>
    <w:rPr>
      <w:rFonts w:ascii="Arial" w:hAnsi="Arial" w:cs="Arial"/>
      <w:bCs/>
      <w:kern w:val="32"/>
      <w:sz w:val="24"/>
      <w:szCs w:val="24"/>
    </w:rPr>
  </w:style>
  <w:style w:type="character" w:customStyle="1" w:styleId="1fa">
    <w:name w:val="Заголовок 1 изменен Знак"/>
    <w:basedOn w:val="11"/>
    <w:link w:val="1f9"/>
    <w:locked/>
    <w:rsid w:val="001D5BCB"/>
    <w:rPr>
      <w:rFonts w:ascii="Arial" w:eastAsia="Times New Roman" w:hAnsi="Arial" w:cs="Arial"/>
      <w:b/>
      <w:bCs/>
      <w:kern w:val="32"/>
      <w:sz w:val="24"/>
      <w:szCs w:val="24"/>
      <w:lang w:eastAsia="ru-RU"/>
    </w:rPr>
  </w:style>
  <w:style w:type="character" w:customStyle="1" w:styleId="b-contact-infocomma">
    <w:name w:val="b-contact-info__comma"/>
    <w:basedOn w:val="a3"/>
    <w:rsid w:val="001D5BCB"/>
  </w:style>
  <w:style w:type="character" w:customStyle="1" w:styleId="icon-help1">
    <w:name w:val="icon-help1"/>
    <w:basedOn w:val="a3"/>
    <w:rsid w:val="001D5BCB"/>
  </w:style>
  <w:style w:type="character" w:customStyle="1" w:styleId="b-product-infovalue1">
    <w:name w:val="b-product-info__value1"/>
    <w:basedOn w:val="a3"/>
    <w:rsid w:val="001D5BCB"/>
  </w:style>
  <w:style w:type="paragraph" w:customStyle="1" w:styleId="220">
    <w:name w:val="Знак Знак Знак2 Знак Знак Знак Знак2"/>
    <w:basedOn w:val="a2"/>
    <w:uiPriority w:val="99"/>
    <w:rsid w:val="001D5BCB"/>
    <w:pPr>
      <w:spacing w:after="160" w:line="240" w:lineRule="exact"/>
      <w:jc w:val="both"/>
    </w:pPr>
    <w:rPr>
      <w:rFonts w:ascii="Times New Roman" w:eastAsia="Times New Roman" w:hAnsi="Times New Roman" w:cs="Times New Roman"/>
      <w:sz w:val="24"/>
      <w:szCs w:val="24"/>
      <w:lang w:val="en-US"/>
    </w:rPr>
  </w:style>
  <w:style w:type="paragraph" w:customStyle="1" w:styleId="36">
    <w:name w:val="Абзац списка3"/>
    <w:basedOn w:val="a2"/>
    <w:uiPriority w:val="99"/>
    <w:rsid w:val="001D5BCB"/>
    <w:pPr>
      <w:spacing w:after="0" w:line="240" w:lineRule="auto"/>
      <w:ind w:left="708"/>
    </w:pPr>
    <w:rPr>
      <w:rFonts w:ascii="Times New Roman" w:eastAsia="Calibri" w:hAnsi="Times New Roman" w:cs="Times New Roman"/>
      <w:sz w:val="24"/>
      <w:szCs w:val="24"/>
      <w:lang w:eastAsia="ru-RU"/>
    </w:rPr>
  </w:style>
  <w:style w:type="paragraph" w:customStyle="1" w:styleId="a1">
    <w:name w:val="ЗагТабл"/>
    <w:basedOn w:val="a2"/>
    <w:autoRedefine/>
    <w:uiPriority w:val="99"/>
    <w:rsid w:val="001D5BCB"/>
    <w:pPr>
      <w:numPr>
        <w:ilvl w:val="1"/>
        <w:numId w:val="5"/>
      </w:numPr>
      <w:spacing w:before="60" w:after="60" w:line="360" w:lineRule="auto"/>
      <w:jc w:val="both"/>
    </w:pPr>
    <w:rPr>
      <w:rFonts w:ascii="Times New Roman" w:eastAsia="Times New Roman" w:hAnsi="Times New Roman" w:cs="Times New Roman"/>
      <w:sz w:val="26"/>
      <w:szCs w:val="26"/>
      <w:lang w:eastAsia="ru-RU"/>
    </w:rPr>
  </w:style>
  <w:style w:type="paragraph" w:styleId="37">
    <w:name w:val="Body Text 3"/>
    <w:basedOn w:val="a2"/>
    <w:link w:val="38"/>
    <w:uiPriority w:val="99"/>
    <w:rsid w:val="001D5BCB"/>
    <w:pPr>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3"/>
    <w:link w:val="37"/>
    <w:rsid w:val="001D5BCB"/>
    <w:rPr>
      <w:rFonts w:ascii="Times New Roman" w:eastAsia="Times New Roman" w:hAnsi="Times New Roman" w:cs="Times New Roman"/>
      <w:sz w:val="16"/>
      <w:szCs w:val="16"/>
      <w:lang w:eastAsia="ru-RU"/>
    </w:rPr>
  </w:style>
  <w:style w:type="character" w:customStyle="1" w:styleId="BodyText3Char">
    <w:name w:val="Body Text 3 Char"/>
    <w:basedOn w:val="a3"/>
    <w:semiHidden/>
    <w:locked/>
    <w:rsid w:val="001D5BCB"/>
    <w:rPr>
      <w:sz w:val="16"/>
      <w:szCs w:val="16"/>
      <w:lang w:val="ru-RU" w:eastAsia="ru-RU"/>
    </w:rPr>
  </w:style>
  <w:style w:type="paragraph" w:customStyle="1" w:styleId="xl33">
    <w:name w:val="xl33"/>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ff9">
    <w:name w:val="Normal Indent"/>
    <w:basedOn w:val="a2"/>
    <w:rsid w:val="001D5BCB"/>
    <w:pPr>
      <w:spacing w:after="0" w:line="240" w:lineRule="auto"/>
      <w:ind w:left="708"/>
    </w:pPr>
    <w:rPr>
      <w:rFonts w:ascii="Times New Roman" w:eastAsia="Times New Roman" w:hAnsi="Times New Roman" w:cs="Times New Roman"/>
      <w:sz w:val="24"/>
      <w:szCs w:val="24"/>
      <w:lang w:eastAsia="ru-RU"/>
    </w:rPr>
  </w:style>
  <w:style w:type="paragraph" w:customStyle="1" w:styleId="afffffa">
    <w:name w:val="Аудит"/>
    <w:basedOn w:val="a2"/>
    <w:rsid w:val="001D5BCB"/>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font0">
    <w:name w:val="font0"/>
    <w:basedOn w:val="a2"/>
    <w:rsid w:val="001D5BCB"/>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29">
    <w:name w:val="xl29"/>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2"/>
    <w:rsid w:val="001D5B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
    <w:name w:val="xl32"/>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2"/>
    <w:rsid w:val="001D5B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8">
    <w:name w:val="xl38"/>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
    <w:name w:val="xl39"/>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
    <w:name w:val="xl40"/>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
    <w:name w:val="xl41"/>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2">
    <w:name w:val="xl42"/>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4">
    <w:name w:val="xl44"/>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
    <w:name w:val="xl45"/>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6">
    <w:name w:val="xl46"/>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7">
    <w:name w:val="xl47"/>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
    <w:name w:val="xl48"/>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
    <w:name w:val="xl49"/>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
    <w:name w:val="xl51"/>
    <w:basedOn w:val="a2"/>
    <w:rsid w:val="001D5B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53">
    <w:name w:val="xl53"/>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
    <w:name w:val="xl54"/>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55">
    <w:name w:val="xl55"/>
    <w:basedOn w:val="a2"/>
    <w:rsid w:val="001D5B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2"/>
    <w:rsid w:val="001D5B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7">
    <w:name w:val="xl57"/>
    <w:basedOn w:val="a2"/>
    <w:rsid w:val="001D5BC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
    <w:name w:val="xl58"/>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
    <w:name w:val="xl60"/>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
    <w:name w:val="xl61"/>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
    <w:name w:val="xl24"/>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8">
    <w:name w:val="xl28"/>
    <w:basedOn w:val="a2"/>
    <w:rsid w:val="001D5B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130">
    <w:name w:val="Обычный 13"/>
    <w:basedOn w:val="a2"/>
    <w:link w:val="131"/>
    <w:rsid w:val="001D5BCB"/>
    <w:pPr>
      <w:suppressLineNumbers/>
      <w:spacing w:after="0" w:line="240" w:lineRule="auto"/>
      <w:ind w:firstLine="720"/>
      <w:jc w:val="both"/>
    </w:pPr>
    <w:rPr>
      <w:rFonts w:ascii="Times New Roman" w:eastAsia="Calibri" w:hAnsi="Times New Roman" w:cs="Times New Roman"/>
      <w:sz w:val="20"/>
      <w:szCs w:val="20"/>
      <w:lang w:eastAsia="ru-RU"/>
    </w:rPr>
  </w:style>
  <w:style w:type="character" w:customStyle="1" w:styleId="131">
    <w:name w:val="Обычный 13 Знак"/>
    <w:link w:val="130"/>
    <w:locked/>
    <w:rsid w:val="001D5BCB"/>
    <w:rPr>
      <w:rFonts w:ascii="Times New Roman" w:eastAsia="Calibri" w:hAnsi="Times New Roman" w:cs="Times New Roman"/>
      <w:sz w:val="20"/>
      <w:szCs w:val="20"/>
      <w:lang w:eastAsia="ru-RU"/>
    </w:rPr>
  </w:style>
  <w:style w:type="paragraph" w:customStyle="1" w:styleId="133">
    <w:name w:val="Обычный 13 Знак3"/>
    <w:basedOn w:val="a2"/>
    <w:autoRedefine/>
    <w:rsid w:val="001D5BCB"/>
    <w:pPr>
      <w:keepNext/>
      <w:keepLines/>
      <w:suppressLineNumbers/>
      <w:suppressAutoHyphens/>
      <w:spacing w:after="0" w:line="360" w:lineRule="auto"/>
      <w:ind w:firstLine="539"/>
      <w:jc w:val="both"/>
    </w:pPr>
    <w:rPr>
      <w:rFonts w:ascii="Times New Roman" w:eastAsia="Times New Roman" w:hAnsi="Times New Roman" w:cs="Times New Roman"/>
      <w:sz w:val="26"/>
      <w:szCs w:val="26"/>
      <w:lang w:eastAsia="ru-RU"/>
    </w:rPr>
  </w:style>
  <w:style w:type="character" w:customStyle="1" w:styleId="1fb">
    <w:name w:val="Знак Знак1"/>
    <w:rsid w:val="001D5BCB"/>
    <w:rPr>
      <w:b/>
      <w:bCs/>
      <w:sz w:val="28"/>
      <w:szCs w:val="28"/>
      <w:lang w:val="ru-RU" w:eastAsia="ru-RU"/>
    </w:rPr>
  </w:style>
  <w:style w:type="character" w:customStyle="1" w:styleId="2a">
    <w:name w:val="Знак Знак2"/>
    <w:rsid w:val="001D5BCB"/>
    <w:rPr>
      <w:b/>
      <w:bCs/>
      <w:sz w:val="28"/>
      <w:szCs w:val="28"/>
      <w:lang w:val="ru-RU" w:eastAsia="ru-RU"/>
    </w:rPr>
  </w:style>
  <w:style w:type="paragraph" w:customStyle="1" w:styleId="font7">
    <w:name w:val="font7"/>
    <w:basedOn w:val="a2"/>
    <w:rsid w:val="001D5BC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2"/>
    <w:rsid w:val="001D5BC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a10">
    <w:name w:val="a1"/>
    <w:basedOn w:val="a2"/>
    <w:rsid w:val="001D5BCB"/>
    <w:pPr>
      <w:spacing w:after="0" w:line="240" w:lineRule="auto"/>
    </w:pPr>
    <w:rPr>
      <w:rFonts w:ascii="Calibri" w:eastAsia="Calibri" w:hAnsi="Calibri" w:cs="Calibri"/>
      <w:lang w:eastAsia="ru-RU"/>
    </w:rPr>
  </w:style>
  <w:style w:type="character" w:customStyle="1" w:styleId="goodspricespec3">
    <w:name w:val="goods_price_spec_3"/>
    <w:basedOn w:val="a3"/>
    <w:rsid w:val="001D5BCB"/>
  </w:style>
  <w:style w:type="character" w:customStyle="1" w:styleId="namesvar1">
    <w:name w:val="name_svar1"/>
    <w:rsid w:val="001D5BCB"/>
    <w:rPr>
      <w:b/>
      <w:bCs/>
      <w:color w:val="auto"/>
    </w:rPr>
  </w:style>
  <w:style w:type="character" w:customStyle="1" w:styleId="91">
    <w:name w:val="стиль9"/>
    <w:basedOn w:val="a3"/>
    <w:rsid w:val="001D5BCB"/>
  </w:style>
  <w:style w:type="character" w:customStyle="1" w:styleId="promejutok1">
    <w:name w:val="promejutok1"/>
    <w:rsid w:val="001D5BCB"/>
    <w:rPr>
      <w:color w:val="FFFFFF"/>
      <w:sz w:val="3"/>
      <w:szCs w:val="3"/>
    </w:rPr>
  </w:style>
  <w:style w:type="character" w:customStyle="1" w:styleId="tehparametr1">
    <w:name w:val="teh_parametr1"/>
    <w:rsid w:val="001D5BCB"/>
    <w:rPr>
      <w:color w:val="auto"/>
    </w:rPr>
  </w:style>
  <w:style w:type="paragraph" w:customStyle="1" w:styleId="rangedatasheetv2viewerheader1">
    <w:name w:val="rangedatasheetv2viewerheader1"/>
    <w:basedOn w:val="a2"/>
    <w:rsid w:val="001D5B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ed">
    <w:name w:val="colored"/>
    <w:basedOn w:val="a3"/>
    <w:rsid w:val="001D5BCB"/>
  </w:style>
  <w:style w:type="paragraph" w:customStyle="1" w:styleId="afffffb">
    <w:name w:val="Содержание"/>
    <w:basedOn w:val="a2"/>
    <w:next w:val="a2"/>
    <w:autoRedefine/>
    <w:semiHidden/>
    <w:rsid w:val="001D5BCB"/>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FontStyle33">
    <w:name w:val="Font Style33"/>
    <w:basedOn w:val="a3"/>
    <w:rsid w:val="001D5BCB"/>
    <w:rPr>
      <w:rFonts w:ascii="Times New Roman" w:hAnsi="Times New Roman" w:cs="Times New Roman"/>
      <w:color w:val="auto"/>
      <w:sz w:val="18"/>
      <w:szCs w:val="18"/>
      <w:lang w:val="ru-RU"/>
    </w:rPr>
  </w:style>
  <w:style w:type="paragraph" w:customStyle="1" w:styleId="Style3">
    <w:name w:val="Style3"/>
    <w:basedOn w:val="a2"/>
    <w:next w:val="a2"/>
    <w:rsid w:val="001D5BCB"/>
    <w:pPr>
      <w:widowControl w:val="0"/>
      <w:suppressAutoHyphens/>
      <w:spacing w:after="0" w:line="256" w:lineRule="exact"/>
      <w:jc w:val="both"/>
    </w:pPr>
    <w:rPr>
      <w:rFonts w:ascii="Times New Roman" w:eastAsia="Calibri" w:hAnsi="Times New Roman" w:cs="Times New Roman"/>
      <w:kern w:val="1"/>
      <w:sz w:val="24"/>
      <w:szCs w:val="24"/>
      <w:lang w:eastAsia="zh-CN"/>
    </w:rPr>
  </w:style>
  <w:style w:type="paragraph" w:customStyle="1" w:styleId="39">
    <w:name w:val="стиль3"/>
    <w:basedOn w:val="a2"/>
    <w:rsid w:val="001D5BCB"/>
    <w:pPr>
      <w:spacing w:after="0" w:line="240" w:lineRule="auto"/>
    </w:pPr>
    <w:rPr>
      <w:rFonts w:ascii="Arial" w:eastAsia="Times New Roman" w:hAnsi="Arial" w:cs="Arial"/>
      <w:b/>
      <w:bCs/>
      <w:color w:val="FF0000"/>
      <w:sz w:val="24"/>
      <w:szCs w:val="24"/>
      <w:lang w:eastAsia="ru-RU"/>
    </w:rPr>
  </w:style>
  <w:style w:type="character" w:customStyle="1" w:styleId="FontStyle11">
    <w:name w:val="Font Style11"/>
    <w:uiPriority w:val="99"/>
    <w:rsid w:val="001D5BCB"/>
    <w:rPr>
      <w:rFonts w:ascii="Times New Roman" w:hAnsi="Times New Roman" w:cs="Times New Roman"/>
      <w:b/>
      <w:bCs/>
      <w:sz w:val="18"/>
      <w:szCs w:val="18"/>
    </w:rPr>
  </w:style>
  <w:style w:type="paragraph" w:customStyle="1" w:styleId="Style1">
    <w:name w:val="Style1"/>
    <w:basedOn w:val="a2"/>
    <w:uiPriority w:val="99"/>
    <w:rsid w:val="001D5BCB"/>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character" w:customStyle="1" w:styleId="aff0">
    <w:name w:val="Обычный (веб) Знак"/>
    <w:link w:val="aff"/>
    <w:uiPriority w:val="99"/>
    <w:locked/>
    <w:rsid w:val="001D5BCB"/>
    <w:rPr>
      <w:rFonts w:ascii="Times New Roman" w:eastAsia="Times New Roman" w:hAnsi="Times New Roman" w:cs="Times New Roman"/>
      <w:sz w:val="24"/>
      <w:szCs w:val="24"/>
      <w:lang w:eastAsia="ru-RU"/>
    </w:rPr>
  </w:style>
  <w:style w:type="character" w:customStyle="1" w:styleId="FontStyle12">
    <w:name w:val="Font Style12"/>
    <w:uiPriority w:val="99"/>
    <w:rsid w:val="001D5BCB"/>
    <w:rPr>
      <w:rFonts w:ascii="Times New Roman" w:hAnsi="Times New Roman" w:cs="Times New Roman"/>
      <w:sz w:val="24"/>
      <w:szCs w:val="24"/>
    </w:rPr>
  </w:style>
  <w:style w:type="paragraph" w:customStyle="1" w:styleId="Style2">
    <w:name w:val="Style2"/>
    <w:basedOn w:val="a2"/>
    <w:uiPriority w:val="99"/>
    <w:rsid w:val="001D5BCB"/>
    <w:pPr>
      <w:widowControl w:val="0"/>
      <w:autoSpaceDE w:val="0"/>
      <w:autoSpaceDN w:val="0"/>
      <w:adjustRightInd w:val="0"/>
      <w:spacing w:after="0" w:line="216" w:lineRule="exact"/>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D5BCB"/>
    <w:rPr>
      <w:rFonts w:ascii="Times New Roman" w:hAnsi="Times New Roman" w:cs="Times New Roman"/>
      <w:sz w:val="20"/>
      <w:szCs w:val="20"/>
    </w:rPr>
  </w:style>
  <w:style w:type="paragraph" w:customStyle="1" w:styleId="CharChar1CharChar1CharChar3">
    <w:name w:val="Char Char Знак Знак1 Char Char1 Знак Знак Char Char3"/>
    <w:basedOn w:val="a2"/>
    <w:uiPriority w:val="99"/>
    <w:rsid w:val="001D5BCB"/>
    <w:pPr>
      <w:spacing w:before="100" w:beforeAutospacing="1" w:after="100" w:afterAutospacing="1" w:line="240" w:lineRule="auto"/>
    </w:pPr>
    <w:rPr>
      <w:rFonts w:ascii="Tahoma" w:eastAsia="Times New Roman" w:hAnsi="Tahoma" w:cs="Tahoma"/>
      <w:sz w:val="20"/>
      <w:szCs w:val="20"/>
      <w:lang w:val="en-US"/>
    </w:rPr>
  </w:style>
  <w:style w:type="paragraph" w:customStyle="1" w:styleId="afffffc">
    <w:name w:val="№табл"/>
    <w:basedOn w:val="9"/>
    <w:link w:val="afffffd"/>
    <w:uiPriority w:val="99"/>
    <w:rsid w:val="001D5BCB"/>
    <w:pPr>
      <w:suppressAutoHyphens/>
      <w:ind w:firstLine="0"/>
      <w:jc w:val="right"/>
    </w:pPr>
    <w:rPr>
      <w:rFonts w:eastAsia="Calibri" w:cs="Arial"/>
      <w:sz w:val="24"/>
      <w:szCs w:val="24"/>
      <w:lang w:val="en-US" w:eastAsia="ar-SA"/>
    </w:rPr>
  </w:style>
  <w:style w:type="character" w:customStyle="1" w:styleId="afffffd">
    <w:name w:val="№табл Знак"/>
    <w:link w:val="afffffc"/>
    <w:uiPriority w:val="99"/>
    <w:locked/>
    <w:rsid w:val="001D5BCB"/>
    <w:rPr>
      <w:rFonts w:ascii="Arial" w:eastAsia="Calibri" w:hAnsi="Arial" w:cs="Arial"/>
      <w:sz w:val="24"/>
      <w:szCs w:val="24"/>
      <w:lang w:val="en-US" w:eastAsia="ar-SA"/>
    </w:rPr>
  </w:style>
  <w:style w:type="character" w:customStyle="1" w:styleId="WW8Num31z0">
    <w:name w:val="WW8Num31z0"/>
    <w:uiPriority w:val="99"/>
    <w:rsid w:val="001D5BCB"/>
    <w:rPr>
      <w:rFonts w:ascii="Symbol" w:hAnsi="Symbol" w:cs="Symbol"/>
    </w:rPr>
  </w:style>
  <w:style w:type="character" w:customStyle="1" w:styleId="WW8Num30z0">
    <w:name w:val="WW8Num30z0"/>
    <w:uiPriority w:val="99"/>
    <w:rsid w:val="001D5BCB"/>
    <w:rPr>
      <w:rFonts w:ascii="Symbol" w:hAnsi="Symbol" w:cs="Symbol"/>
    </w:rPr>
  </w:style>
  <w:style w:type="character" w:customStyle="1" w:styleId="WW8Num28z0">
    <w:name w:val="WW8Num28z0"/>
    <w:uiPriority w:val="99"/>
    <w:rsid w:val="001D5BCB"/>
    <w:rPr>
      <w:rFonts w:ascii="Symbol" w:hAnsi="Symbol" w:cs="Symbol"/>
    </w:rPr>
  </w:style>
  <w:style w:type="character" w:customStyle="1" w:styleId="1fc">
    <w:name w:val="Верхний колонтитул Знак1"/>
    <w:aliases w:val="ВерхКолонтитул Знак1"/>
    <w:basedOn w:val="a3"/>
    <w:uiPriority w:val="99"/>
    <w:rsid w:val="001D5BCB"/>
    <w:rPr>
      <w:rFonts w:ascii="Times New Roman" w:hAnsi="Times New Roman" w:cs="Times New Roman"/>
      <w:sz w:val="24"/>
      <w:szCs w:val="24"/>
      <w:lang w:val="ru-RU" w:eastAsia="ar-SA" w:bidi="ar-SA"/>
    </w:rPr>
  </w:style>
  <w:style w:type="paragraph" w:customStyle="1" w:styleId="212">
    <w:name w:val="Знак Знак Знак2 Знак Знак Знак Знак1"/>
    <w:basedOn w:val="a2"/>
    <w:uiPriority w:val="99"/>
    <w:rsid w:val="001D5BCB"/>
    <w:pPr>
      <w:spacing w:after="160" w:line="240" w:lineRule="exact"/>
      <w:jc w:val="both"/>
    </w:pPr>
    <w:rPr>
      <w:rFonts w:ascii="Times New Roman" w:eastAsia="Times New Roman" w:hAnsi="Times New Roman" w:cs="Times New Roman"/>
      <w:sz w:val="24"/>
      <w:szCs w:val="24"/>
      <w:lang w:val="en-US"/>
    </w:rPr>
  </w:style>
  <w:style w:type="paragraph" w:customStyle="1" w:styleId="43">
    <w:name w:val="Абзац списка4"/>
    <w:basedOn w:val="a2"/>
    <w:uiPriority w:val="99"/>
    <w:rsid w:val="001D5BCB"/>
    <w:pPr>
      <w:spacing w:after="0" w:line="240" w:lineRule="auto"/>
      <w:ind w:left="708"/>
    </w:pPr>
    <w:rPr>
      <w:rFonts w:ascii="Times New Roman" w:eastAsia="Calibri" w:hAnsi="Times New Roman" w:cs="Times New Roman"/>
      <w:sz w:val="24"/>
      <w:szCs w:val="24"/>
      <w:lang w:eastAsia="ru-RU"/>
    </w:rPr>
  </w:style>
  <w:style w:type="paragraph" w:customStyle="1" w:styleId="CharChar1CharChar1CharChar2">
    <w:name w:val="Char Char Знак Знак1 Char Char1 Знак Знак Char Char2"/>
    <w:basedOn w:val="a2"/>
    <w:uiPriority w:val="99"/>
    <w:rsid w:val="001D5BCB"/>
    <w:pPr>
      <w:spacing w:before="100" w:beforeAutospacing="1" w:after="100" w:afterAutospacing="1" w:line="240" w:lineRule="auto"/>
    </w:pPr>
    <w:rPr>
      <w:rFonts w:ascii="Tahoma" w:eastAsia="Times New Roman" w:hAnsi="Tahoma" w:cs="Tahoma"/>
      <w:sz w:val="20"/>
      <w:szCs w:val="20"/>
      <w:lang w:val="en-US"/>
    </w:rPr>
  </w:style>
  <w:style w:type="paragraph" w:customStyle="1" w:styleId="afffffe">
    <w:name w:val="мой стиль"/>
    <w:rsid w:val="001D5BCB"/>
    <w:pPr>
      <w:spacing w:after="0" w:line="360" w:lineRule="auto"/>
      <w:jc w:val="both"/>
    </w:pPr>
    <w:rPr>
      <w:rFonts w:ascii="Arial" w:eastAsia="Times New Roman" w:hAnsi="Arial" w:cs="Arial"/>
      <w:color w:val="000000"/>
      <w:sz w:val="24"/>
      <w:szCs w:val="24"/>
      <w:lang w:eastAsia="ru-RU"/>
    </w:rPr>
  </w:style>
  <w:style w:type="paragraph" w:customStyle="1" w:styleId="headertexttopleveltextcentertext">
    <w:name w:val="headertext topleveltext centertext"/>
    <w:basedOn w:val="a2"/>
    <w:rsid w:val="001D5B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
    <w:name w:val="Block Text"/>
    <w:basedOn w:val="a2"/>
    <w:rsid w:val="001D5BCB"/>
    <w:pPr>
      <w:widowControl w:val="0"/>
      <w:autoSpaceDE w:val="0"/>
      <w:autoSpaceDN w:val="0"/>
      <w:adjustRightInd w:val="0"/>
      <w:spacing w:before="20" w:after="0" w:line="240" w:lineRule="auto"/>
      <w:ind w:left="160" w:right="200" w:firstLine="460"/>
      <w:jc w:val="both"/>
    </w:pPr>
    <w:rPr>
      <w:rFonts w:ascii="Arial" w:eastAsia="Times New Roman" w:hAnsi="Arial" w:cs="Arial"/>
      <w:sz w:val="20"/>
      <w:szCs w:val="20"/>
      <w:lang w:eastAsia="ru-RU"/>
    </w:rPr>
  </w:style>
  <w:style w:type="paragraph" w:customStyle="1" w:styleId="2b">
    <w:name w:val="Знак Знак Знак2 Знак Знак Знак Знак"/>
    <w:basedOn w:val="a2"/>
    <w:rsid w:val="00304644"/>
    <w:pPr>
      <w:spacing w:after="160" w:line="240" w:lineRule="exact"/>
      <w:jc w:val="both"/>
    </w:pPr>
    <w:rPr>
      <w:rFonts w:ascii="Times New Roman" w:eastAsia="Times New Roman" w:hAnsi="Times New Roman" w:cs="Times New Roman"/>
      <w:sz w:val="24"/>
      <w:szCs w:val="20"/>
      <w:lang w:val="en-US"/>
    </w:rPr>
  </w:style>
  <w:style w:type="paragraph" w:customStyle="1" w:styleId="44">
    <w:name w:val="Обычный4"/>
    <w:rsid w:val="00304644"/>
    <w:pPr>
      <w:snapToGrid w:val="0"/>
      <w:spacing w:after="0" w:line="240" w:lineRule="auto"/>
    </w:pPr>
    <w:rPr>
      <w:rFonts w:ascii="Times New Roman" w:eastAsia="Times New Roman" w:hAnsi="Times New Roman" w:cs="Times New Roman"/>
      <w:szCs w:val="20"/>
      <w:lang w:eastAsia="ru-RU"/>
    </w:rPr>
  </w:style>
  <w:style w:type="paragraph" w:customStyle="1" w:styleId="51">
    <w:name w:val="Абзац списка5"/>
    <w:basedOn w:val="a2"/>
    <w:rsid w:val="00304644"/>
    <w:pPr>
      <w:spacing w:after="0" w:line="240" w:lineRule="auto"/>
      <w:ind w:left="708"/>
    </w:pPr>
    <w:rPr>
      <w:rFonts w:ascii="Times New Roman" w:eastAsia="Calibri" w:hAnsi="Times New Roman" w:cs="Times New Roman"/>
      <w:sz w:val="24"/>
      <w:szCs w:val="24"/>
      <w:lang w:eastAsia="ru-RU"/>
    </w:rPr>
  </w:style>
  <w:style w:type="paragraph" w:customStyle="1" w:styleId="2c">
    <w:name w:val="Основной текст2"/>
    <w:basedOn w:val="a2"/>
    <w:rsid w:val="00304644"/>
    <w:pPr>
      <w:shd w:val="clear" w:color="auto" w:fill="FFFFFF"/>
      <w:spacing w:after="0" w:line="240" w:lineRule="atLeast"/>
    </w:pPr>
    <w:rPr>
      <w:rFonts w:ascii="Times New Roman" w:eastAsia="Times New Roman" w:hAnsi="Times New Roman" w:cs="Times New Roman"/>
      <w:sz w:val="15"/>
      <w:szCs w:val="15"/>
      <w:shd w:val="clear" w:color="auto" w:fill="FFFFFF"/>
      <w:lang w:eastAsia="ru-RU"/>
    </w:rPr>
  </w:style>
  <w:style w:type="paragraph" w:customStyle="1" w:styleId="CharChar1CharChar1CharChar0">
    <w:name w:val="Char Char Знак Знак1 Char Char1 Знак Знак Char Char"/>
    <w:basedOn w:val="a2"/>
    <w:rsid w:val="00304644"/>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pytarget">
    <w:name w:val="copy_target"/>
    <w:basedOn w:val="a3"/>
    <w:rsid w:val="00304644"/>
  </w:style>
  <w:style w:type="paragraph" w:styleId="3a">
    <w:name w:val="toc 3"/>
    <w:basedOn w:val="a2"/>
    <w:next w:val="a2"/>
    <w:autoRedefine/>
    <w:uiPriority w:val="39"/>
    <w:unhideWhenUsed/>
    <w:rsid w:val="00304644"/>
    <w:pPr>
      <w:spacing w:after="100" w:line="259" w:lineRule="auto"/>
      <w:ind w:left="440"/>
    </w:pPr>
    <w:rPr>
      <w:rFonts w:ascii="Calibri" w:eastAsia="Times New Roman" w:hAnsi="Calibri" w:cs="Times New Roman"/>
      <w:lang w:eastAsia="ru-RU"/>
    </w:rPr>
  </w:style>
  <w:style w:type="paragraph" w:styleId="52">
    <w:name w:val="toc 5"/>
    <w:basedOn w:val="a2"/>
    <w:next w:val="a2"/>
    <w:autoRedefine/>
    <w:uiPriority w:val="39"/>
    <w:unhideWhenUsed/>
    <w:rsid w:val="00304644"/>
    <w:pPr>
      <w:spacing w:after="100" w:line="259" w:lineRule="auto"/>
      <w:ind w:left="880"/>
    </w:pPr>
    <w:rPr>
      <w:rFonts w:ascii="Calibri" w:eastAsia="Times New Roman" w:hAnsi="Calibri" w:cs="Times New Roman"/>
      <w:lang w:eastAsia="ru-RU"/>
    </w:rPr>
  </w:style>
  <w:style w:type="paragraph" w:styleId="61">
    <w:name w:val="toc 6"/>
    <w:basedOn w:val="a2"/>
    <w:next w:val="a2"/>
    <w:autoRedefine/>
    <w:uiPriority w:val="39"/>
    <w:unhideWhenUsed/>
    <w:rsid w:val="00304644"/>
    <w:pPr>
      <w:spacing w:after="100" w:line="259" w:lineRule="auto"/>
      <w:ind w:left="1100"/>
    </w:pPr>
    <w:rPr>
      <w:rFonts w:ascii="Calibri" w:eastAsia="Times New Roman" w:hAnsi="Calibri" w:cs="Times New Roman"/>
      <w:lang w:eastAsia="ru-RU"/>
    </w:rPr>
  </w:style>
  <w:style w:type="paragraph" w:styleId="81">
    <w:name w:val="toc 8"/>
    <w:basedOn w:val="a2"/>
    <w:next w:val="a2"/>
    <w:autoRedefine/>
    <w:uiPriority w:val="39"/>
    <w:unhideWhenUsed/>
    <w:rsid w:val="00304644"/>
    <w:pPr>
      <w:spacing w:after="100" w:line="259" w:lineRule="auto"/>
      <w:ind w:left="1540"/>
    </w:pPr>
    <w:rPr>
      <w:rFonts w:ascii="Calibri" w:eastAsia="Times New Roman" w:hAnsi="Calibri" w:cs="Times New Roman"/>
      <w:lang w:eastAsia="ru-RU"/>
    </w:rPr>
  </w:style>
  <w:style w:type="paragraph" w:styleId="92">
    <w:name w:val="toc 9"/>
    <w:basedOn w:val="a2"/>
    <w:next w:val="a2"/>
    <w:autoRedefine/>
    <w:uiPriority w:val="39"/>
    <w:unhideWhenUsed/>
    <w:rsid w:val="00304644"/>
    <w:pPr>
      <w:spacing w:after="100" w:line="259" w:lineRule="auto"/>
      <w:ind w:left="1760"/>
    </w:pPr>
    <w:rPr>
      <w:rFonts w:ascii="Calibri" w:eastAsia="Times New Roman" w:hAnsi="Calibri" w:cs="Times New Roman"/>
      <w:lang w:eastAsia="ru-RU"/>
    </w:rPr>
  </w:style>
  <w:style w:type="character" w:customStyle="1" w:styleId="affffff0">
    <w:name w:val="Неразрешенное упоминание"/>
    <w:uiPriority w:val="99"/>
    <w:semiHidden/>
    <w:unhideWhenUsed/>
    <w:rsid w:val="0030464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358750&amp;date=25.06.2021&amp;demo=1&amp;dst=100998&amp;fld=134" TargetMode="External"/><Relationship Id="rId18" Type="http://schemas.openxmlformats.org/officeDocument/2006/relationships/hyperlink" Target="https://login.consultant.ru/link/?req=doc&amp;base=LAW&amp;n=358750&amp;date=25.06.2021&amp;demo=1&amp;dst=100998&amp;fld=134" TargetMode="External"/><Relationship Id="rId26" Type="http://schemas.openxmlformats.org/officeDocument/2006/relationships/image" Target="media/image3.jpeg"/><Relationship Id="rId39" Type="http://schemas.openxmlformats.org/officeDocument/2006/relationships/oleObject" Target="embeddings/oleObject2.bin"/><Relationship Id="rId21" Type="http://schemas.openxmlformats.org/officeDocument/2006/relationships/hyperlink" Target="https://internet.garant.ru/" TargetMode="External"/><Relationship Id="rId34" Type="http://schemas.openxmlformats.org/officeDocument/2006/relationships/image" Target="media/image11.jpeg"/><Relationship Id="rId42" Type="http://schemas.openxmlformats.org/officeDocument/2006/relationships/image" Target="media/image16.wmf"/><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3.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oleObject" Target="embeddings/oleObject1.bin"/><Relationship Id="rId40" Type="http://schemas.openxmlformats.org/officeDocument/2006/relationships/image" Target="media/image15.wmf"/><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oleObject" Target="embeddings/oleObject5.bin"/><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login.consultant.ru/link/?req=doc&amp;base=LAW&amp;n=358750&amp;date=25.06.2021&amp;demo=1&amp;dst=100512&amp;fld=134" TargetMode="External"/><Relationship Id="rId23" Type="http://schemas.openxmlformats.org/officeDocument/2006/relationships/hyperlink" Target="https://login.consultant.ru/link/?req=doc&amp;base=LAW&amp;n=358750&amp;date=25.06.2021&amp;demo=1&amp;dst=100998&amp;fld=134" TargetMode="External"/><Relationship Id="rId28" Type="http://schemas.openxmlformats.org/officeDocument/2006/relationships/image" Target="media/image5.jpeg"/><Relationship Id="rId36" Type="http://schemas.openxmlformats.org/officeDocument/2006/relationships/image" Target="media/image13.wmf"/><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hyperlink" Target="file:///D:\&#1056;&#1040;&#1041;&#1054;&#1063;&#1048;&#1049;%20&#1057;&#1058;&#1054;&#1051;\&#1044;&#1072;&#1085;&#1100;&#1096;&#1080;&#1085;&#1072;\2025\&#1055;&#1091;&#1073;&#1083;&#1080;&#1095;&#1085;&#1099;&#1077;%20&#1089;&#1083;&#1091;&#1096;&#1072;&#1085;&#1080;&#1103;\&#1050;&#1086;&#1084;&#1087;\Desktop\sko\&#1052;&#1091;&#1088;&#1072;&#1085;&#1082;&#1072;%20&#1087;&#1088;&#1080;&#1084;&#1077;&#1088;%20&#1075;&#1086;&#1090;&#1086;&#1074;&#1099;&#1081;\&#1052;&#1059;&#1056;&#1040;&#1053;&#1050;&#1040;.%20&#1054;&#1073;&#1086;&#1089;&#1085;&#1086;&#1074;&#1099;&#1074;&#1072;&#1102;&#1097;&#1080;&#1077;%20&#1084;&#1072;&#1090;&#1077;&#1088;&#1080;&#1072;&#1083;&#1099;.%202020&#1075;..doc" TargetMode="External"/><Relationship Id="rId10" Type="http://schemas.openxmlformats.org/officeDocument/2006/relationships/hyperlink" Target="https://login.consultant.ru/link/?req=doc&amp;base=LAW&amp;n=358750&amp;date=25.06.2021&amp;demo=1&amp;dst=100512&amp;fld=134" TargetMode="External"/><Relationship Id="rId19" Type="http://schemas.openxmlformats.org/officeDocument/2006/relationships/hyperlink" Target="https://login.consultant.ru/link/?req=doc&amp;base=LAW&amp;n=358750&amp;date=25.06.2021&amp;demo=1" TargetMode="External"/><Relationship Id="rId31" Type="http://schemas.openxmlformats.org/officeDocument/2006/relationships/image" Target="media/image8.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yperlink" Target="file:///D:\&#1056;&#1040;&#1041;&#1054;&#1063;&#1048;&#1049;%20&#1057;&#1058;&#1054;&#1051;\&#1044;&#1072;&#1085;&#1100;&#1096;&#1080;&#1085;&#1072;\2025\&#1055;&#1091;&#1073;&#1083;&#1080;&#1095;&#1085;&#1099;&#1077;%20&#1089;&#1083;&#1091;&#1096;&#1072;&#1085;&#1080;&#1103;\&#1050;&#1086;&#1084;&#1087;\Desktop\sko\&#1052;&#1091;&#1088;&#1072;&#1085;&#1082;&#1072;%20&#1087;&#1088;&#1080;&#1084;&#1077;&#1088;%20&#1075;&#1086;&#1090;&#1086;&#1074;&#1099;&#1081;\&#1052;&#1059;&#1056;&#1040;&#1053;&#1050;&#1040;.%20&#1054;&#1073;&#1086;&#1089;&#1085;&#1086;&#1074;&#1099;&#1074;&#1072;&#1102;&#1097;&#1080;&#1077;%20&#1084;&#1072;&#1090;&#1077;&#1088;&#1080;&#1072;&#1083;&#1099;.%202020&#1075;..doc" TargetMode="External"/><Relationship Id="rId65"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s://login.consultant.ru/link/?req=doc&amp;base=LAW&amp;n=358750&amp;date=25.06.2021&amp;demo=1" TargetMode="External"/><Relationship Id="rId14" Type="http://schemas.openxmlformats.org/officeDocument/2006/relationships/hyperlink" Target="https://login.consultant.ru/link/?req=doc&amp;base=LAW&amp;n=358750&amp;date=25.06.2021&amp;demo=1" TargetMode="External"/><Relationship Id="rId22" Type="http://schemas.openxmlformats.org/officeDocument/2006/relationships/hyperlink" Target="https://login.consultant.ru/link/?req=doc&amp;base=LAW&amp;n=358750&amp;date=25.06.2021&amp;demo=1"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emf"/><Relationship Id="rId43" Type="http://schemas.openxmlformats.org/officeDocument/2006/relationships/oleObject" Target="embeddings/oleObject4.bin"/><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hyperlink" Target="https://login.consultant.ru/link/?req=doc&amp;base=LAW&amp;n=358750&amp;date=25.06.2021&amp;demo=1"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4.wmf"/><Relationship Id="rId46" Type="http://schemas.openxmlformats.org/officeDocument/2006/relationships/image" Target="media/image19.jpeg"/><Relationship Id="rId59" Type="http://schemas.openxmlformats.org/officeDocument/2006/relationships/image" Target="media/image31.jpeg"/><Relationship Id="rId67" Type="http://schemas.openxmlformats.org/officeDocument/2006/relationships/header" Target="header2.xml"/><Relationship Id="rId20" Type="http://schemas.openxmlformats.org/officeDocument/2006/relationships/hyperlink" Target="https://login.consultant.ru/link/?req=doc&amp;base=LAW&amp;n=358750&amp;date=25.06.2021&amp;demo=1&amp;dst=100512&amp;fld=134" TargetMode="External"/><Relationship Id="rId41" Type="http://schemas.openxmlformats.org/officeDocument/2006/relationships/oleObject" Target="embeddings/oleObject3.bin"/><Relationship Id="rId54" Type="http://schemas.openxmlformats.org/officeDocument/2006/relationships/image" Target="media/image27.jpeg"/><Relationship Id="rId62"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D4B5D-7FC6-44E0-9CA5-D2446BBB7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2822</TotalTime>
  <Pages>1</Pages>
  <Words>216665</Words>
  <Characters>1234991</Characters>
  <Application>Microsoft Office Word</Application>
  <DocSecurity>0</DocSecurity>
  <Lines>10291</Lines>
  <Paragraphs>2897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1448759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218</cp:revision>
  <cp:lastPrinted>2014-09-10T09:08:00Z</cp:lastPrinted>
  <dcterms:created xsi:type="dcterms:W3CDTF">2016-12-01T07:11:00Z</dcterms:created>
  <dcterms:modified xsi:type="dcterms:W3CDTF">2026-04-24T06:22:00Z</dcterms:modified>
</cp:coreProperties>
</file>